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2B78" w14:textId="77777777" w:rsidR="00711CED" w:rsidRDefault="00711CED" w:rsidP="00711CED">
      <w:pPr>
        <w:pStyle w:val="Default"/>
        <w:spacing w:line="360" w:lineRule="auto"/>
        <w:jc w:val="center"/>
      </w:pPr>
      <w:r>
        <w:rPr>
          <w:b/>
          <w:bCs/>
          <w:sz w:val="28"/>
          <w:szCs w:val="28"/>
        </w:rPr>
        <w:t>МІНІСТЕРСТВО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ОСВІТИ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І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14:paraId="0D524DB3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b/>
          <w:sz w:val="28"/>
        </w:rPr>
      </w:pPr>
    </w:p>
    <w:p w14:paraId="297B7ADC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  <w:lang w:val="uk-UA"/>
        </w:rPr>
        <w:t>УНІВЕРСИТЕТ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  <w:lang w:val="uk-UA"/>
        </w:rPr>
        <w:t>БАНКІВСЬКОЇ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  <w:lang w:val="uk-UA"/>
        </w:rPr>
        <w:t>СПРАВИ</w:t>
      </w:r>
    </w:p>
    <w:p w14:paraId="0125118F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  <w:lang w:val="uk-UA"/>
        </w:rPr>
        <w:t>НАВЧАЛЬНО</w:t>
      </w:r>
      <w:r>
        <w:rPr>
          <w:rFonts w:cstheme="minorBidi"/>
          <w:b/>
          <w:sz w:val="28"/>
          <w:lang w:val="uk-UA"/>
        </w:rPr>
        <w:t>-</w:t>
      </w:r>
      <w:r>
        <w:rPr>
          <w:rFonts w:cstheme="minorBidi"/>
          <w:b/>
          <w:sz w:val="28"/>
          <w:lang w:val="uk-UA"/>
        </w:rPr>
        <w:t>НАУКОВИЙ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</w:rPr>
        <w:t>ІНСТИТУТ</w:t>
      </w:r>
    </w:p>
    <w:p w14:paraId="061F40F1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БАНКІВСЬКИХ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ТЕХНОЛОГІЙ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БІЗНЕСУ</w:t>
      </w:r>
      <w:r>
        <w:rPr>
          <w:rFonts w:cstheme="minorBidi"/>
          <w:b/>
          <w:sz w:val="28"/>
          <w:lang w:val="uk-UA"/>
        </w:rPr>
        <w:t xml:space="preserve"> </w:t>
      </w:r>
    </w:p>
    <w:p w14:paraId="780B148C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</w:rPr>
        <w:t>КАФЕДРА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КІБЕРБЕЗПЕКИ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СОЦІАЛЬНИХ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НАУК</w:t>
      </w:r>
    </w:p>
    <w:p w14:paraId="5C2030A2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59F6957C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63D19FB2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7BE84DD8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19FF6409" w14:textId="77777777" w:rsidR="00711CED" w:rsidRDefault="00711CED" w:rsidP="00711CED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75AD7DD1" w14:textId="23983F9B" w:rsidR="00711CED" w:rsidRDefault="00711CED" w:rsidP="00711CED">
      <w:pPr>
        <w:spacing w:line="360" w:lineRule="auto"/>
        <w:jc w:val="center"/>
        <w:rPr>
          <w:rFonts w:cstheme="minorBidi"/>
        </w:rPr>
      </w:pPr>
      <w:r>
        <w:rPr>
          <w:rFonts w:ascii="Times New Roman" w:hAnsi="Times New Roman" w:cstheme="minorBidi"/>
          <w:b/>
          <w:sz w:val="28"/>
          <w:lang w:val="uk-UA"/>
        </w:rPr>
        <w:t>Лабораторна робота №2</w:t>
      </w:r>
    </w:p>
    <w:p w14:paraId="1BC09EE2" w14:textId="77777777" w:rsidR="00711CED" w:rsidRDefault="00711CED" w:rsidP="00711CED">
      <w:pPr>
        <w:spacing w:line="360" w:lineRule="auto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з дисципліни «</w:t>
      </w:r>
      <w:r>
        <w:rPr>
          <w:rFonts w:ascii="Times New Roman" w:hAnsi="Times New Roman" w:cstheme="minorBidi"/>
          <w:sz w:val="28"/>
          <w:u w:val="single"/>
          <w:lang w:val="uk-UA"/>
        </w:rPr>
        <w:t>Людинно-машинна взаємодія»</w:t>
      </w:r>
    </w:p>
    <w:p w14:paraId="479C0391" w14:textId="77777777" w:rsidR="00711CED" w:rsidRDefault="00711CED" w:rsidP="00711CED">
      <w:pPr>
        <w:spacing w:line="360" w:lineRule="auto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Тема: «</w:t>
      </w:r>
      <w:r>
        <w:rPr>
          <w:rFonts w:ascii="Times New Roman" w:hAnsi="Times New Roman" w:cstheme="minorBidi"/>
          <w:sz w:val="28"/>
        </w:rPr>
        <w:t>База ск</w:t>
      </w:r>
      <w:r>
        <w:rPr>
          <w:rFonts w:ascii="Times New Roman" w:hAnsi="Times New Roman" w:cstheme="minorBidi"/>
          <w:sz w:val="28"/>
          <w:lang w:val="uk-UA"/>
        </w:rPr>
        <w:t xml:space="preserve">ладу </w:t>
      </w:r>
      <w:r>
        <w:rPr>
          <w:rFonts w:ascii="Times New Roman" w:hAnsi="Times New Roman" w:cstheme="minorBidi"/>
          <w:sz w:val="28"/>
          <w:lang w:val="en-US"/>
        </w:rPr>
        <w:t>Tesla</w:t>
      </w:r>
      <w:r>
        <w:rPr>
          <w:rFonts w:ascii="Times New Roman" w:hAnsi="Times New Roman" w:cstheme="minorBidi"/>
          <w:sz w:val="28"/>
          <w:lang w:val="uk-UA"/>
        </w:rPr>
        <w:t>»</w:t>
      </w:r>
    </w:p>
    <w:p w14:paraId="4741A5BF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3C806295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2452D1EF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184C9591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4D12AA0D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60128E69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Виконала:</w:t>
      </w:r>
    </w:p>
    <w:p w14:paraId="42EE3C3E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 xml:space="preserve">студент </w:t>
      </w:r>
      <w:r>
        <w:rPr>
          <w:rFonts w:ascii="Times New Roman" w:hAnsi="Times New Roman" w:cstheme="minorBidi"/>
          <w:sz w:val="28"/>
          <w:u w:val="single"/>
          <w:lang w:val="uk-UA"/>
        </w:rPr>
        <w:t>3</w:t>
      </w:r>
      <w:r>
        <w:rPr>
          <w:rFonts w:ascii="Times New Roman" w:hAnsi="Times New Roman" w:cstheme="minorBidi"/>
          <w:sz w:val="28"/>
          <w:lang w:val="uk-UA"/>
        </w:rPr>
        <w:t xml:space="preserve"> курсу групи </w:t>
      </w:r>
      <w:r>
        <w:rPr>
          <w:rFonts w:ascii="Times New Roman" w:hAnsi="Times New Roman" w:cstheme="minorBidi"/>
          <w:sz w:val="28"/>
          <w:u w:val="single"/>
          <w:lang w:val="uk-UA"/>
        </w:rPr>
        <w:t>303-Кб</w:t>
      </w:r>
    </w:p>
    <w:p w14:paraId="4889F828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Тарасенко Ярослав Юрійович</w:t>
      </w:r>
    </w:p>
    <w:p w14:paraId="7001E401" w14:textId="77777777" w:rsidR="00711CED" w:rsidRDefault="00711CED" w:rsidP="00711CED">
      <w:pPr>
        <w:spacing w:line="360" w:lineRule="auto"/>
        <w:ind w:firstLine="4962"/>
        <w:jc w:val="both"/>
        <w:rPr>
          <w:rFonts w:ascii="Times New Roman" w:hAnsi="Times New Roman" w:cstheme="minorBidi"/>
          <w:sz w:val="28"/>
          <w:lang w:val="uk-UA"/>
        </w:rPr>
      </w:pPr>
    </w:p>
    <w:p w14:paraId="1394F386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Перевірив:</w:t>
      </w:r>
    </w:p>
    <w:p w14:paraId="544F2A94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к.т.н., доцент</w:t>
      </w:r>
    </w:p>
    <w:p w14:paraId="7C2153DE" w14:textId="77777777" w:rsidR="00711CED" w:rsidRDefault="00711CED" w:rsidP="00711CED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Гордєєв Олександр Олександрович</w:t>
      </w:r>
    </w:p>
    <w:p w14:paraId="259B5F44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54A271AB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76EF8F46" w14:textId="77777777" w:rsidR="00711CED" w:rsidRDefault="00711CED" w:rsidP="00711CED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5F586EAF" w14:textId="124115FA" w:rsidR="00711CED" w:rsidRDefault="00711CED" w:rsidP="00711CED">
      <w:pPr>
        <w:spacing w:line="360" w:lineRule="auto"/>
        <w:jc w:val="center"/>
        <w:rPr>
          <w:rFonts w:ascii="Times New Roman" w:hAnsi="Times New Roman" w:cstheme="minorBidi"/>
          <w:sz w:val="28"/>
          <w:lang w:val="uk-UA"/>
        </w:rPr>
      </w:pPr>
      <w:r>
        <w:rPr>
          <w:rFonts w:ascii="Times New Roman" w:hAnsi="Times New Roman" w:cstheme="minorBidi"/>
          <w:sz w:val="28"/>
          <w:lang w:val="uk-UA"/>
        </w:rPr>
        <w:t>Київ — 2020</w:t>
      </w:r>
    </w:p>
    <w:p w14:paraId="65F4D20A" w14:textId="7DE4F116" w:rsidR="00772DD5" w:rsidRDefault="00772DD5" w:rsidP="00711CED">
      <w:pPr>
        <w:spacing w:line="360" w:lineRule="auto"/>
        <w:jc w:val="center"/>
        <w:rPr>
          <w:rFonts w:cstheme="minorBidi"/>
        </w:rPr>
      </w:pPr>
      <w:r>
        <w:rPr>
          <w:rFonts w:cstheme="minorBidi"/>
        </w:rPr>
        <w:lastRenderedPageBreak/>
        <w:t>Схема 1</w:t>
      </w:r>
    </w:p>
    <w:p w14:paraId="608AA676" w14:textId="6263304E" w:rsidR="00772DD5" w:rsidRDefault="00772DD5" w:rsidP="00845D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object w:dxaOrig="12696" w:dyaOrig="7908" w14:anchorId="633C9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00pt" o:ole="">
            <v:imagedata r:id="rId5" o:title=""/>
          </v:shape>
          <o:OLEObject Type="Embed" ProgID="Visio.Drawing.15" ShapeID="_x0000_i1025" DrawAspect="Content" ObjectID="_1663393561" r:id="rId6"/>
        </w:object>
      </w:r>
    </w:p>
    <w:p w14:paraId="06181309" w14:textId="209605DA" w:rsidR="00772DD5" w:rsidRDefault="00772DD5" w:rsidP="00772D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Схема 2</w:t>
      </w:r>
    </w:p>
    <w:p w14:paraId="3FF423D4" w14:textId="67621EB6" w:rsidR="00772DD5" w:rsidRDefault="00772DD5" w:rsidP="00772D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object w:dxaOrig="7777" w:dyaOrig="9204" w14:anchorId="07190F06">
          <v:shape id="_x0000_i1027" type="#_x0000_t75" style="width:388.8pt;height:460.2pt" o:ole="">
            <v:imagedata r:id="rId7" o:title=""/>
          </v:shape>
          <o:OLEObject Type="Embed" ProgID="Visio.Drawing.15" ShapeID="_x0000_i1027" DrawAspect="Content" ObjectID="_1663393562" r:id="rId8"/>
        </w:object>
      </w:r>
    </w:p>
    <w:p w14:paraId="2A01B3E1" w14:textId="44CE4010" w:rsidR="00772DD5" w:rsidRDefault="00772DD5" w:rsidP="00772D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Схема 3</w:t>
      </w:r>
    </w:p>
    <w:p w14:paraId="2DFC1858" w14:textId="50EBD33E" w:rsidR="00772DD5" w:rsidRDefault="00772DD5" w:rsidP="00772D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object w:dxaOrig="6409" w:dyaOrig="7368" w14:anchorId="6E6FC52A">
          <v:shape id="_x0000_i1028" type="#_x0000_t75" style="width:320.4pt;height:368.4pt" o:ole="">
            <v:imagedata r:id="rId9" o:title=""/>
          </v:shape>
          <o:OLEObject Type="Embed" ProgID="Visio.Drawing.15" ShapeID="_x0000_i1028" DrawAspect="Content" ObjectID="_1663393563" r:id="rId10"/>
        </w:object>
      </w:r>
    </w:p>
    <w:p w14:paraId="701FA512" w14:textId="6DD0DD2C" w:rsidR="00772DD5" w:rsidRDefault="00772DD5" w:rsidP="00772D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Схема 4</w:t>
      </w:r>
    </w:p>
    <w:p w14:paraId="40C811AD" w14:textId="6ADDDB17" w:rsidR="00772DD5" w:rsidRDefault="00772DD5" w:rsidP="00772D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object w:dxaOrig="5449" w:dyaOrig="9228" w14:anchorId="288AAB64">
          <v:shape id="_x0000_i1029" type="#_x0000_t75" style="width:272.4pt;height:461.4pt" o:ole="">
            <v:imagedata r:id="rId11" o:title=""/>
          </v:shape>
          <o:OLEObject Type="Embed" ProgID="Visio.Drawing.15" ShapeID="_x0000_i1029" DrawAspect="Content" ObjectID="_1663393564" r:id="rId12"/>
        </w:object>
      </w:r>
    </w:p>
    <w:p w14:paraId="05752B82" w14:textId="50B1A5B9" w:rsidR="00772DD5" w:rsidRDefault="00772DD5" w:rsidP="00C70C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Схема 5</w:t>
      </w:r>
    </w:p>
    <w:p w14:paraId="6210F0F6" w14:textId="565AED9E" w:rsidR="00845DBF" w:rsidRPr="00ED27C7" w:rsidRDefault="00845DBF" w:rsidP="00845D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b/>
          <w:sz w:val="28"/>
          <w:szCs w:val="28"/>
          <w:lang w:val="uk-UA"/>
        </w:rPr>
        <w:t>4. Контрольні питання</w:t>
      </w:r>
    </w:p>
    <w:p w14:paraId="3EF8F13F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1. Що таке карта елементів use case?</w:t>
      </w:r>
    </w:p>
    <w:p w14:paraId="6F4BDC98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2. Що означає роль на use case діаграмі?</w:t>
      </w:r>
    </w:p>
    <w:p w14:paraId="4C5AA3D6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3. В чому полягає суть відносини спеціалізації? Наведіть приклад.</w:t>
      </w:r>
    </w:p>
    <w:p w14:paraId="4C4C22E1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4. В чому полягає суть відносини розширення? Наведіть приклад.</w:t>
      </w:r>
    </w:p>
    <w:p w14:paraId="1FE2FF49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5. В чому полягає суть відносини композиції? Наведіть приклад.</w:t>
      </w:r>
    </w:p>
    <w:p w14:paraId="62685C6C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6. Чим відрізняється ставлення спеціалізації від розширення?</w:t>
      </w:r>
    </w:p>
    <w:p w14:paraId="58AE9152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7. Що собою представляє діаграма діяльності?</w:t>
      </w:r>
    </w:p>
    <w:p w14:paraId="3C09DAD2" w14:textId="77777777" w:rsidR="00845DBF" w:rsidRPr="00ED27C7" w:rsidRDefault="00845DBF" w:rsidP="00845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7C7">
        <w:rPr>
          <w:rFonts w:ascii="Times New Roman" w:hAnsi="Times New Roman" w:cs="Times New Roman"/>
          <w:sz w:val="28"/>
          <w:szCs w:val="28"/>
          <w:lang w:val="uk-UA"/>
        </w:rPr>
        <w:t>8. У чому полягають відмінності use case діаграми від діаграми діяльності?</w:t>
      </w:r>
    </w:p>
    <w:sectPr w:rsidR="00845DBF" w:rsidRPr="00ED27C7" w:rsidSect="00711CED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254C0"/>
    <w:multiLevelType w:val="hybridMultilevel"/>
    <w:tmpl w:val="2528E7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80B10"/>
    <w:multiLevelType w:val="hybridMultilevel"/>
    <w:tmpl w:val="0D0CD264"/>
    <w:lvl w:ilvl="0" w:tplc="D49AA70C">
      <w:start w:val="1"/>
      <w:numFmt w:val="decimal"/>
      <w:lvlText w:val="%1."/>
      <w:lvlJc w:val="left"/>
      <w:pPr>
        <w:ind w:left="1324" w:hanging="360"/>
      </w:pPr>
    </w:lvl>
    <w:lvl w:ilvl="1" w:tplc="04190019">
      <w:start w:val="1"/>
      <w:numFmt w:val="lowerLetter"/>
      <w:lvlText w:val="%2."/>
      <w:lvlJc w:val="left"/>
      <w:pPr>
        <w:ind w:left="2044" w:hanging="360"/>
      </w:pPr>
    </w:lvl>
    <w:lvl w:ilvl="2" w:tplc="0419001B">
      <w:start w:val="1"/>
      <w:numFmt w:val="lowerRoman"/>
      <w:lvlText w:val="%3."/>
      <w:lvlJc w:val="right"/>
      <w:pPr>
        <w:ind w:left="2764" w:hanging="180"/>
      </w:pPr>
    </w:lvl>
    <w:lvl w:ilvl="3" w:tplc="0419000F">
      <w:start w:val="1"/>
      <w:numFmt w:val="decimal"/>
      <w:lvlText w:val="%4."/>
      <w:lvlJc w:val="left"/>
      <w:pPr>
        <w:ind w:left="3484" w:hanging="360"/>
      </w:pPr>
    </w:lvl>
    <w:lvl w:ilvl="4" w:tplc="04190019">
      <w:start w:val="1"/>
      <w:numFmt w:val="lowerLetter"/>
      <w:lvlText w:val="%5."/>
      <w:lvlJc w:val="left"/>
      <w:pPr>
        <w:ind w:left="4204" w:hanging="360"/>
      </w:pPr>
    </w:lvl>
    <w:lvl w:ilvl="5" w:tplc="0419001B">
      <w:start w:val="1"/>
      <w:numFmt w:val="lowerRoman"/>
      <w:lvlText w:val="%6."/>
      <w:lvlJc w:val="right"/>
      <w:pPr>
        <w:ind w:left="4924" w:hanging="180"/>
      </w:pPr>
    </w:lvl>
    <w:lvl w:ilvl="6" w:tplc="0419000F">
      <w:start w:val="1"/>
      <w:numFmt w:val="decimal"/>
      <w:lvlText w:val="%7."/>
      <w:lvlJc w:val="left"/>
      <w:pPr>
        <w:ind w:left="5644" w:hanging="360"/>
      </w:pPr>
    </w:lvl>
    <w:lvl w:ilvl="7" w:tplc="04190019">
      <w:start w:val="1"/>
      <w:numFmt w:val="lowerLetter"/>
      <w:lvlText w:val="%8."/>
      <w:lvlJc w:val="left"/>
      <w:pPr>
        <w:ind w:left="6364" w:hanging="360"/>
      </w:pPr>
    </w:lvl>
    <w:lvl w:ilvl="8" w:tplc="0419001B">
      <w:start w:val="1"/>
      <w:numFmt w:val="lowerRoman"/>
      <w:lvlText w:val="%9."/>
      <w:lvlJc w:val="right"/>
      <w:pPr>
        <w:ind w:left="708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0"/>
    <w:rsid w:val="001416CB"/>
    <w:rsid w:val="002E7AF3"/>
    <w:rsid w:val="00683D79"/>
    <w:rsid w:val="00692BB9"/>
    <w:rsid w:val="00711CED"/>
    <w:rsid w:val="00772DD5"/>
    <w:rsid w:val="00845DBF"/>
    <w:rsid w:val="00A10A79"/>
    <w:rsid w:val="00A83411"/>
    <w:rsid w:val="00BF14BA"/>
    <w:rsid w:val="00C70CC0"/>
    <w:rsid w:val="00CE0BC1"/>
    <w:rsid w:val="00D04F94"/>
    <w:rsid w:val="00D651D2"/>
    <w:rsid w:val="00EE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A1E3"/>
  <w15:chartTrackingRefBased/>
  <w15:docId w15:val="{15A99DD0-CF00-4159-8E38-0CD247CB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BB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оглавление"/>
    <w:basedOn w:val="a"/>
    <w:qFormat/>
    <w:rsid w:val="00CE0BC1"/>
    <w:pPr>
      <w:spacing w:line="256" w:lineRule="auto"/>
      <w:jc w:val="center"/>
    </w:pPr>
    <w:rPr>
      <w:rFonts w:ascii="Times New Roman" w:hAnsi="Times New Roman"/>
      <w:sz w:val="28"/>
    </w:rPr>
  </w:style>
  <w:style w:type="paragraph" w:customStyle="1" w:styleId="Default">
    <w:name w:val="Default"/>
    <w:uiPriority w:val="99"/>
    <w:rsid w:val="00692BB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color w:val="000000"/>
      <w:kern w:val="1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711CED"/>
    <w:pPr>
      <w:suppressAutoHyphens w:val="0"/>
      <w:spacing w:after="160"/>
      <w:ind w:left="720"/>
      <w:contextualSpacing/>
    </w:pPr>
    <w:rPr>
      <w:rFonts w:eastAsiaTheme="minorEastAsia" w:cstheme="minorBidi"/>
      <w:kern w:val="0"/>
      <w:lang w:val="ru-UA" w:eastAsia="ru-UA" w:bidi="ar-SA"/>
    </w:rPr>
  </w:style>
  <w:style w:type="paragraph" w:customStyle="1" w:styleId="d1eee4e5f0e6e8eceee5f2e0e1ebe8f6fb">
    <w:name w:val="Сd1оeeдe4еe5рf0жe6иe8мecоeeеe5 тf2аe0бe1лebиe8цf6ыfb"/>
    <w:basedOn w:val="a"/>
    <w:uiPriority w:val="99"/>
    <w:rsid w:val="00711CED"/>
    <w:pPr>
      <w:suppressLineNumbers/>
      <w:suppressAutoHyphens w:val="0"/>
    </w:pPr>
    <w:rPr>
      <w:rFonts w:eastAsiaTheme="minorEastAsia" w:cstheme="minorBidi"/>
      <w:kern w:val="0"/>
      <w:lang w:val="ru-UA" w:eastAsia="ru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9</cp:revision>
  <dcterms:created xsi:type="dcterms:W3CDTF">2020-09-30T06:52:00Z</dcterms:created>
  <dcterms:modified xsi:type="dcterms:W3CDTF">2020-10-05T05:59:00Z</dcterms:modified>
</cp:coreProperties>
</file>