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1"/>
        <w:tblW w:w="6930" w:type="dxa"/>
        <w:jc w:val="left"/>
        <w:tblInd w:w="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0" w:type="dxa"/>
          <w:left w:w="31" w:type="dxa"/>
          <w:bottom w:w="40" w:type="dxa"/>
          <w:right w:w="40" w:type="dxa"/>
        </w:tblCellMar>
        <w:tblLook w:val="0600"/>
      </w:tblPr>
      <w:tblGrid>
        <w:gridCol w:w="270"/>
        <w:gridCol w:w="1005"/>
        <w:gridCol w:w="4155"/>
        <w:gridCol w:w="1500"/>
      </w:tblGrid>
      <w:tr>
        <w:trPr>
          <w:trHeight w:val="315" w:hRule="atLeast"/>
        </w:trPr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Subsctiption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  <w:tr>
        <w:trPr>
          <w:trHeight w:val="315" w:hRule="atLeast"/>
        </w:trPr>
        <w:tc>
          <w:tcPr>
            <w:tcW w:w="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fullName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 «ОльГард»</w:t>
            </w:r>
          </w:p>
        </w:tc>
      </w:tr>
      <w:tr>
        <w:trPr>
          <w:trHeight w:val="52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shortName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Сокращенное наименование организации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ОльГардишко</w:t>
            </w:r>
          </w:p>
        </w:tc>
      </w:tr>
      <w:tr>
        <w:trPr>
          <w:trHeight w:val="31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regNum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Регистрационный номер (УНП)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465456</w:t>
            </w:r>
          </w:p>
        </w:tc>
      </w:tr>
      <w:tr>
        <w:trPr>
          <w:trHeight w:val="31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regDate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sz w:val="20"/>
                <w:szCs w:val="20"/>
              </w:rPr>
              <w:t>12.04.05</w:t>
            </w:r>
          </w:p>
        </w:tc>
      </w:tr>
      <w:tr>
        <w:trPr>
          <w:trHeight w:val="49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nameOfRegAuth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Наименование регистрирующего органа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Мингорисполком</w:t>
            </w:r>
          </w:p>
        </w:tc>
      </w:tr>
      <w:tr>
        <w:trPr>
          <w:trHeight w:val="70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sz w:val="20"/>
                <w:szCs w:val="20"/>
              </w:rPr>
              <w:t>legAddress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Юридический адрес ((страна, почтовый индекс, область, район, населенный пункт, улица, дом, корпус, офис))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Республика Беларусь, 220033, Минск, кличев</w:t>
            </w:r>
          </w:p>
        </w:tc>
      </w:tr>
      <w:tr>
        <w:trPr>
          <w:trHeight w:val="31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factAddress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Фактический адрес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phoneNum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Контактный телефон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Адрес электронной почты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сайта в интернете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firstReg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 о первоначальной регистрации организации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50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taxAuth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налогового органа по месту постановки плательщика (организации) на учет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sizeOfAuthCap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Размер зарегистрированного уставного фонда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45678 BYN</w:t>
            </w:r>
          </w:p>
        </w:tc>
      </w:tr>
      <w:tr>
        <w:trPr>
          <w:trHeight w:val="142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purpos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Цель установления и предполагаемый характер отношений с банком (вид договорных отношений с банком: тип счета и вид осуществляемых операций)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activityType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деятельности организации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codeOfActiv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окэд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50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planedMmonthlyTurnover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FFFFFF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Предполагаемый среднемесячный оборот (общие и обороты наличных денежных средств)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annualRevenue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объем годовой выручки за предыдущий год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2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anotherBills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счета, открытые в других банках(Наименование банка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счета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Валюта счета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97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founders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 учредителей (участников, членов), их доля в уставном фонде, сведения о бенефициарных владельцах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manageStructure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структура органов управления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Общественное мнение</w:t>
            </w:r>
          </w:p>
        </w:tc>
      </w:tr>
      <w:tr>
        <w:trPr>
          <w:trHeight w:val="31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membersNum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среднесписочная численность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2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auditors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аудиторской организации (аудитора – индивидуального предпринимателя), проводившей(го) последнюю аудиторскую проверку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partners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Укажите Ваших постоянных партнеров (контрагентов)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50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branches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 о филиалах, представительствах, дочерних организациях (в тч заграницей)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50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upComp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 об организациях, способных прямо и (или) косвенно (через иные организации) определять решения данной организации или оказывать влияние на их принятие данной организацией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2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downComp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Сведения об организациях, на принятие решений которыми данная организация прямо и (или) косвенно (через иные организации) оказывает влияние и (или) определяет их решения (наименование, регистрационный номер, дата регистрации, наименование регистрирующего органа, место нахождения, УНП)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50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usHolder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>
                <w:sz w:val="20"/>
                <w:szCs w:val="20"/>
              </w:rPr>
              <w:t>Является ли ваша организация US-Holders (американским налогоплательщиком)?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sz w:val="20"/>
                <w:szCs w:val="20"/>
              </w:rPr>
              <w:t>director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управляющий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bookmarkStart w:id="0" w:name="__DdeLink__1103_3074440869"/>
            <w:r>
              <w:rPr>
                <w:sz w:val="20"/>
                <w:szCs w:val="20"/>
              </w:rPr>
              <w:t>Комар Владислав Евгеньевич (MP234324, Фрунзенское Рувд г.Минска,)</w:t>
            </w:r>
            <w:bookmarkEnd w:id="0"/>
          </w:p>
        </w:tc>
      </w:tr>
      <w:tr>
        <w:trPr>
          <w:trHeight w:val="31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accountant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главбух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Клавдия Петрова Игоревна (MP234324, Фрунзенское Рувд г.Минска,)</w:t>
            </w:r>
          </w:p>
        </w:tc>
      </w:tr>
      <w:tr>
        <w:trPr>
          <w:trHeight w:val="975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организации, положение на рынке (сведения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 реорганизациях, изменениях в характере деятельности)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50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/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руководитель учредителем (участником), имеющим долю в уставном фонде более 25 процентов, или собственником имущества других организациях и данные об этих организациях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650" w:hRule="atLeast"/>
        </w:trPr>
        <w:tc>
          <w:tcPr>
            <w:tcW w:w="2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EFEFEF" w:val="clear"/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hasCountMore25</w:t>
            </w:r>
          </w:p>
        </w:tc>
        <w:tc>
          <w:tcPr>
            <w:tcW w:w="41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главный бухгалтер учредителем (участником), имеющим долю в уставном фонде более 25 процентов, или собственником имущества других организаций и данные об этих организациях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 LibreOffice_project/00m0$Build-3</Application>
  <Pages>3</Pages>
  <Words>373</Words>
  <Characters>2682</Characters>
  <CharactersWithSpaces>2938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2020-10-21T00:55:47Z</dcterms:modified>
  <cp:revision>4</cp:revision>
  <dc:subject/>
  <dc:title/>
</cp:coreProperties>
</file>