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application will take several parameters and make them adequately formatted for APA citation.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main menu press 1 to start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the author's first name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the author’s last name (or leave it empty if non-applicable, for example, if the citation is of a YouTube channel or a Wikipedia article)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publishing date (or leave it empty for n.d.)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article title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website or book name (you can use YT for YouTube)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URL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and paste the output into your academic paper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Y to make another citation or N to go back to the main menu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-N/A-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Related files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-N/A-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-N/A-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version history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v1.0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2024-01-18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v1.1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2024-10-28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new format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ffff"/>
          <w:sz w:val="24"/>
          <w:szCs w:val="24"/>
          <w:highlight w:val="black"/>
          <w:rtl w:val="0"/>
        </w:rPr>
        <w:t xml:space="preserve">v2.0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Created on 2025-01-12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00" w:line="36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 new format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3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740"/>
      <w:gridCol w:w="2340"/>
      <w:gridCol w:w="2760"/>
      <w:gridCol w:w="2190"/>
      <w:tblGridChange w:id="0">
        <w:tblGrid>
          <w:gridCol w:w="1740"/>
          <w:gridCol w:w="2340"/>
          <w:gridCol w:w="2760"/>
          <w:gridCol w:w="2190"/>
        </w:tblGrid>
      </w:tblGridChange>
    </w:tblGrid>
    <w:tr>
      <w:trPr>
        <w:cantSplit w:val="0"/>
        <w:trHeight w:val="420" w:hRule="atLeast"/>
        <w:tblHeader w:val="0"/>
      </w:trPr>
      <w:tc>
        <w:tcPr>
          <w:vMerge w:val="restart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</w:rPr>
            <w:drawing>
              <wp:inline distB="114300" distT="114300" distL="114300" distR="114300">
                <wp:extent cx="972000" cy="972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97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Title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Application Guide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Application Name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APA Maker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Document Version </w:t>
          </w:r>
        </w:p>
      </w:tc>
      <w:tc>
        <w:tcPr>
          <w:gridSpan w:val="2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2.0</w:t>
          </w:r>
        </w:p>
      </w:tc>
    </w:tr>
    <w:tr>
      <w:trPr>
        <w:cantSplit w:val="0"/>
        <w:trHeight w:val="420" w:hRule="atLeast"/>
        <w:tblHeader w:val="0"/>
      </w:trPr>
      <w:tc>
        <w:tcPr>
          <w:vMerge w:val="continue"/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Written By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Vlad Feldfix</w:t>
          </w:r>
        </w:p>
      </w:tc>
      <w:tc>
        <w:tcPr>
          <w:shd w:fill="auto" w:val="clear"/>
          <w:tcMar>
            <w:top w:w="56.69291338582678" w:type="dxa"/>
            <w:left w:w="56.69291338582678" w:type="dxa"/>
            <w:bottom w:w="56.69291338582678" w:type="dxa"/>
            <w:right w:w="56.69291338582678" w:type="dxa"/>
          </w:tcMa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