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This application will take several parameters and make them adequately formatted for APA citation.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 the main menu press 1 to start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Insert the author's first name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Insert the author’s last name (or leave it empty if non-applicable, for example, if the citation is of a YouTube channel or a Wikipedia article)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Insert publishing date (or leave it empty for n.d.)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Insert article title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Insert website or book name (you can use YT for YouTube)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Insert URL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Copy and paste the output into your academic paper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Press Y to make another citation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or N to go back to main menu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 xml:space="preserve"> Created on 2024-01-18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FFFFFF"/>
          <w:sz w:val="24"/>
          <w:szCs w:val="24"/>
          <w:shd w:fill="000000" w:val="clear"/>
        </w:rPr>
        <w:t>v1.1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 xml:space="preserve"> Created on 202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-10-28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Document new format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FFFFFF"/>
          <w:sz w:val="24"/>
          <w:szCs w:val="24"/>
          <w:shd w:fill="000000" w:val="clear"/>
        </w:rPr>
        <w:t>v2.</w:t>
      </w:r>
      <w:r>
        <w:rPr>
          <w:rFonts w:ascii="Calibri" w:hAnsi="Calibri"/>
          <w:b w:val="false"/>
          <w:bCs w:val="false"/>
          <w:i w:val="false"/>
          <w:iCs w:val="false"/>
          <w:color w:val="FFFFFF"/>
          <w:sz w:val="24"/>
          <w:szCs w:val="24"/>
          <w:shd w:fill="000000" w:val="clear"/>
          <w:lang w:val="en-US"/>
        </w:rPr>
        <w:t>0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 xml:space="preserve"> Created on 2025-01-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  <w:lang w:val="en-US"/>
        </w:rPr>
        <w:t>12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  <w:lang w:val="en-US"/>
        </w:rPr>
        <w:t>Document new format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6"/>
      <w:gridCol w:w="2163"/>
      <w:gridCol w:w="3600"/>
      <w:gridCol w:w="2438"/>
    </w:tblGrid>
    <w:tr>
      <w:trPr/>
      <w:tc>
        <w:tcPr>
          <w:tcW w:w="143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APA Maker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6"/>
      <w:gridCol w:w="2163"/>
      <w:gridCol w:w="3600"/>
      <w:gridCol w:w="2438"/>
    </w:tblGrid>
    <w:tr>
      <w:trPr/>
      <w:tc>
        <w:tcPr>
          <w:tcW w:w="143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APA Maker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LibreOffice/24.2.6.2$Windows_x86 LibreOffice_project/ef66aa7e36a1bb8e65bfbc63aba53045a14d0871</Application>
  <AppVersion>15.0000</AppVersion>
  <Pages>1</Pages>
  <Words>193</Words>
  <Characters>912</Characters>
  <CharactersWithSpaces>1087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2025-01-12T15:06:15Z</cp:lastPrinted>
  <dcterms:modified xsi:type="dcterms:W3CDTF">2025-01-12T15:51:09Z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