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1"/>
        <w:spacing w:lineRule="auto" w:line="360"/>
        <w:jc w:val="start"/>
        <w:rPr>
          <w:rFonts w:ascii="Calibri" w:hAnsi="Calibri" w:cs="Calibri"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/>
          <w:b/>
          <w:bCs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ספירת מלאי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על גבי כל חומר בארון חומרים אמורה להיות מדבקה צהובה עם ברקוד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הברקוד נותן מספר קופסה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לכל חומר יש מספר קופסה ייחודי משלו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על מנת לעשות ספירת מלאי פותחים את התוכנה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Chemicals Manager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1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לספירת מלאי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סורקים כל חומר שיש בארון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(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לפי מספר קופסה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)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לכל סריקת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התוכנה תציג את המידע הבא עבור המספר קופסה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: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מספר קופסה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ט חומר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תיאור חומר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תנאי אחסון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צורך בקירור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Y N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מספר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MSDS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מספר אצווה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תאריך פג תוקף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ואז הערה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ההערות יכולות להיות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: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האם המוצר זהה למוצר הקודם שנסרק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(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זה עוזר כאשר מנסים לוודא שכל החומרים בקופסה זהים זה לזה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אם החומר נכנס למלאי באופן תקין או לא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אם החומר פג תוקף או עומד להיות פג תוקף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בסוף ספירת כותבים את המילה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END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על מנת לסיים את הספירה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Y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כדי לאשר עדכון מלאי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או על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N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כדי לבטל עדכון מלאי</w:t>
      </w:r>
    </w:p>
    <w:p>
      <w:pPr>
        <w:pStyle w:val="Normal"/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4933950" cy="6743700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1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ספירת מלאי לדוגמה</w:t>
      </w:r>
      <w:r>
        <w:br w:type="page"/>
      </w:r>
    </w:p>
    <w:p>
      <w:pPr>
        <w:pStyle w:val="Normal"/>
        <w:numPr>
          <w:ilvl w:val="0"/>
          <w:numId w:val="1"/>
        </w:numPr>
        <w:bidi w:val="1"/>
        <w:spacing w:lineRule="auto" w:line="360" w:before="0" w:after="0"/>
        <w:jc w:val="start"/>
        <w:rPr>
          <w:rFonts w:ascii="Calibri" w:hAnsi="Calibri" w:cs="Calibri"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/>
          <w:b/>
          <w:bCs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הוספת חומר חדש למלאי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פותחים את התוכנה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Chemicals Manager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2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על מנת להוסיף חומר חדש למלאי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מכניסים מספר אצווה של החומר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התוכנה תפתח קובץ מדבקה צהובה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יש להדפיס את המדבקה ולהדביק על החומר</w:t>
      </w:r>
    </w:p>
    <w:p>
      <w:pPr>
        <w:pStyle w:val="Normal"/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2543175" cy="2914650"/>
            <wp:effectExtent l="0" t="0" r="0" b="0"/>
            <wp:wrapTopAndBottom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2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הוספת חומר חדש למלאי</w:t>
      </w:r>
    </w:p>
    <w:p>
      <w:pPr>
        <w:pStyle w:val="Normal"/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</w:r>
    </w:p>
    <w:p>
      <w:pPr>
        <w:pStyle w:val="Normal"/>
        <w:numPr>
          <w:ilvl w:val="0"/>
          <w:numId w:val="1"/>
        </w:numPr>
        <w:bidi w:val="1"/>
        <w:spacing w:lineRule="auto" w:line="360"/>
        <w:jc w:val="start"/>
        <w:rPr>
          <w:rFonts w:ascii="Calibri" w:hAnsi="Calibri" w:cs="Calibri"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/>
          <w:b/>
          <w:bCs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הדפסת דוח מלאי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פותחים את התוכנה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Chemicals Manager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3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מנת להדפיס דוח מלאי עדכני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התוכנה פותחת אוטומתית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דחות מלאי עדכניים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: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עבור ארון חומרים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ועבור מקרר חומרים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מדפיסים את הדוחות</w:t>
      </w:r>
    </w:p>
    <w:p>
      <w:pPr>
        <w:pStyle w:val="Normal"/>
        <w:numPr>
          <w:ilvl w:val="0"/>
          <w:numId w:val="0"/>
        </w:numPr>
        <w:bidi w:val="1"/>
        <w:spacing w:lineRule="auto" w:line="360"/>
        <w:ind w:hanging="0" w:start="720"/>
        <w:jc w:val="start"/>
        <w:rPr>
          <w:lang w:val="en-US"/>
        </w:rPr>
      </w:pPr>
      <w:r>
        <w:rPr>
          <w:rtl w:val="true"/>
          <w:lang w:val="en-US"/>
        </w:rPr>
        <w:br/>
      </w:r>
    </w:p>
    <w:p>
      <w:pPr>
        <w:pStyle w:val="Normal"/>
        <w:numPr>
          <w:ilvl w:val="0"/>
          <w:numId w:val="0"/>
        </w:numPr>
        <w:bidi w:val="1"/>
        <w:spacing w:lineRule="auto" w:line="360"/>
        <w:ind w:hanging="0" w:start="720"/>
        <w:jc w:val="start"/>
        <w:rPr>
          <w:lang w:val="en-US"/>
        </w:rPr>
      </w:pPr>
      <w:r>
        <w:rPr>
          <w:rtl w:val="true"/>
          <w:lang w:val="en-US"/>
        </w:rPr>
        <w:br/>
      </w:r>
    </w:p>
    <w:p>
      <w:pPr>
        <w:pStyle w:val="Normal"/>
        <w:numPr>
          <w:ilvl w:val="0"/>
          <w:numId w:val="0"/>
        </w:numPr>
        <w:bidi w:val="1"/>
        <w:spacing w:lineRule="auto" w:line="360"/>
        <w:ind w:hanging="0" w:start="720"/>
        <w:jc w:val="start"/>
        <w:rPr>
          <w:lang w:val="en-US"/>
        </w:rPr>
      </w:pPr>
      <w:r>
        <w:rPr>
          <w:rtl w:val="true"/>
          <w:lang w:val="en-US"/>
        </w:rPr>
      </w:r>
    </w:p>
    <w:p>
      <w:pPr>
        <w:pStyle w:val="Normal"/>
        <w:numPr>
          <w:ilvl w:val="0"/>
          <w:numId w:val="1"/>
        </w:numPr>
        <w:bidi w:val="1"/>
        <w:spacing w:lineRule="auto" w:line="360"/>
        <w:jc w:val="start"/>
        <w:rPr>
          <w:rFonts w:ascii="Calibri" w:hAnsi="Calibri" w:cs="Calibri"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/>
          <w:b/>
          <w:bCs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הוספת חומר חדש למאגר נתונים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פותחים את התוכנה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Chemicals Manager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4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להוספת 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ט חומר חדש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מכניסים 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ט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מכניסים תיאור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מכניסים תנאי אחסון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או משאירים ריק עבור הערך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ROOM TEMP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מכניסים שם מקוצר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מכניסים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Y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או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N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עבור צורך בקירור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מכניסים מספר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MSDS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מכניסים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Y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עבור אישור עדכון מאגר נתונים</w:t>
      </w:r>
    </w:p>
    <w:p>
      <w:pPr>
        <w:pStyle w:val="Normal"/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2650" cy="4819650"/>
            <wp:effectExtent l="0" t="0" r="0" b="0"/>
            <wp:wrapSquare wrapText="largest"/>
            <wp:docPr id="3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3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הכנסת חומר חדש למאגר נתונים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br/>
      </w:r>
    </w:p>
    <w:p>
      <w:pPr>
        <w:pStyle w:val="Normal"/>
        <w:numPr>
          <w:ilvl w:val="0"/>
          <w:numId w:val="1"/>
        </w:numPr>
        <w:bidi w:val="1"/>
        <w:spacing w:lineRule="auto" w:line="360"/>
        <w:jc w:val="start"/>
        <w:rPr>
          <w:rFonts w:ascii="Calibri" w:hAnsi="Calibri" w:cs="Calibri"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/>
          <w:b/>
          <w:bCs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הוספת אצווה </w:t>
      </w:r>
      <w:r>
        <w:rPr>
          <w:rFonts w:cs="Calibri" w:ascii="Calibri" w:hAnsi="Calibri"/>
          <w:b/>
          <w:bCs/>
          <w:i w:val="false"/>
          <w:iCs w:val="false"/>
          <w:sz w:val="24"/>
          <w:szCs w:val="24"/>
          <w:u w:val="none"/>
        </w:rPr>
        <w:t>LOT</w:t>
      </w:r>
      <w:r>
        <w:rPr>
          <w:rFonts w:cs="Calibri" w:ascii="Calibri" w:hAnsi="Calibri"/>
          <w:b/>
          <w:bCs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/>
          <w:b/>
          <w:bCs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חדשה למאגר נתונים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פותחים את התוכנה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Chemicals Manager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5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להוספת אצווה חדשה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מכניסים מספר אצווה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מכניסים 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ט אליו האצווה שייכת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מכניסים תאריך פג תוקף עבור האצווה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מכניסים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Y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עבור אישור עדכון מאגר נתונים</w:t>
      </w:r>
    </w:p>
    <w:p>
      <w:pPr>
        <w:pStyle w:val="Normal"/>
        <w:bidi w:val="1"/>
        <w:spacing w:lineRule="auto" w:line="360"/>
        <w:jc w:val="start"/>
        <w:rPr>
          <w:rFonts w:ascii="Calibri" w:hAnsi="Calibri" w:cs="Calibri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right</wp:align>
            </wp:positionH>
            <wp:positionV relativeFrom="paragraph">
              <wp:posOffset>135890</wp:posOffset>
            </wp:positionV>
            <wp:extent cx="5591175" cy="4029075"/>
            <wp:effectExtent l="0" t="0" r="0" b="0"/>
            <wp:wrapTopAndBottom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4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הוספת אצווה חדשה למאגר נתונים</w:t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1906" w:h="16838"/>
      <w:pgMar w:left="1134" w:right="1134" w:gutter="0" w:header="1134" w:top="3259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b1" w:characterSet="windows-1255"/>
    <w:family w:val="roman"/>
    <w:pitch w:val="variable"/>
  </w:font>
  <w:font w:name="Liberation Sans">
    <w:altName w:val="Arial"/>
    <w:charset w:val="b1" w:characterSet="windows-1255"/>
    <w:family w:val="roman"/>
    <w:pitch w:val="variable"/>
  </w:font>
  <w:font w:name="Calibri">
    <w:charset w:val="b1" w:characterSet="windows-1255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tl w:val="tru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tl w:val="tru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5" w:type="dxa"/>
      <w:jc w:val="start"/>
      <w:tblInd w:w="-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580"/>
      <w:gridCol w:w="1799"/>
      <w:gridCol w:w="3150"/>
      <w:gridCol w:w="1898"/>
      <w:gridCol w:w="1208"/>
    </w:tblGrid>
    <w:tr>
      <w:trPr/>
      <w:tc>
        <w:tcPr>
          <w:tcW w:w="1580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cs="Calibri"/>
              <w:sz w:val="4"/>
              <w:szCs w:val="4"/>
            </w:rPr>
          </w:pPr>
          <w:r>
            <w:rPr>
              <w:rFonts w:cs="Calibri"/>
              <w:sz w:val="4"/>
              <w:szCs w:val="4"/>
            </w:rPr>
            <w:drawing>
              <wp:anchor behindDoc="1" distT="0" distB="0" distL="0" distR="0" simplePos="0" locked="0" layoutInCell="1" allowOverlap="1" relativeHeight="10">
                <wp:simplePos x="0" y="0"/>
                <wp:positionH relativeFrom="column">
                  <wp:posOffset>3175</wp:posOffset>
                </wp:positionH>
                <wp:positionV relativeFrom="paragraph">
                  <wp:posOffset>635</wp:posOffset>
                </wp:positionV>
                <wp:extent cx="927735" cy="927735"/>
                <wp:effectExtent l="0" t="0" r="0" b="0"/>
                <wp:wrapSquare wrapText="largest"/>
                <wp:docPr id="5" name="Image5 Copy 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5 Copy 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7735" cy="927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99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Title</w:t>
          </w:r>
        </w:p>
      </w:tc>
      <w:tc>
        <w:tcPr>
          <w:tcW w:w="3150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 xml:space="preserve">Application Guide 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(Hebrew)</w:t>
          </w:r>
        </w:p>
      </w:tc>
      <w:tc>
        <w:tcPr>
          <w:tcW w:w="1898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Created</w:t>
          </w:r>
        </w:p>
      </w:tc>
      <w:tc>
        <w:tcPr>
          <w:tcW w:w="1208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2024-10-29</w:t>
          </w:r>
        </w:p>
      </w:tc>
    </w:tr>
    <w:tr>
      <w:trPr/>
      <w:tc>
        <w:tcPr>
          <w:tcW w:w="158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799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Application Name</w:t>
          </w:r>
        </w:p>
      </w:tc>
      <w:tc>
        <w:tcPr>
          <w:tcW w:w="315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Bartender-Log-Renamer</w:t>
          </w:r>
        </w:p>
      </w:tc>
      <w:tc>
        <w:tcPr>
          <w:tcW w:w="1898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Last Updated</w:t>
          </w:r>
        </w:p>
      </w:tc>
      <w:tc>
        <w:tcPr>
          <w:tcW w:w="120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2024-10-29</w:t>
          </w:r>
        </w:p>
      </w:tc>
    </w:tr>
    <w:tr>
      <w:trPr/>
      <w:tc>
        <w:tcPr>
          <w:tcW w:w="158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799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Software Version</w:t>
          </w:r>
        </w:p>
      </w:tc>
      <w:tc>
        <w:tcPr>
          <w:tcW w:w="315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5.0</w:t>
          </w:r>
        </w:p>
      </w:tc>
      <w:tc>
        <w:tcPr>
          <w:tcW w:w="1898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Version</w:t>
          </w:r>
        </w:p>
      </w:tc>
      <w:tc>
        <w:tcPr>
          <w:tcW w:w="120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2.0</w:t>
          </w:r>
        </w:p>
      </w:tc>
    </w:tr>
    <w:tr>
      <w:trPr>
        <w:trHeight w:val="368" w:hRule="atLeast"/>
      </w:trPr>
      <w:tc>
        <w:tcPr>
          <w:tcW w:w="158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799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Written By</w:t>
          </w:r>
        </w:p>
      </w:tc>
      <w:tc>
        <w:tcPr>
          <w:tcW w:w="315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Vlad Feldfix</w:t>
          </w:r>
        </w:p>
      </w:tc>
      <w:tc>
        <w:tcPr>
          <w:tcW w:w="3106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Page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PAGE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5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of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NUMPAGES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5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</w:p>
      </w:tc>
    </w:tr>
  </w:tbl>
  <w:p>
    <w:pPr>
      <w:pStyle w:val="Normal"/>
      <w:rPr/>
    </w:pPr>
    <w:r>
      <w:rPr>
        <w:rtl w:val="tru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5" w:type="dxa"/>
      <w:jc w:val="start"/>
      <w:tblInd w:w="-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580"/>
      <w:gridCol w:w="1799"/>
      <w:gridCol w:w="3150"/>
      <w:gridCol w:w="1898"/>
      <w:gridCol w:w="1208"/>
    </w:tblGrid>
    <w:tr>
      <w:trPr/>
      <w:tc>
        <w:tcPr>
          <w:tcW w:w="1580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cs="Calibri"/>
              <w:sz w:val="4"/>
              <w:szCs w:val="4"/>
            </w:rPr>
          </w:pPr>
          <w:r>
            <w:rPr>
              <w:rFonts w:cs="Calibri"/>
              <w:sz w:val="4"/>
              <w:szCs w:val="4"/>
            </w:rPr>
            <w:drawing>
              <wp:anchor behindDoc="1" distT="0" distB="0" distL="0" distR="0" simplePos="0" locked="0" layoutInCell="1" allowOverlap="1" relativeHeight="10">
                <wp:simplePos x="0" y="0"/>
                <wp:positionH relativeFrom="column">
                  <wp:posOffset>3175</wp:posOffset>
                </wp:positionH>
                <wp:positionV relativeFrom="paragraph">
                  <wp:posOffset>635</wp:posOffset>
                </wp:positionV>
                <wp:extent cx="927735" cy="927735"/>
                <wp:effectExtent l="0" t="0" r="0" b="0"/>
                <wp:wrapSquare wrapText="largest"/>
                <wp:docPr id="6" name="Image5 Copy 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5 Copy 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7735" cy="927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99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Title</w:t>
          </w:r>
        </w:p>
      </w:tc>
      <w:tc>
        <w:tcPr>
          <w:tcW w:w="3150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 xml:space="preserve">Application Guide 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(Hebrew)</w:t>
          </w:r>
        </w:p>
      </w:tc>
      <w:tc>
        <w:tcPr>
          <w:tcW w:w="1898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Created</w:t>
          </w:r>
        </w:p>
      </w:tc>
      <w:tc>
        <w:tcPr>
          <w:tcW w:w="1208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2024-10-29</w:t>
          </w:r>
        </w:p>
      </w:tc>
    </w:tr>
    <w:tr>
      <w:trPr/>
      <w:tc>
        <w:tcPr>
          <w:tcW w:w="158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799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Application Name</w:t>
          </w:r>
        </w:p>
      </w:tc>
      <w:tc>
        <w:tcPr>
          <w:tcW w:w="315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Bartender-Log-Renamer</w:t>
          </w:r>
        </w:p>
      </w:tc>
      <w:tc>
        <w:tcPr>
          <w:tcW w:w="1898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Last Updated</w:t>
          </w:r>
        </w:p>
      </w:tc>
      <w:tc>
        <w:tcPr>
          <w:tcW w:w="120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2024-10-29</w:t>
          </w:r>
        </w:p>
      </w:tc>
    </w:tr>
    <w:tr>
      <w:trPr/>
      <w:tc>
        <w:tcPr>
          <w:tcW w:w="158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799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Software Version</w:t>
          </w:r>
        </w:p>
      </w:tc>
      <w:tc>
        <w:tcPr>
          <w:tcW w:w="315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5.0</w:t>
          </w:r>
        </w:p>
      </w:tc>
      <w:tc>
        <w:tcPr>
          <w:tcW w:w="1898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Version</w:t>
          </w:r>
        </w:p>
      </w:tc>
      <w:tc>
        <w:tcPr>
          <w:tcW w:w="120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2.0</w:t>
          </w:r>
        </w:p>
      </w:tc>
    </w:tr>
    <w:tr>
      <w:trPr>
        <w:trHeight w:val="368" w:hRule="atLeast"/>
      </w:trPr>
      <w:tc>
        <w:tcPr>
          <w:tcW w:w="158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799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Written By</w:t>
          </w:r>
        </w:p>
      </w:tc>
      <w:tc>
        <w:tcPr>
          <w:tcW w:w="315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Vlad Feldfix</w:t>
          </w:r>
        </w:p>
      </w:tc>
      <w:tc>
        <w:tcPr>
          <w:tcW w:w="3106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Page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PAGE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5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of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NUMPAGES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5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</w:p>
      </w:tc>
    </w:tr>
  </w:tbl>
  <w:p>
    <w:pPr>
      <w:pStyle w:val="Normal"/>
      <w:rPr/>
    </w:pPr>
    <w:r>
      <w:rPr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end"/>
      <w:pPr>
        <w:tabs>
          <w:tab w:val="num" w:pos="720"/>
        </w:tabs>
        <w:ind w:start="720" w:hanging="720"/>
      </w:pPr>
      <w:rPr/>
    </w:lvl>
    <w:lvl w:ilvl="1">
      <w:start w:val="1"/>
      <w:numFmt w:val="decimal"/>
      <w:lvlText w:val=" %1.%2 "/>
      <w:lvlJc w:val="end"/>
      <w:pPr>
        <w:tabs>
          <w:tab w:val="num" w:pos="1440"/>
        </w:tabs>
        <w:ind w:start="1440" w:hanging="720"/>
      </w:pPr>
      <w:rPr/>
    </w:lvl>
    <w:lvl w:ilvl="2">
      <w:start w:val="1"/>
      <w:numFmt w:val="decimal"/>
      <w:lvlText w:val=" %1.%2.%3 "/>
      <w:lvlJc w:val="end"/>
      <w:pPr>
        <w:tabs>
          <w:tab w:val="num" w:pos="2160"/>
        </w:tabs>
        <w:ind w:start="2160" w:hanging="720"/>
      </w:pPr>
      <w:rPr/>
    </w:lvl>
    <w:lvl w:ilvl="3">
      <w:start w:val="1"/>
      <w:numFmt w:val="decimal"/>
      <w:lvlText w:val=" %1.%2.%3.%4 "/>
      <w:lvlJc w:val="end"/>
      <w:pPr>
        <w:tabs>
          <w:tab w:val="num" w:pos="2268"/>
        </w:tabs>
        <w:ind w:start="2268" w:hanging="1418"/>
      </w:pPr>
      <w:rPr/>
    </w:lvl>
    <w:lvl w:ilvl="4">
      <w:start w:val="1"/>
      <w:numFmt w:val="decimal"/>
      <w:lvlText w:val=" %1.%2.%3.%4.%5 "/>
      <w:lvlJc w:val="end"/>
      <w:pPr>
        <w:tabs>
          <w:tab w:val="num" w:pos="2835"/>
        </w:tabs>
        <w:ind w:start="2835" w:hanging="1701"/>
      </w:pPr>
      <w:rPr/>
    </w:lvl>
    <w:lvl w:ilvl="5">
      <w:start w:val="1"/>
      <w:numFmt w:val="decimal"/>
      <w:lvlText w:val=" %1.%2.%3.%4.%5.%6 "/>
      <w:lvlJc w:val="end"/>
      <w:pPr>
        <w:tabs>
          <w:tab w:val="num" w:pos="3402"/>
        </w:tabs>
        <w:ind w:start="3402" w:hanging="1985"/>
      </w:pPr>
      <w:rPr/>
    </w:lvl>
    <w:lvl w:ilvl="6">
      <w:start w:val="1"/>
      <w:numFmt w:val="decimal"/>
      <w:lvlText w:val=" %1.%2.%3.%4.%5.%6.%7 "/>
      <w:lvlJc w:val="end"/>
      <w:pPr>
        <w:tabs>
          <w:tab w:val="num" w:pos="2880"/>
        </w:tabs>
        <w:ind w:start="2880" w:hanging="1179"/>
      </w:pPr>
      <w:rPr/>
    </w:lvl>
    <w:lvl w:ilvl="7">
      <w:start w:val="1"/>
      <w:numFmt w:val="decimal"/>
      <w:lvlText w:val=" %1.%2.%3.%4.%5.%6.%7.%8 "/>
      <w:lvlJc w:val="end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 %1.%2.%3.%4.%5.%6.%7.%8.%9 "/>
      <w:lvlJc w:val="end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1"/>
      <w:spacing w:before="0" w:after="0"/>
      <w:jc w:val="start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  <w:bidi w:val="1"/>
      <w:jc w:val="start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LibreOffice/24.2.6.2$Windows_x86 LibreOffice_project/ef66aa7e36a1bb8e65bfbc63aba53045a14d0871</Application>
  <AppVersion>15.0000</AppVersion>
  <Pages>5</Pages>
  <Words>432</Words>
  <Characters>1947</Characters>
  <CharactersWithSpaces>2348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2024-10-29T12:03:25Z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