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או בכל שינוי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על מנת ליצור את טבלת בסיס הנתונים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התוכנה תייצר אוטומטית בסיס נתונים על פי התיאור בהמשך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  <w:lang w:val="en-US"/>
        </w:rPr>
        <w:t>מסכים נלווים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מדריך לתוכנה </w:t>
      </w:r>
      <w:r>
        <w:rPr>
          <w:rFonts w:cs="Calibri" w:ascii="Calibri" w:hAnsi="Calibri"/>
          <w:sz w:val="24"/>
          <w:szCs w:val="24"/>
        </w:rPr>
        <w:t>Labeling-Manager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sz w:val="24"/>
          <w:szCs w:val="24"/>
        </w:rPr>
        <w:t>Settings.txt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ממולא לפי הקריטריונים הבאים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Database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מיקום הבסיס נתונים אותו ברצונינו לעדכן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Database Location &gt; C:\Database\Database.xlsx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Programs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התוכנות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מיקום 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ד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INV Part Numbers.csv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Test logs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הלוגים המיוצרים על ידי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MPT-Log-Manager.exe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KEY &gt; VALUE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  <w:lang w:val="en-US"/>
        </w:rPr>
        <w:t>קבצים קשורים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lang w:val="en-US"/>
        </w:rPr>
        <w:t>Database Location\Database.xlsx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קובץ זה הוא הפלט והוא ימולא באופן אוטומתי ע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י התוכנה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קבצי תוכנה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2.2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ד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2.3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קובץ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Database.csv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2.1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Labeling-Manager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קבצי לוגים של בדיקות חשמליות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2.4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פלט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</w:rPr>
        <w:t xml:space="preserve">טבלת </w:t>
      </w:r>
      <w:r>
        <w:rPr>
          <w:rFonts w:cs="Calibri" w:ascii="Calibri" w:hAnsi="Calibri"/>
          <w:b w:val="false"/>
          <w:bCs w:val="false"/>
          <w:lang w:val="en-US"/>
        </w:rPr>
        <w:t>Programs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מתארת 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MPT-5000L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מציגה </w:t>
      </w:r>
      <w:r>
        <w:rPr>
          <w:rFonts w:cs="Calibri" w:ascii="Calibri" w:hAnsi="Calibri"/>
          <w:b w:val="false"/>
          <w:bCs w:val="false"/>
          <w:lang w:val="en-US"/>
        </w:rPr>
        <w:t>2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אופציות </w:t>
      </w:r>
      <w:r>
        <w:rPr>
          <w:rFonts w:cs="Calibri" w:ascii="Calibri" w:hAnsi="Calibri"/>
          <w:b w:val="false"/>
          <w:bCs w:val="false"/>
          <w:lang w:val="en-US"/>
        </w:rPr>
        <w:t>Complete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lang w:val="en-US"/>
        </w:rPr>
        <w:t>In Progress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לגבי סטטוס כתיבת התוכנה עבור הרכבה בעמודה </w:t>
      </w:r>
      <w:r>
        <w:rPr>
          <w:rFonts w:cs="Calibri" w:ascii="Calibri" w:hAnsi="Calibri"/>
          <w:b w:val="false"/>
          <w:bCs w:val="false"/>
          <w:lang w:val="en-US"/>
        </w:rPr>
        <w:t>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במכונה </w:t>
      </w:r>
      <w:r>
        <w:rPr>
          <w:rFonts w:cs="Calibri" w:ascii="Calibri" w:hAnsi="Calibri"/>
          <w:b w:val="false"/>
          <w:bCs w:val="false"/>
          <w:lang w:val="en-US"/>
        </w:rPr>
        <w:t>MPT-5000L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MPT-5000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מציגה את אותו המידע כמו בסעיף </w:t>
      </w:r>
      <w:r>
        <w:rPr>
          <w:rFonts w:cs="Calibri" w:ascii="Calibri" w:hAnsi="Calibri"/>
          <w:b w:val="false"/>
          <w:bCs w:val="false"/>
          <w:lang w:val="en-US"/>
        </w:rPr>
        <w:t>5.1.2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רק עבור מכונה </w:t>
      </w:r>
      <w:r>
        <w:rPr>
          <w:rFonts w:cs="Calibri" w:ascii="Calibri" w:hAnsi="Calibri"/>
          <w:b w:val="false"/>
          <w:bCs w:val="false"/>
          <w:lang w:val="en-US"/>
        </w:rPr>
        <w:t>MPT-5000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טבלת </w:t>
      </w:r>
      <w:r>
        <w:rPr>
          <w:rFonts w:cs="Calibri" w:ascii="Calibri" w:hAnsi="Calibri"/>
          <w:b w:val="false"/>
          <w:bCs w:val="false"/>
          <w:lang w:val="en-US"/>
        </w:rPr>
        <w:t>Braids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TEST CABLE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מספר צמת בדיקה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BRAID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מספר הסנף בציוד הבדיקה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CUSTOMER 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יצרן של הציוד בדיקה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FLEX 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פלקס של הציוד בדיקה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SIZE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כמות הפינים בציוד בדיקה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לא כולל הארקה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TYPE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סוג בפין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זכר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נקבה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גם וגם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או לא רלוונטי במקרים מיוחדים כמו תנינים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USED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כמות הפעמים בהם הסנף נמצא בשימוש להרכבות שונות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לפי סעיף </w:t>
      </w:r>
      <w:r>
        <w:rPr>
          <w:rFonts w:cs="Calibri" w:ascii="Calibri" w:hAnsi="Calibri"/>
          <w:b w:val="false"/>
          <w:bCs w:val="false"/>
          <w:lang w:val="en-US"/>
        </w:rPr>
        <w:t>5.6.4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טבלת </w:t>
      </w:r>
      <w:r>
        <w:rPr>
          <w:rFonts w:cs="Calibri" w:ascii="Calibri" w:hAnsi="Calibri"/>
          <w:b w:val="false"/>
          <w:bCs w:val="false"/>
          <w:lang w:val="en-US"/>
        </w:rPr>
        <w:t>Empty Spaces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TEST CABLE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ציוד בדיקה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EMPTY SPACES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כמות הפינים הריקים שיש בציוד הבדיקה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טבלת </w:t>
      </w:r>
      <w:r>
        <w:rPr>
          <w:rFonts w:cs="Calibri" w:ascii="Calibri" w:hAnsi="Calibri"/>
          <w:b w:val="false"/>
          <w:bCs w:val="false"/>
          <w:lang w:val="en-US"/>
        </w:rPr>
        <w:t>Jigs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JIG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מספר ג’יג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TEST CABLE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מספרים של צב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דים הנכללים בתוך הג’יג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טבלת </w:t>
      </w:r>
      <w:r>
        <w:rPr>
          <w:rFonts w:cs="Calibri" w:ascii="Calibri" w:hAnsi="Calibri"/>
          <w:b w:val="false"/>
          <w:bCs w:val="false"/>
          <w:lang w:val="en-US"/>
        </w:rPr>
        <w:t>Labeling Inventory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של מדבקה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lang w:val="en-US"/>
        </w:rPr>
        <w:t>TMS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או כל ציוד סימון אחר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CUSTOMER PN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יצרן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DESCRIPTION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תיאור מילולי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lang w:val="en-US"/>
        </w:rPr>
        <w:t>TMS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½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לבן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QTY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כמות במלאי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טבלת </w:t>
      </w:r>
      <w:r>
        <w:rPr>
          <w:rFonts w:cs="Calibri" w:ascii="Calibri" w:hAnsi="Calibri"/>
          <w:b w:val="false"/>
          <w:bCs w:val="false"/>
          <w:lang w:val="en-US"/>
        </w:rPr>
        <w:t>Connectors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ASSEMBLY 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הרכבה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PLUG NAME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שם המחבר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לפי השרטוט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ASSEMBLY PLUG 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יצרן של המחבר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CONNECT TO TEST CABLE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מספר צב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ד נגדי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טבלת </w:t>
      </w:r>
      <w:r>
        <w:rPr>
          <w:rFonts w:cs="Calibri" w:ascii="Calibri" w:hAnsi="Calibri"/>
          <w:b w:val="false"/>
          <w:bCs w:val="false"/>
          <w:lang w:val="en-US"/>
        </w:rPr>
        <w:t>Test Logs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הרכבה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SERIAL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מספר סידורי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lang w:val="en-US"/>
        </w:rPr>
        <w:t>DATE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תאריך בדיקה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4"/>
      <w:gridCol w:w="1806"/>
      <w:gridCol w:w="3144"/>
      <w:gridCol w:w="1904"/>
      <w:gridCol w:w="1210"/>
    </w:tblGrid>
    <w:tr>
      <w:trPr/>
      <w:tc>
        <w:tcPr>
          <w:tcW w:w="1574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6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4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1-26</w:t>
          </w:r>
        </w:p>
      </w:tc>
    </w:tr>
    <w:tr>
      <w:trPr/>
      <w:tc>
        <w:tcPr>
          <w:tcW w:w="1574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</w:t>
          </w:r>
        </w:p>
      </w:tc>
      <w:tc>
        <w:tcPr>
          <w:tcW w:w="19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1.1</w:t>
          </w:r>
        </w:p>
      </w:tc>
    </w:tr>
    <w:tr>
      <w:trPr/>
      <w:tc>
        <w:tcPr>
          <w:tcW w:w="1574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4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3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4"/>
      <w:gridCol w:w="1806"/>
      <w:gridCol w:w="3144"/>
      <w:gridCol w:w="1904"/>
      <w:gridCol w:w="1210"/>
    </w:tblGrid>
    <w:tr>
      <w:trPr/>
      <w:tc>
        <w:tcPr>
          <w:tcW w:w="1574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6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4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1-26</w:t>
          </w:r>
        </w:p>
      </w:tc>
    </w:tr>
    <w:tr>
      <w:trPr/>
      <w:tc>
        <w:tcPr>
          <w:tcW w:w="1574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</w:t>
          </w:r>
        </w:p>
      </w:tc>
      <w:tc>
        <w:tcPr>
          <w:tcW w:w="19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1.1</w:t>
          </w:r>
        </w:p>
      </w:tc>
    </w:tr>
    <w:tr>
      <w:trPr/>
      <w:tc>
        <w:tcPr>
          <w:tcW w:w="1574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4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3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LibreOffice/24.2.6.2$Windows_x86 LibreOffice_project/ef66aa7e36a1bb8e65bfbc63aba53045a14d0871</Application>
  <AppVersion>15.0000</AppVersion>
  <Pages>3</Pages>
  <Words>514</Words>
  <Characters>2641</Characters>
  <CharactersWithSpaces>3126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2024-11-26T11:35:12Z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