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C8B9" w14:textId="77777777" w:rsidR="00CE3688" w:rsidRPr="00D46423" w:rsidRDefault="00CE3688" w:rsidP="00CE3688">
      <w:pPr>
        <w:rPr>
          <w:b/>
          <w:bCs/>
          <w:sz w:val="22"/>
          <w:szCs w:val="22"/>
        </w:rPr>
      </w:pPr>
    </w:p>
    <w:p w14:paraId="6C4A4C81" w14:textId="77777777" w:rsidR="00CE3688" w:rsidRPr="007D4BE3" w:rsidRDefault="00CE3688" w:rsidP="00CE3688">
      <w:pPr>
        <w:jc w:val="right"/>
        <w:rPr>
          <w:b/>
          <w:bCs/>
          <w:sz w:val="24"/>
          <w:szCs w:val="22"/>
        </w:rPr>
      </w:pPr>
      <w:r w:rsidRPr="007D4BE3">
        <w:rPr>
          <w:b/>
          <w:bCs/>
          <w:sz w:val="24"/>
          <w:szCs w:val="22"/>
        </w:rPr>
        <w:t>Утверждено</w:t>
      </w:r>
    </w:p>
    <w:p w14:paraId="7965CEE5" w14:textId="5B958EE8" w:rsidR="00CE3688" w:rsidRPr="007D4BE3" w:rsidRDefault="00CE3688" w:rsidP="00CE3688">
      <w:pPr>
        <w:jc w:val="right"/>
        <w:rPr>
          <w:b/>
          <w:bCs/>
          <w:sz w:val="24"/>
          <w:szCs w:val="22"/>
        </w:rPr>
      </w:pPr>
      <w:r w:rsidRPr="007D4BE3">
        <w:rPr>
          <w:b/>
          <w:bCs/>
          <w:sz w:val="24"/>
          <w:szCs w:val="22"/>
        </w:rPr>
        <w:t>Правлением КБ “</w:t>
      </w:r>
      <w:r w:rsidR="00B601DD" w:rsidRPr="007D4BE3">
        <w:rPr>
          <w:b/>
          <w:bCs/>
          <w:sz w:val="24"/>
          <w:szCs w:val="22"/>
          <w:lang w:val="en-US"/>
        </w:rPr>
        <w:t>Event</w:t>
      </w:r>
      <w:r w:rsidR="00B601DD" w:rsidRPr="007D4BE3">
        <w:rPr>
          <w:b/>
          <w:bCs/>
          <w:sz w:val="24"/>
          <w:szCs w:val="22"/>
        </w:rPr>
        <w:t>-компания</w:t>
      </w:r>
      <w:r w:rsidRPr="007D4BE3">
        <w:rPr>
          <w:b/>
          <w:bCs/>
          <w:sz w:val="24"/>
          <w:szCs w:val="22"/>
        </w:rPr>
        <w:t>” (ООО)</w:t>
      </w:r>
    </w:p>
    <w:p w14:paraId="51BF25E5" w14:textId="3FB3B770" w:rsidR="00CE3688" w:rsidRPr="007D4BE3" w:rsidRDefault="00CE3688" w:rsidP="00CE3688">
      <w:pPr>
        <w:jc w:val="right"/>
        <w:rPr>
          <w:b/>
          <w:bCs/>
          <w:sz w:val="24"/>
          <w:szCs w:val="22"/>
        </w:rPr>
      </w:pPr>
      <w:r w:rsidRPr="007D4BE3">
        <w:rPr>
          <w:b/>
          <w:bCs/>
          <w:sz w:val="24"/>
          <w:szCs w:val="22"/>
        </w:rPr>
        <w:t xml:space="preserve">Протокол № </w:t>
      </w:r>
      <w:r w:rsidRPr="007D4BE3">
        <w:rPr>
          <w:b/>
          <w:bCs/>
          <w:sz w:val="24"/>
          <w:szCs w:val="22"/>
          <w:lang w:val="en-US"/>
        </w:rPr>
        <w:t>XX</w:t>
      </w:r>
      <w:r w:rsidRPr="007D4BE3">
        <w:rPr>
          <w:b/>
          <w:bCs/>
          <w:sz w:val="24"/>
          <w:szCs w:val="22"/>
        </w:rPr>
        <w:t>/20</w:t>
      </w:r>
      <w:r w:rsidR="00BB20B3">
        <w:rPr>
          <w:b/>
          <w:bCs/>
          <w:sz w:val="24"/>
          <w:szCs w:val="22"/>
        </w:rPr>
        <w:t>02</w:t>
      </w:r>
    </w:p>
    <w:p w14:paraId="2D1DA207" w14:textId="4F69504D" w:rsidR="00CE3688" w:rsidRPr="007D4BE3" w:rsidRDefault="00CE3688" w:rsidP="00CE3688">
      <w:pPr>
        <w:jc w:val="right"/>
        <w:rPr>
          <w:b/>
          <w:bCs/>
          <w:sz w:val="24"/>
          <w:szCs w:val="22"/>
        </w:rPr>
      </w:pPr>
      <w:r w:rsidRPr="007D4BE3">
        <w:rPr>
          <w:b/>
          <w:bCs/>
          <w:sz w:val="24"/>
          <w:szCs w:val="22"/>
        </w:rPr>
        <w:t xml:space="preserve">От " </w:t>
      </w:r>
      <w:r w:rsidRPr="007D4BE3">
        <w:rPr>
          <w:b/>
          <w:bCs/>
          <w:sz w:val="24"/>
          <w:szCs w:val="22"/>
          <w:lang w:val="en-US"/>
        </w:rPr>
        <w:t>XX</w:t>
      </w:r>
      <w:r w:rsidRPr="007D4BE3">
        <w:rPr>
          <w:b/>
          <w:bCs/>
          <w:sz w:val="24"/>
          <w:szCs w:val="22"/>
        </w:rPr>
        <w:t xml:space="preserve"> " </w:t>
      </w:r>
      <w:r w:rsidRPr="007D4BE3">
        <w:rPr>
          <w:b/>
          <w:bCs/>
          <w:sz w:val="24"/>
          <w:szCs w:val="22"/>
          <w:lang w:val="en-US"/>
        </w:rPr>
        <w:t>xxxxxxxx</w:t>
      </w:r>
      <w:r w:rsidRPr="007D4BE3">
        <w:rPr>
          <w:b/>
          <w:bCs/>
          <w:sz w:val="24"/>
          <w:szCs w:val="22"/>
        </w:rPr>
        <w:t xml:space="preserve"> 200</w:t>
      </w:r>
      <w:r w:rsidR="00BB20B3">
        <w:rPr>
          <w:b/>
          <w:bCs/>
          <w:sz w:val="24"/>
          <w:szCs w:val="22"/>
        </w:rPr>
        <w:t>2</w:t>
      </w:r>
      <w:r w:rsidRPr="007D4BE3">
        <w:rPr>
          <w:b/>
          <w:bCs/>
          <w:sz w:val="24"/>
          <w:szCs w:val="22"/>
        </w:rPr>
        <w:t xml:space="preserve"> г.</w:t>
      </w:r>
    </w:p>
    <w:p w14:paraId="64DDA63B" w14:textId="77777777" w:rsidR="00CE3688" w:rsidRDefault="00CE3688" w:rsidP="00CE3688">
      <w:pPr>
        <w:pStyle w:val="H2"/>
      </w:pPr>
    </w:p>
    <w:p w14:paraId="263F0E69" w14:textId="77777777" w:rsidR="00CE3688" w:rsidRPr="00CE3688" w:rsidRDefault="00CE3688" w:rsidP="00CE3688">
      <w:pPr>
        <w:ind w:firstLine="2410"/>
        <w:rPr>
          <w:b/>
          <w:bCs/>
        </w:rPr>
      </w:pPr>
    </w:p>
    <w:p w14:paraId="5C1897FA" w14:textId="77777777" w:rsidR="00CE3688" w:rsidRPr="00D46423" w:rsidRDefault="00CE3688" w:rsidP="00CE3688">
      <w:pPr>
        <w:jc w:val="right"/>
        <w:rPr>
          <w:b/>
          <w:bCs/>
          <w:sz w:val="22"/>
          <w:szCs w:val="22"/>
        </w:rPr>
      </w:pPr>
    </w:p>
    <w:p w14:paraId="368B36C0" w14:textId="77777777" w:rsidR="00CE3688" w:rsidRPr="00D46423" w:rsidRDefault="00CE3688" w:rsidP="00CE3688">
      <w:pPr>
        <w:pStyle w:val="a3"/>
        <w:rPr>
          <w:sz w:val="22"/>
          <w:szCs w:val="22"/>
        </w:rPr>
      </w:pPr>
    </w:p>
    <w:p w14:paraId="71FD54BD" w14:textId="77777777" w:rsidR="00A86C3D" w:rsidRDefault="00A86C3D" w:rsidP="00CE3688">
      <w:pPr>
        <w:pStyle w:val="a3"/>
        <w:rPr>
          <w:sz w:val="28"/>
          <w:szCs w:val="28"/>
        </w:rPr>
      </w:pPr>
    </w:p>
    <w:p w14:paraId="4CCF1EE6" w14:textId="77777777" w:rsidR="00A86C3D" w:rsidRDefault="00A86C3D" w:rsidP="00CE3688">
      <w:pPr>
        <w:pStyle w:val="a3"/>
        <w:rPr>
          <w:sz w:val="28"/>
          <w:szCs w:val="28"/>
        </w:rPr>
      </w:pPr>
    </w:p>
    <w:p w14:paraId="1B700B5B" w14:textId="77777777" w:rsidR="00A86C3D" w:rsidRDefault="00A86C3D" w:rsidP="00CE3688">
      <w:pPr>
        <w:pStyle w:val="a3"/>
        <w:rPr>
          <w:sz w:val="28"/>
          <w:szCs w:val="28"/>
        </w:rPr>
      </w:pPr>
    </w:p>
    <w:p w14:paraId="225CA6C3" w14:textId="77777777" w:rsidR="006207A3" w:rsidRDefault="006207A3" w:rsidP="00CE3688">
      <w:pPr>
        <w:pStyle w:val="a3"/>
        <w:rPr>
          <w:sz w:val="28"/>
          <w:szCs w:val="28"/>
        </w:rPr>
      </w:pPr>
    </w:p>
    <w:p w14:paraId="6F0C770F" w14:textId="77777777" w:rsidR="006207A3" w:rsidRDefault="006207A3" w:rsidP="00CE3688">
      <w:pPr>
        <w:pStyle w:val="a3"/>
        <w:rPr>
          <w:sz w:val="28"/>
          <w:szCs w:val="28"/>
        </w:rPr>
      </w:pPr>
    </w:p>
    <w:p w14:paraId="15C030EE" w14:textId="5776439B" w:rsidR="00CE3688" w:rsidRPr="007D4BE3" w:rsidRDefault="00CE3688" w:rsidP="00CE3688">
      <w:pPr>
        <w:pStyle w:val="a3"/>
        <w:rPr>
          <w:sz w:val="28"/>
          <w:szCs w:val="28"/>
        </w:rPr>
      </w:pPr>
      <w:r w:rsidRPr="007D4BE3">
        <w:rPr>
          <w:sz w:val="28"/>
          <w:szCs w:val="28"/>
        </w:rPr>
        <w:t>ПОЛИТИКА ИНФОРМАЦИОННОЙ БЕЗОПАСНОСТИ</w:t>
      </w:r>
    </w:p>
    <w:p w14:paraId="0921D163" w14:textId="025882A5" w:rsidR="00B601DD" w:rsidRPr="007D4BE3" w:rsidRDefault="00CE3688" w:rsidP="00CE3688">
      <w:pPr>
        <w:pStyle w:val="a3"/>
        <w:rPr>
          <w:sz w:val="28"/>
          <w:szCs w:val="28"/>
        </w:rPr>
      </w:pPr>
      <w:r w:rsidRPr="007D4BE3">
        <w:rPr>
          <w:sz w:val="28"/>
          <w:szCs w:val="28"/>
        </w:rPr>
        <w:t>В КБ «</w:t>
      </w:r>
      <w:r w:rsidR="00B601DD" w:rsidRPr="007D4BE3">
        <w:rPr>
          <w:sz w:val="28"/>
          <w:szCs w:val="28"/>
          <w:lang w:val="en-US"/>
        </w:rPr>
        <w:t>Event</w:t>
      </w:r>
      <w:r w:rsidR="00B601DD" w:rsidRPr="007D4BE3">
        <w:rPr>
          <w:sz w:val="28"/>
          <w:szCs w:val="28"/>
        </w:rPr>
        <w:t>-компания</w:t>
      </w:r>
      <w:r w:rsidRPr="007D4BE3">
        <w:rPr>
          <w:sz w:val="28"/>
          <w:szCs w:val="28"/>
        </w:rPr>
        <w:t>» (ООО)</w:t>
      </w:r>
    </w:p>
    <w:p w14:paraId="18989570" w14:textId="77777777" w:rsidR="00B601DD" w:rsidRPr="007D4BE3" w:rsidRDefault="00B601DD">
      <w:pPr>
        <w:spacing w:after="160" w:line="259" w:lineRule="auto"/>
        <w:rPr>
          <w:b/>
          <w:bCs/>
          <w:sz w:val="32"/>
          <w:szCs w:val="28"/>
        </w:rPr>
      </w:pPr>
      <w:r w:rsidRPr="007D4BE3">
        <w:rPr>
          <w:sz w:val="32"/>
          <w:szCs w:val="28"/>
        </w:rPr>
        <w:br w:type="page"/>
      </w:r>
    </w:p>
    <w:p w14:paraId="375EEA92" w14:textId="77777777" w:rsidR="00B601DD" w:rsidRPr="00393D4B" w:rsidRDefault="00B601DD" w:rsidP="00B601DD">
      <w:pPr>
        <w:pStyle w:val="2"/>
        <w:numPr>
          <w:ilvl w:val="0"/>
          <w:numId w:val="3"/>
        </w:numPr>
        <w:tabs>
          <w:tab w:val="left" w:pos="270"/>
        </w:tabs>
        <w:ind w:left="0" w:firstLine="0"/>
        <w:rPr>
          <w:lang w:val="ru-RU"/>
        </w:rPr>
      </w:pPr>
      <w:bookmarkStart w:id="0" w:name="_Toc2727734"/>
      <w:r>
        <w:rPr>
          <w:lang w:val="ru-RU"/>
        </w:rPr>
        <w:lastRenderedPageBreak/>
        <w:t>Объекты защиты</w:t>
      </w:r>
      <w:bookmarkEnd w:id="0"/>
    </w:p>
    <w:p w14:paraId="4F59B8C2" w14:textId="42FCD7A5" w:rsidR="00B601DD" w:rsidRPr="00BE5D7E" w:rsidRDefault="00A33F41" w:rsidP="00B601DD">
      <w:pPr>
        <w:shd w:val="clear" w:color="auto" w:fill="FFFFFF"/>
        <w:ind w:firstLine="720"/>
        <w:jc w:val="both"/>
      </w:pPr>
      <w:r>
        <w:t xml:space="preserve">Понятие </w:t>
      </w:r>
      <w:r w:rsidR="00B601DD" w:rsidRPr="00BE5D7E">
        <w:t>информации как объекта правовой</w:t>
      </w:r>
      <w:r w:rsidR="00B601DD">
        <w:t xml:space="preserve"> защиты регулируется</w:t>
      </w:r>
      <w:r w:rsidR="00B601DD" w:rsidRPr="00BE5D7E">
        <w:t xml:space="preserve"> </w:t>
      </w:r>
      <w:r w:rsidR="00B601DD">
        <w:t>законами</w:t>
      </w:r>
      <w:r>
        <w:t xml:space="preserve"> и кодексами</w:t>
      </w:r>
      <w:r w:rsidR="00B601DD" w:rsidRPr="00BE5D7E">
        <w:t xml:space="preserve">. Среди них </w:t>
      </w:r>
      <w:r>
        <w:t xml:space="preserve">есть </w:t>
      </w:r>
      <w:r w:rsidR="00B601DD" w:rsidRPr="00BE5D7E">
        <w:t>закон «Об информации, информационных технологиях и защите информации», Гражданский кодекс, закон «О защите персональных данных» и другие.</w:t>
      </w:r>
    </w:p>
    <w:p w14:paraId="4011BC86" w14:textId="55951988" w:rsidR="00B601DD" w:rsidRPr="00BE5D7E" w:rsidRDefault="00B601DD" w:rsidP="00B601DD">
      <w:pPr>
        <w:shd w:val="clear" w:color="auto" w:fill="FFFFFF"/>
        <w:ind w:firstLine="720"/>
        <w:jc w:val="both"/>
      </w:pPr>
      <w:r w:rsidRPr="00BE5D7E">
        <w:t xml:space="preserve">В деятельности </w:t>
      </w:r>
      <w:r w:rsidR="00A33F41">
        <w:rPr>
          <w:lang w:val="en-US"/>
        </w:rPr>
        <w:t>event</w:t>
      </w:r>
      <w:r w:rsidR="00A33F41" w:rsidRPr="00A33F41">
        <w:t>-</w:t>
      </w:r>
      <w:r w:rsidRPr="00BE5D7E">
        <w:t>компании образуются следующие объекты информации:</w:t>
      </w:r>
    </w:p>
    <w:p w14:paraId="6A2A6C63" w14:textId="09E67021" w:rsidR="00B601DD" w:rsidRDefault="00B601DD" w:rsidP="00B601DD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>персональные данные сотрудников компании и</w:t>
      </w:r>
      <w:r w:rsidR="00A33F41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>клиентов</w:t>
      </w:r>
      <w:r w:rsidR="00A33F41" w:rsidRPr="00A33F41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 w:rsidR="00A33F41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Э</w:t>
      </w:r>
      <w:r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та информация </w:t>
      </w:r>
      <w:r w:rsidR="00A33F41">
        <w:rPr>
          <w:rFonts w:ascii="Times New Roman" w:eastAsia="Times New Roman" w:hAnsi="Times New Roman" w:cs="Times New Roman"/>
          <w:sz w:val="28"/>
          <w:szCs w:val="24"/>
          <w:lang w:val="ru-RU"/>
        </w:rPr>
        <w:t>может</w:t>
      </w:r>
      <w:r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включа</w:t>
      </w:r>
      <w:r w:rsidR="00A33F41">
        <w:rPr>
          <w:rFonts w:ascii="Times New Roman" w:eastAsia="Times New Roman" w:hAnsi="Times New Roman" w:cs="Times New Roman"/>
          <w:sz w:val="28"/>
          <w:szCs w:val="24"/>
          <w:lang w:val="ru-RU"/>
        </w:rPr>
        <w:t>ть:</w:t>
      </w:r>
      <w:r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A33F41">
        <w:rPr>
          <w:rFonts w:ascii="Times New Roman" w:eastAsia="Times New Roman" w:hAnsi="Times New Roman" w:cs="Times New Roman"/>
          <w:sz w:val="28"/>
          <w:szCs w:val="24"/>
          <w:lang w:val="ru-RU"/>
        </w:rPr>
        <w:t>данные о доходах</w:t>
      </w:r>
      <w:r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r w:rsidR="00170AD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данные </w:t>
      </w:r>
      <w:r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>кредитных карт</w:t>
      </w:r>
      <w:r w:rsidR="00170AD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r w:rsidR="00170ADE" w:rsidRPr="00BE5D7E">
        <w:rPr>
          <w:rFonts w:ascii="Times New Roman" w:eastAsia="Times New Roman" w:hAnsi="Times New Roman" w:cs="Times New Roman"/>
          <w:sz w:val="28"/>
          <w:szCs w:val="24"/>
          <w:lang w:val="ru-RU"/>
        </w:rPr>
        <w:t>номера автомобилей</w:t>
      </w:r>
      <w:r w:rsidR="00170AD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и </w:t>
      </w:r>
      <w:r w:rsidR="00A33F41">
        <w:rPr>
          <w:rFonts w:ascii="Times New Roman" w:eastAsia="Times New Roman" w:hAnsi="Times New Roman" w:cs="Times New Roman"/>
          <w:sz w:val="28"/>
          <w:szCs w:val="24"/>
          <w:lang w:val="ru-RU"/>
        </w:rPr>
        <w:t>т.д.</w:t>
      </w:r>
      <w:r w:rsidR="00A33F41" w:rsidRPr="00A33F41">
        <w:rPr>
          <w:rFonts w:ascii="Times New Roman" w:eastAsia="Times New Roman" w:hAnsi="Times New Roman" w:cs="Times New Roman"/>
          <w:sz w:val="28"/>
          <w:szCs w:val="24"/>
          <w:lang w:val="ru-RU"/>
        </w:rPr>
        <w:t>;</w:t>
      </w:r>
    </w:p>
    <w:p w14:paraId="40E43F40" w14:textId="47AFF872" w:rsidR="00A33F41" w:rsidRPr="00BE5D7E" w:rsidRDefault="00A33F41" w:rsidP="00B601DD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данные о месте, времени, продолжительности, стоимости, количестве посетителей</w:t>
      </w:r>
      <w:r w:rsidR="00DA5C7F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тема </w:t>
      </w:r>
      <w:r w:rsidR="000567A9">
        <w:rPr>
          <w:rFonts w:ascii="Times New Roman" w:eastAsia="Times New Roman" w:hAnsi="Times New Roman" w:cs="Times New Roman"/>
          <w:sz w:val="28"/>
          <w:szCs w:val="24"/>
          <w:lang w:val="ru-RU"/>
        </w:rPr>
        <w:t>события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и т.д., которая может быть использована в плохих целях</w:t>
      </w:r>
      <w:r w:rsidRPr="00A33F41">
        <w:rPr>
          <w:rFonts w:ascii="Times New Roman" w:eastAsia="Times New Roman" w:hAnsi="Times New Roman" w:cs="Times New Roman"/>
          <w:sz w:val="28"/>
          <w:szCs w:val="24"/>
          <w:lang w:val="ru-RU"/>
        </w:rPr>
        <w:t>;</w:t>
      </w:r>
    </w:p>
    <w:p w14:paraId="54CB66A4" w14:textId="1693B7B6" w:rsidR="00B601DD" w:rsidRDefault="00B601DD" w:rsidP="00B601DD">
      <w:pPr>
        <w:shd w:val="clear" w:color="auto" w:fill="FFFFFF"/>
        <w:ind w:firstLine="720"/>
        <w:jc w:val="both"/>
      </w:pPr>
      <w:r w:rsidRPr="00BE5D7E">
        <w:t>Вс</w:t>
      </w:r>
      <w:r w:rsidR="00BA7541">
        <w:t>я</w:t>
      </w:r>
      <w:r w:rsidRPr="00BE5D7E">
        <w:t xml:space="preserve"> </w:t>
      </w:r>
      <w:r w:rsidR="00BA7541">
        <w:t xml:space="preserve">эта </w:t>
      </w:r>
      <w:r w:rsidRPr="00BE5D7E">
        <w:t>информаци</w:t>
      </w:r>
      <w:r w:rsidR="00BA7541">
        <w:t>я</w:t>
      </w:r>
      <w:r w:rsidRPr="00BE5D7E">
        <w:t xml:space="preserve"> содерж</w:t>
      </w:r>
      <w:r w:rsidR="00BA7541">
        <w:t>и</w:t>
      </w:r>
      <w:r w:rsidRPr="00BE5D7E">
        <w:t>тся как на бумажных, так и на электронных носителях. Эти данные могут стать объектом противоправного покушения,</w:t>
      </w:r>
      <w:r w:rsidR="00A33F41">
        <w:t xml:space="preserve"> и использоваться в различных целях. И</w:t>
      </w:r>
      <w:r w:rsidRPr="00BE5D7E">
        <w:t>х сохранность требует принятия серьезных мер безопасности. Несанкционированный доступ к охраняемым законом сведениям является уголовным преступлением.</w:t>
      </w:r>
    </w:p>
    <w:p w14:paraId="7C19364D" w14:textId="5CBF9C35" w:rsidR="00B601DD" w:rsidRPr="00C63C72" w:rsidRDefault="00B601DD" w:rsidP="00B601DD">
      <w:pPr>
        <w:pStyle w:val="2"/>
        <w:rPr>
          <w:lang w:val="ru-RU"/>
        </w:rPr>
      </w:pPr>
      <w:bookmarkStart w:id="1" w:name="_Toc2727736"/>
      <w:r>
        <w:rPr>
          <w:lang w:val="ru-RU"/>
        </w:rPr>
        <w:t>1.</w:t>
      </w:r>
      <w:r w:rsidR="00761136">
        <w:rPr>
          <w:lang w:val="ru-RU"/>
        </w:rPr>
        <w:t>2</w:t>
      </w:r>
      <w:r>
        <w:rPr>
          <w:lang w:val="ru-RU"/>
        </w:rPr>
        <w:t xml:space="preserve"> Виды угроз</w:t>
      </w:r>
      <w:bookmarkEnd w:id="1"/>
      <w:r w:rsidR="00C63C72" w:rsidRPr="00C63C72">
        <w:rPr>
          <w:lang w:val="ru-RU"/>
        </w:rPr>
        <w:t xml:space="preserve"> </w:t>
      </w:r>
      <w:r w:rsidR="00C63C72">
        <w:rPr>
          <w:lang w:val="ru-RU"/>
        </w:rPr>
        <w:t>и их источники</w:t>
      </w:r>
    </w:p>
    <w:p w14:paraId="6E453163" w14:textId="5F59BD65" w:rsidR="00B601DD" w:rsidRPr="00F36F6F" w:rsidRDefault="00B601DD" w:rsidP="00B601DD">
      <w:pPr>
        <w:pStyle w:val="a5"/>
        <w:spacing w:before="0" w:beforeAutospacing="0" w:after="0" w:afterAutospacing="0"/>
        <w:ind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Угроза безопасности - потенциальное нарушение безопасности, любое обстоятельство или событие, которое может</w:t>
      </w:r>
      <w:r w:rsidR="00761136">
        <w:rPr>
          <w:color w:val="000000"/>
          <w:szCs w:val="28"/>
          <w:lang w:val="ru-RU"/>
        </w:rPr>
        <w:t xml:space="preserve"> стать</w:t>
      </w:r>
      <w:r w:rsidRPr="00F36F6F">
        <w:rPr>
          <w:color w:val="000000"/>
          <w:szCs w:val="28"/>
          <w:lang w:val="ru-RU"/>
        </w:rPr>
        <w:t xml:space="preserve"> причиной нанесения ущерба </w:t>
      </w:r>
      <w:r w:rsidR="00761136">
        <w:rPr>
          <w:color w:val="000000"/>
          <w:szCs w:val="28"/>
          <w:lang w:val="ru-RU"/>
        </w:rPr>
        <w:t xml:space="preserve">всему </w:t>
      </w:r>
      <w:r w:rsidRPr="00F36F6F">
        <w:rPr>
          <w:color w:val="000000"/>
          <w:szCs w:val="28"/>
          <w:lang w:val="ru-RU"/>
        </w:rPr>
        <w:t>предприятию.</w:t>
      </w:r>
    </w:p>
    <w:p w14:paraId="6F84A842" w14:textId="77777777" w:rsidR="00B601DD" w:rsidRPr="00B91FE1" w:rsidRDefault="00B601DD" w:rsidP="00B601DD">
      <w:pPr>
        <w:ind w:firstLine="720"/>
        <w:jc w:val="both"/>
        <w:rPr>
          <w:szCs w:val="28"/>
        </w:rPr>
      </w:pPr>
      <w:r w:rsidRPr="00B91FE1">
        <w:rPr>
          <w:szCs w:val="28"/>
        </w:rPr>
        <w:t xml:space="preserve">Перечень угроз безопасности включает атаки как внешнего, так и внутреннего происхождения. Информационные базы данных, принадлежащие страховым компаниям, часто становятся объектами покушений хакеров. Частыми целями преступных посягательств являются клиентские базы данных, содержащие информацию о номерах телефонов, номерах автомобилей, медицинских историях. В ряде случаев мошенники, используя данные, похищенные у страховщиков, создавали сайты-клоны. </w:t>
      </w:r>
    </w:p>
    <w:p w14:paraId="4F37F193" w14:textId="77777777" w:rsidR="00B601DD" w:rsidRPr="00B91FE1" w:rsidRDefault="00B601DD" w:rsidP="00B601DD">
      <w:pPr>
        <w:ind w:firstLine="720"/>
        <w:jc w:val="both"/>
        <w:rPr>
          <w:szCs w:val="28"/>
        </w:rPr>
      </w:pPr>
      <w:r w:rsidRPr="00B91FE1">
        <w:rPr>
          <w:szCs w:val="28"/>
        </w:rPr>
        <w:t>Кроме того, не исключен риск заражения компьютерных систем компании различными вирусами, которые могут причи</w:t>
      </w:r>
      <w:r>
        <w:rPr>
          <w:szCs w:val="28"/>
        </w:rPr>
        <w:t>нить существенный ущерб в виде:</w:t>
      </w:r>
    </w:p>
    <w:p w14:paraId="303B6926" w14:textId="77777777" w:rsidR="00B601DD" w:rsidRPr="00B91FE1" w:rsidRDefault="00B601DD" w:rsidP="00B601DD">
      <w:pPr>
        <w:pStyle w:val="a6"/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блокировки доступа к важным файлам;</w:t>
      </w:r>
    </w:p>
    <w:p w14:paraId="723D9AFD" w14:textId="77777777" w:rsidR="00B601DD" w:rsidRPr="00B91FE1" w:rsidRDefault="00B601DD" w:rsidP="00B601DD">
      <w:pPr>
        <w:pStyle w:val="a6"/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уничтожения файлов;</w:t>
      </w:r>
    </w:p>
    <w:p w14:paraId="406FC0FD" w14:textId="77777777" w:rsidR="00B601DD" w:rsidRPr="00B91FE1" w:rsidRDefault="00B601DD" w:rsidP="00B601DD">
      <w:pPr>
        <w:pStyle w:val="a6"/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передачи информации третьим лицам.</w:t>
      </w:r>
    </w:p>
    <w:p w14:paraId="1A4B851A" w14:textId="4159CCC4" w:rsidR="00B601DD" w:rsidRDefault="00B601DD" w:rsidP="00B601DD">
      <w:pPr>
        <w:ind w:firstLine="720"/>
        <w:jc w:val="both"/>
        <w:rPr>
          <w:szCs w:val="28"/>
        </w:rPr>
      </w:pPr>
      <w:r w:rsidRPr="00B91FE1">
        <w:rPr>
          <w:szCs w:val="28"/>
        </w:rPr>
        <w:t xml:space="preserve">Не всегда установленный антивирус будет </w:t>
      </w:r>
      <w:r w:rsidR="00BA7541">
        <w:rPr>
          <w:szCs w:val="28"/>
        </w:rPr>
        <w:t>обеспечивать полную защиту от внешних угроз</w:t>
      </w:r>
      <w:r w:rsidRPr="00B91FE1">
        <w:rPr>
          <w:szCs w:val="28"/>
        </w:rPr>
        <w:t>. Кроме внешней угрозы проникновения в компьютерные сети</w:t>
      </w:r>
      <w:r w:rsidR="00BA7541">
        <w:rPr>
          <w:szCs w:val="28"/>
        </w:rPr>
        <w:t xml:space="preserve"> </w:t>
      </w:r>
      <w:r w:rsidRPr="00B91FE1">
        <w:rPr>
          <w:szCs w:val="28"/>
        </w:rPr>
        <w:t>компании существуют и внутренние. Отдельные сотрудники могут намеренно похищать</w:t>
      </w:r>
      <w:r w:rsidR="00BA7541">
        <w:rPr>
          <w:szCs w:val="28"/>
        </w:rPr>
        <w:t xml:space="preserve"> любую</w:t>
      </w:r>
      <w:r w:rsidRPr="00B91FE1">
        <w:rPr>
          <w:szCs w:val="28"/>
        </w:rPr>
        <w:t xml:space="preserve"> информацию с целью ее распространения или передачи конкурентам.</w:t>
      </w:r>
    </w:p>
    <w:p w14:paraId="36E464C6" w14:textId="77777777" w:rsidR="00B601DD" w:rsidRPr="00F36F6F" w:rsidRDefault="00B601DD" w:rsidP="00B601DD">
      <w:pPr>
        <w:pStyle w:val="a5"/>
        <w:spacing w:before="0" w:beforeAutospacing="0" w:after="0" w:afterAutospacing="0"/>
        <w:ind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Основные непреднамеренные искусственные угрозы предприятию (действия, совершаемые людьми случайно, по незнанию, невнимательности или халатности, из любопытства, но без злого умысла):</w:t>
      </w:r>
    </w:p>
    <w:p w14:paraId="72FAC888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lastRenderedPageBreak/>
        <w:t>неумышленные действия, приводящие к частичному или полному отказу системы, или разрушению аппаратных, программных, информационных ресурсов системы (неумышленная порча оборудования, удаление, искажение файлов с важной информацией или программ, в том числе системных и т.п.);</w:t>
      </w:r>
    </w:p>
    <w:p w14:paraId="19EC09FC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неправомерное отключение оборудования или изменение режимов работы устройств и программ;</w:t>
      </w:r>
    </w:p>
    <w:p w14:paraId="0F47D6B3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неумышленная порча носителей информации;</w:t>
      </w:r>
    </w:p>
    <w:p w14:paraId="520455D0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запуск технологических программ, способных при некомпетентном использовании вызывать потерю работоспособности системы (зависания или зацикливания) или осуществляющих необратимые изменения в системе (форматирование или реструктуризацию носителей информации, удаление данных и т.п.);</w:t>
      </w:r>
    </w:p>
    <w:p w14:paraId="0B5CDCAA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нелегальное внедрение и использование неучтенных программ (игровых, обучающих, технологических и др., не являющихся необходимыми для выполнения нарушителем своих служебных обязанностей) с последующим необоснованным расходованием ресурсов (загрузка процессора, захват оперативной памяти и памяти на внешних носителях);</w:t>
      </w:r>
    </w:p>
    <w:p w14:paraId="048A1FE8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заражение компьютера вирусами;</w:t>
      </w:r>
    </w:p>
    <w:p w14:paraId="41F6B8F5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неосторожные действия, приводящие к разглашению конфиденциальной информации, или делающие ее общедоступной;</w:t>
      </w:r>
    </w:p>
    <w:p w14:paraId="31227941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разглашение, передача или утрата атрибутов разграничения доступа (паролей, ключей шифрования, идентификационных карточек, пропусков и т.п.);</w:t>
      </w:r>
    </w:p>
    <w:p w14:paraId="12927BD2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проектирование архитектуры системы, технологии обработки данных, разработка прикладных программ, с возможностями, представляющими опасность для работоспособности системы и безопасности информации;</w:t>
      </w:r>
    </w:p>
    <w:p w14:paraId="18A4EC87" w14:textId="77777777" w:rsidR="00B601DD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игнорирование организационных ограничений (установленных правил) при работе в системе;</w:t>
      </w:r>
    </w:p>
    <w:p w14:paraId="0A12A43A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вход в систему в обход средств защиты (загрузка посторонней операционной системы со сменных магнитных носителей и т.п.);</w:t>
      </w:r>
    </w:p>
    <w:p w14:paraId="08330CDB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некомпетентное использование, настройка или неправомерное отключение средств защиты персоналом службы безопасности;</w:t>
      </w:r>
    </w:p>
    <w:p w14:paraId="2980E17C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пересылка данных по ошибочному адресу абонента (устройства);</w:t>
      </w:r>
    </w:p>
    <w:p w14:paraId="5057272A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ввод ошибочных данных;</w:t>
      </w:r>
    </w:p>
    <w:p w14:paraId="3A865D49" w14:textId="77777777" w:rsidR="00B601DD" w:rsidRPr="00F36F6F" w:rsidRDefault="00B601DD" w:rsidP="00B601DD">
      <w:pPr>
        <w:pStyle w:val="a5"/>
        <w:numPr>
          <w:ilvl w:val="0"/>
          <w:numId w:val="11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неумышленное повреждение каналов связи.</w:t>
      </w:r>
    </w:p>
    <w:p w14:paraId="4FB589FE" w14:textId="77777777" w:rsidR="00B601DD" w:rsidRPr="00F36F6F" w:rsidRDefault="00B601DD" w:rsidP="00B601DD">
      <w:pPr>
        <w:pStyle w:val="a5"/>
        <w:spacing w:before="0" w:beforeAutospacing="0" w:after="0" w:afterAutospacing="0"/>
        <w:ind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Основные возможные пути умышленной дезорганизации работы, вывода системы из строя, проникновения в систему и несанкционированного доступа к информации:</w:t>
      </w:r>
    </w:p>
    <w:p w14:paraId="027BB243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физическое разрушение системы (путем взрыва, поджога и т.п.) или вывод из строя всех или отдельных наиболее важных компонентов компьютерной системы (устройств, носителей важной системной информации, лиц из числа персонала и т.п.);</w:t>
      </w:r>
    </w:p>
    <w:p w14:paraId="5E7277C6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lastRenderedPageBreak/>
        <w:t>отключение или вывод из строя подсистем обеспечения функционирования вычислительных систем (электропитания, охлаждения и вентиляции, линий связи и т.п.);</w:t>
      </w:r>
    </w:p>
    <w:p w14:paraId="6869D30D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действия по дезорганизации функционирования системы (изменение режимов работы устройств или программ, забастовка, саботаж персонала, постановка мощных активных радиопомех на частотах работы устройств системы и т.п.);</w:t>
      </w:r>
    </w:p>
    <w:p w14:paraId="2EB8BE2B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вербовка (путем подкупа, шантажа и т.п.) персонала или отдельных пользователей, имеющих определенные полномочия;</w:t>
      </w:r>
    </w:p>
    <w:p w14:paraId="0064555C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применение подслушивающих устройств, дистанционная фото- и видеосъемка, и т.п.;</w:t>
      </w:r>
    </w:p>
    <w:p w14:paraId="242B66D1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перехват побочных электромагнитных, акустических и других излучений устройств и линий связи, а также наводок активных излучений на вспомогательные технические средства, непосредственно не участвующие в обработке информации (телефонные линии, сели питания, отопления и т.п.);</w:t>
      </w:r>
    </w:p>
    <w:p w14:paraId="301422D7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перехват данных, передаваемых по каналам связи, и их анализ с целью выяснения протоколов обмена, правил вхождения в связь и авторизации пользователя и последующих попыток их имитации для проникновения в систему;</w:t>
      </w:r>
    </w:p>
    <w:p w14:paraId="0F895BD7" w14:textId="2763277B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хищение носителей информации</w:t>
      </w:r>
      <w:r w:rsidR="00BF188B">
        <w:rPr>
          <w:color w:val="000000"/>
          <w:szCs w:val="28"/>
          <w:lang w:val="ru-RU"/>
        </w:rPr>
        <w:t>;</w:t>
      </w:r>
    </w:p>
    <w:p w14:paraId="2394F065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несанкционированное копирование носителей информации;</w:t>
      </w:r>
    </w:p>
    <w:p w14:paraId="23D70964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хищение производственных отходов (распечаток, записей, списанных носителей информации и т.п.);</w:t>
      </w:r>
    </w:p>
    <w:p w14:paraId="0B900BBC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чтение остаточной информации из оперативной памяти и с внешних запоминающих устройств;</w:t>
      </w:r>
    </w:p>
    <w:p w14:paraId="301EECEF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чтение информации из областей оперативной памяти, используемых операционной системой (в том числе подсистемой зашиты) или другими пользователями, в асинхронном режиме используя недостатки мультизадачных операционных систем и систем программирования;</w:t>
      </w:r>
    </w:p>
    <w:p w14:paraId="2D746B29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незаконное получение паролей и других реквизитов разграничения доступа (агентурным путем, используя халатность пользователей, путем подбора, путем имитации интерфейса системы и т.д.) с последующей маскировкой под зарегистрированного пользователя («маскарад»);</w:t>
      </w:r>
    </w:p>
    <w:p w14:paraId="663FD1AB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несанкционированное использование терминалов пользователей, имеющих уникальные физические характеристики, такие как номер рабочей станции в сети, физический адрес, адрес в системе связи, аппаратный блок кодирования и т.п.;</w:t>
      </w:r>
    </w:p>
    <w:p w14:paraId="395B7BCA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вскрытие шифров криптозащиты информации;</w:t>
      </w:r>
    </w:p>
    <w:p w14:paraId="399CFFA1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незаконное подключение к линиям связи с целью работы «между строк», с использованием пауз в действиях законного пользователя от его имени с последующим вводом ложных сообщений или модификацией передаваемых сообщений;</w:t>
      </w:r>
    </w:p>
    <w:p w14:paraId="570786C6" w14:textId="77777777" w:rsidR="00B601DD" w:rsidRPr="00F36F6F" w:rsidRDefault="00B601DD" w:rsidP="00B601DD">
      <w:pPr>
        <w:pStyle w:val="a5"/>
        <w:numPr>
          <w:ilvl w:val="0"/>
          <w:numId w:val="12"/>
        </w:numPr>
        <w:tabs>
          <w:tab w:val="left" w:pos="990"/>
        </w:tabs>
        <w:spacing w:before="0" w:beforeAutospacing="0" w:after="0" w:afterAutospacing="0"/>
        <w:ind w:left="0"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 xml:space="preserve">незаконное подключение к линиям связи с целью прямой подмены законного пользователя путем его физического отключения после входа в </w:t>
      </w:r>
      <w:r w:rsidRPr="00F36F6F">
        <w:rPr>
          <w:color w:val="000000"/>
          <w:szCs w:val="28"/>
          <w:lang w:val="ru-RU"/>
        </w:rPr>
        <w:lastRenderedPageBreak/>
        <w:t>систему и успешной</w:t>
      </w:r>
      <w:r>
        <w:rPr>
          <w:color w:val="000000"/>
          <w:szCs w:val="28"/>
          <w:lang w:val="ru-RU"/>
        </w:rPr>
        <w:t xml:space="preserve"> </w:t>
      </w:r>
      <w:r w:rsidRPr="00F36F6F">
        <w:rPr>
          <w:color w:val="000000"/>
          <w:szCs w:val="28"/>
          <w:lang w:val="ru-RU"/>
        </w:rPr>
        <w:t>аутентификации с последующим вводом дезинформации и навязыванием ложных сообщений.</w:t>
      </w:r>
    </w:p>
    <w:p w14:paraId="56CA381D" w14:textId="77777777" w:rsidR="00B601DD" w:rsidRDefault="00B601DD" w:rsidP="00B601DD">
      <w:pPr>
        <w:pStyle w:val="a5"/>
        <w:spacing w:before="0" w:beforeAutospacing="0" w:after="0" w:afterAutospacing="0"/>
        <w:ind w:firstLine="720"/>
        <w:jc w:val="both"/>
        <w:rPr>
          <w:color w:val="000000"/>
          <w:szCs w:val="28"/>
          <w:lang w:val="ru-RU"/>
        </w:rPr>
      </w:pPr>
      <w:r w:rsidRPr="00F36F6F">
        <w:rPr>
          <w:color w:val="000000"/>
          <w:szCs w:val="28"/>
          <w:lang w:val="ru-RU"/>
        </w:rPr>
        <w:t>Следует заметить, что чаще всего для достижения поставленной цели злоумышленник использует не один, а некоторую совокупность из перечисленных выше путей.</w:t>
      </w:r>
    </w:p>
    <w:p w14:paraId="26D796BD" w14:textId="37DB9D2C" w:rsidR="00B601DD" w:rsidRPr="00930BB3" w:rsidRDefault="00B601DD" w:rsidP="00B601DD">
      <w:pPr>
        <w:pStyle w:val="2"/>
        <w:rPr>
          <w:lang w:val="ru-RU"/>
        </w:rPr>
      </w:pPr>
      <w:bookmarkStart w:id="2" w:name="_Toc2727737"/>
      <w:r>
        <w:rPr>
          <w:szCs w:val="28"/>
          <w:lang w:val="ru-RU"/>
        </w:rPr>
        <w:t>1.</w:t>
      </w:r>
      <w:r w:rsidR="00C63C72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</w:t>
      </w:r>
      <w:r w:rsidRPr="00930BB3">
        <w:rPr>
          <w:lang w:val="ru-RU"/>
        </w:rPr>
        <w:t>Разработка мер защиты</w:t>
      </w:r>
      <w:bookmarkEnd w:id="2"/>
    </w:p>
    <w:p w14:paraId="153509F3" w14:textId="7C9E700D" w:rsidR="00B601DD" w:rsidRPr="0006121F" w:rsidRDefault="0006121F" w:rsidP="00B601DD">
      <w:pPr>
        <w:rPr>
          <w:rFonts w:eastAsia="Calibri"/>
          <w:szCs w:val="28"/>
        </w:rPr>
      </w:pPr>
      <w:r w:rsidRPr="0006121F">
        <w:rPr>
          <w:szCs w:val="28"/>
        </w:rPr>
        <w:t>Для предотвращения угроз, связанных с к</w:t>
      </w:r>
      <w:r w:rsidRPr="0006121F">
        <w:rPr>
          <w:rFonts w:eastAsia="Calibri"/>
          <w:szCs w:val="28"/>
        </w:rPr>
        <w:t xml:space="preserve">ражей, нападением, взломом, проникновением в отделение компании, </w:t>
      </w:r>
      <w:r>
        <w:rPr>
          <w:rFonts w:eastAsia="Calibri"/>
          <w:szCs w:val="28"/>
        </w:rPr>
        <w:t>нужно предусмотреть</w:t>
      </w:r>
      <w:r w:rsidRPr="0006121F">
        <w:rPr>
          <w:rFonts w:eastAsia="Calibri"/>
          <w:szCs w:val="28"/>
        </w:rPr>
        <w:t>:</w:t>
      </w:r>
    </w:p>
    <w:p w14:paraId="3950489A" w14:textId="4B6EBE7C" w:rsidR="0006121F" w:rsidRDefault="0006121F" w:rsidP="0006121F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охраны;</w:t>
      </w:r>
    </w:p>
    <w:p w14:paraId="728E6F30" w14:textId="028C418E" w:rsidR="0006121F" w:rsidRDefault="0006121F" w:rsidP="0006121F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системы видеонаблюдения</w:t>
      </w:r>
      <w:r w:rsidR="00BA7541">
        <w:rPr>
          <w:rFonts w:ascii="Times New Roman" w:hAnsi="Times New Roman" w:cs="Times New Roman"/>
          <w:sz w:val="28"/>
          <w:szCs w:val="28"/>
        </w:rPr>
        <w:t>/</w:t>
      </w:r>
      <w:r w:rsidR="00BA7541">
        <w:rPr>
          <w:rFonts w:ascii="Times New Roman" w:hAnsi="Times New Roman" w:cs="Times New Roman"/>
          <w:sz w:val="28"/>
          <w:szCs w:val="28"/>
          <w:lang w:val="ru-RU"/>
        </w:rPr>
        <w:t>аудиозаписи</w:t>
      </w:r>
      <w:r w:rsidR="000424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AE10DC" w14:textId="29F6DE5E" w:rsidR="0006121F" w:rsidRPr="0006121F" w:rsidRDefault="0006121F" w:rsidP="0006121F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пропускной системы с возможностью идентификации</w:t>
      </w:r>
      <w:r w:rsidR="000424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24EF6A" w14:textId="1284DA6F" w:rsidR="0006121F" w:rsidRDefault="0006121F" w:rsidP="0006121F">
      <w:pPr>
        <w:rPr>
          <w:szCs w:val="28"/>
        </w:rPr>
      </w:pPr>
      <w:bookmarkStart w:id="3" w:name="_Toc2727738"/>
      <w:r>
        <w:t xml:space="preserve">Для </w:t>
      </w:r>
      <w:r w:rsidRPr="0006121F">
        <w:rPr>
          <w:szCs w:val="28"/>
        </w:rPr>
        <w:t>предотвращения</w:t>
      </w:r>
      <w:r w:rsidR="00906A78">
        <w:rPr>
          <w:szCs w:val="28"/>
        </w:rPr>
        <w:t xml:space="preserve"> технических и аппаратных угроз</w:t>
      </w:r>
      <w:r w:rsidR="00BA7541">
        <w:rPr>
          <w:szCs w:val="28"/>
        </w:rPr>
        <w:t xml:space="preserve"> рекомендуется</w:t>
      </w:r>
      <w:r w:rsidR="00906A78">
        <w:rPr>
          <w:szCs w:val="28"/>
        </w:rPr>
        <w:t>:</w:t>
      </w:r>
    </w:p>
    <w:p w14:paraId="2DAEE5F1" w14:textId="29DBFBB0" w:rsidR="00906A78" w:rsidRPr="00906A78" w:rsidRDefault="00906A78" w:rsidP="00906A78">
      <w:pPr>
        <w:pStyle w:val="a6"/>
        <w:numPr>
          <w:ilvl w:val="0"/>
          <w:numId w:val="17"/>
        </w:numPr>
        <w:rPr>
          <w:sz w:val="24"/>
          <w:szCs w:val="32"/>
          <w:lang w:val="ru-RU"/>
        </w:rPr>
      </w:pPr>
      <w:r w:rsidRPr="00906A78">
        <w:rPr>
          <w:rFonts w:ascii="Times New Roman" w:eastAsia="Calibri" w:hAnsi="Times New Roman" w:cs="Times New Roman"/>
          <w:sz w:val="28"/>
          <w:szCs w:val="28"/>
          <w:lang w:val="ru-RU"/>
        </w:rPr>
        <w:t>наличие отдела, отвечающего за ремонт технических средств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77535C8F" w14:textId="76819F46" w:rsidR="00906A78" w:rsidRPr="00906A78" w:rsidRDefault="00906A7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be-BY"/>
        </w:rPr>
        <w:t>и</w:t>
      </w:r>
      <w:r w:rsidRPr="00906A78">
        <w:rPr>
          <w:rFonts w:ascii="Times New Roman" w:hAnsi="Times New Roman" w:cs="Times New Roman"/>
          <w:sz w:val="28"/>
          <w:szCs w:val="36"/>
          <w:lang w:val="be-BY"/>
        </w:rPr>
        <w:t>спользовать и регулярно обновлять лицензионное антивирусное программное обеспечение</w:t>
      </w:r>
      <w:r>
        <w:rPr>
          <w:rFonts w:ascii="Times New Roman" w:hAnsi="Times New Roman" w:cs="Times New Roman"/>
          <w:sz w:val="28"/>
          <w:szCs w:val="36"/>
          <w:lang w:val="be-BY"/>
        </w:rPr>
        <w:t>;</w:t>
      </w:r>
    </w:p>
    <w:p w14:paraId="2E9B4B3D" w14:textId="109BFB94" w:rsidR="00906A78" w:rsidRPr="00906A78" w:rsidRDefault="00906A78" w:rsidP="00906A78">
      <w:pPr>
        <w:pStyle w:val="a6"/>
        <w:numPr>
          <w:ilvl w:val="0"/>
          <w:numId w:val="17"/>
        </w:numPr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и</w:t>
      </w:r>
      <w:r w:rsidRPr="00906A78">
        <w:rPr>
          <w:rFonts w:ascii="Times New Roman" w:eastAsia="Calibri" w:hAnsi="Times New Roman" w:cs="Times New Roman"/>
          <w:sz w:val="28"/>
          <w:szCs w:val="24"/>
          <w:lang w:val="be-BY"/>
        </w:rPr>
        <w:t>спользовать защиту электронного почтового ящика (отключить предварительный просмотр);</w:t>
      </w:r>
    </w:p>
    <w:p w14:paraId="12B6C51D" w14:textId="673DFB2C" w:rsidR="00906A78" w:rsidRDefault="00906A7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не открывать вложенные данные от сомнительных источников;</w:t>
      </w:r>
    </w:p>
    <w:p w14:paraId="4FD9AC83" w14:textId="41C84359" w:rsidR="00906A78" w:rsidRDefault="00906A7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при передаче данных по сети, использовать только защищённые каналы и предварительно проходить аутентификацию (все клиенты канала должны это сделать);</w:t>
      </w:r>
    </w:p>
    <w:p w14:paraId="3ACC88F9" w14:textId="1D13E6EB" w:rsidR="00906A78" w:rsidRDefault="00906A7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производить обязательное шифрование данных, при передаче по каналам связи посредством криптографических методов;</w:t>
      </w:r>
    </w:p>
    <w:p w14:paraId="1F8E8E21" w14:textId="2EF6E8CC" w:rsidR="00906A78" w:rsidRDefault="00906A7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производить контроль за количеством исходящего и входящего трафика, а также ограничивать доступ к неизвестным и сомнительным ресурсам;</w:t>
      </w:r>
    </w:p>
    <w:p w14:paraId="6C7A6734" w14:textId="44C28A58" w:rsidR="00906A78" w:rsidRDefault="00906A7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ведение логирования как в плане ОС, так и в сетевом плане;</w:t>
      </w:r>
    </w:p>
    <w:p w14:paraId="76422835" w14:textId="50D77791" w:rsidR="00906A78" w:rsidRDefault="00906A7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поддержание средств защиты и работы с информацией в акту</w:t>
      </w:r>
      <w:r w:rsidR="006B059E">
        <w:rPr>
          <w:rFonts w:ascii="Times New Roman" w:hAnsi="Times New Roman" w:cs="Times New Roman"/>
          <w:sz w:val="28"/>
          <w:szCs w:val="36"/>
          <w:lang w:val="ru-RU"/>
        </w:rPr>
        <w:t>а</w:t>
      </w:r>
      <w:r>
        <w:rPr>
          <w:rFonts w:ascii="Times New Roman" w:hAnsi="Times New Roman" w:cs="Times New Roman"/>
          <w:sz w:val="28"/>
          <w:szCs w:val="36"/>
          <w:lang w:val="ru-RU"/>
        </w:rPr>
        <w:t>льном состоянии</w:t>
      </w:r>
      <w:r w:rsidR="006B059E">
        <w:rPr>
          <w:rFonts w:ascii="Times New Roman" w:hAnsi="Times New Roman" w:cs="Times New Roman"/>
          <w:sz w:val="28"/>
          <w:szCs w:val="36"/>
          <w:lang w:val="ru-RU"/>
        </w:rPr>
        <w:t xml:space="preserve"> (своевременное обновление);</w:t>
      </w:r>
    </w:p>
    <w:p w14:paraId="7512C4CC" w14:textId="5B285B34" w:rsidR="00DA5C7F" w:rsidRDefault="001D3288" w:rsidP="00906A7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правильная настройка и конфигурация сетевых средств (маршрутизаторы и т.д.); </w:t>
      </w:r>
    </w:p>
    <w:p w14:paraId="7B86D64C" w14:textId="146B5B90" w:rsidR="000424B6" w:rsidRDefault="00DA5C7F" w:rsidP="00DA5C7F">
      <w:pPr>
        <w:spacing w:after="160" w:line="259" w:lineRule="auto"/>
        <w:rPr>
          <w:szCs w:val="36"/>
        </w:rPr>
      </w:pPr>
      <w:r>
        <w:rPr>
          <w:szCs w:val="36"/>
        </w:rPr>
        <w:br w:type="page"/>
      </w:r>
    </w:p>
    <w:tbl>
      <w:tblPr>
        <w:tblStyle w:val="11"/>
        <w:tblW w:w="9768" w:type="dxa"/>
        <w:tblInd w:w="-275" w:type="dxa"/>
        <w:tblLook w:val="04A0" w:firstRow="1" w:lastRow="0" w:firstColumn="1" w:lastColumn="0" w:noHBand="0" w:noVBand="1"/>
      </w:tblPr>
      <w:tblGrid>
        <w:gridCol w:w="4381"/>
        <w:gridCol w:w="1701"/>
        <w:gridCol w:w="1843"/>
        <w:gridCol w:w="1843"/>
      </w:tblGrid>
      <w:tr w:rsidR="000424B6" w:rsidRPr="00A4442F" w14:paraId="064BF262" w14:textId="77777777" w:rsidTr="00020F92">
        <w:tc>
          <w:tcPr>
            <w:tcW w:w="4381" w:type="dxa"/>
          </w:tcPr>
          <w:p w14:paraId="4E87324D" w14:textId="77777777" w:rsidR="000424B6" w:rsidRPr="00A4442F" w:rsidRDefault="000424B6" w:rsidP="005E423C">
            <w:pPr>
              <w:tabs>
                <w:tab w:val="left" w:pos="1302"/>
              </w:tabs>
              <w:spacing w:after="100"/>
              <w:ind w:left="-23" w:right="-94"/>
              <w:jc w:val="both"/>
              <w:rPr>
                <w:rFonts w:eastAsia="Calibri"/>
                <w:sz w:val="24"/>
                <w:szCs w:val="28"/>
              </w:rPr>
            </w:pPr>
            <w:r w:rsidRPr="00A4442F">
              <w:rPr>
                <w:rFonts w:eastAsia="Calibri"/>
                <w:sz w:val="24"/>
                <w:szCs w:val="28"/>
              </w:rPr>
              <w:lastRenderedPageBreak/>
              <w:t>Атака</w:t>
            </w:r>
          </w:p>
        </w:tc>
        <w:tc>
          <w:tcPr>
            <w:tcW w:w="1701" w:type="dxa"/>
          </w:tcPr>
          <w:p w14:paraId="5845D0AC" w14:textId="77777777" w:rsidR="000424B6" w:rsidRPr="00A4442F" w:rsidRDefault="000424B6" w:rsidP="005E423C">
            <w:pPr>
              <w:spacing w:after="100"/>
              <w:jc w:val="both"/>
              <w:rPr>
                <w:rFonts w:eastAsia="Calibri"/>
                <w:sz w:val="24"/>
                <w:szCs w:val="28"/>
              </w:rPr>
            </w:pPr>
            <w:r w:rsidRPr="00A4442F">
              <w:rPr>
                <w:rFonts w:eastAsia="Calibri"/>
                <w:sz w:val="24"/>
                <w:szCs w:val="28"/>
              </w:rPr>
              <w:t>Ущерб</w:t>
            </w:r>
          </w:p>
        </w:tc>
        <w:tc>
          <w:tcPr>
            <w:tcW w:w="1843" w:type="dxa"/>
          </w:tcPr>
          <w:p w14:paraId="09633E7D" w14:textId="77777777" w:rsidR="000424B6" w:rsidRPr="00A4442F" w:rsidRDefault="000424B6" w:rsidP="005E423C">
            <w:pPr>
              <w:spacing w:after="100"/>
              <w:jc w:val="both"/>
              <w:rPr>
                <w:rFonts w:eastAsia="Calibri"/>
                <w:sz w:val="24"/>
                <w:szCs w:val="28"/>
              </w:rPr>
            </w:pPr>
            <w:r w:rsidRPr="00A4442F">
              <w:rPr>
                <w:rFonts w:eastAsia="Calibri"/>
                <w:sz w:val="24"/>
                <w:szCs w:val="28"/>
              </w:rPr>
              <w:t>Вероятность</w:t>
            </w:r>
          </w:p>
        </w:tc>
        <w:tc>
          <w:tcPr>
            <w:tcW w:w="1843" w:type="dxa"/>
          </w:tcPr>
          <w:p w14:paraId="3F60F962" w14:textId="77777777" w:rsidR="000424B6" w:rsidRPr="00A4442F" w:rsidRDefault="000424B6" w:rsidP="005E423C">
            <w:pPr>
              <w:spacing w:after="100"/>
              <w:jc w:val="both"/>
              <w:rPr>
                <w:rFonts w:eastAsia="Calibri"/>
                <w:sz w:val="24"/>
                <w:szCs w:val="28"/>
              </w:rPr>
            </w:pPr>
            <w:r w:rsidRPr="00A4442F">
              <w:rPr>
                <w:rFonts w:eastAsia="Calibri"/>
                <w:sz w:val="24"/>
                <w:szCs w:val="28"/>
              </w:rPr>
              <w:t>Риск</w:t>
            </w:r>
          </w:p>
        </w:tc>
      </w:tr>
      <w:tr w:rsidR="000424B6" w:rsidRPr="00A4442F" w14:paraId="54619C0A" w14:textId="77777777" w:rsidTr="00020F92">
        <w:tc>
          <w:tcPr>
            <w:tcW w:w="4381" w:type="dxa"/>
          </w:tcPr>
          <w:p w14:paraId="2A9E3B8C" w14:textId="77777777" w:rsidR="000424B6" w:rsidRPr="00A4442F" w:rsidRDefault="000424B6" w:rsidP="005E423C">
            <w:pPr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Кражи, нападения, взлом, саботаж и проникновение</w:t>
            </w:r>
          </w:p>
        </w:tc>
        <w:tc>
          <w:tcPr>
            <w:tcW w:w="1701" w:type="dxa"/>
            <w:vAlign w:val="center"/>
          </w:tcPr>
          <w:p w14:paraId="1A0F6BAF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5CA2D869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0,1</w:t>
            </w:r>
          </w:p>
        </w:tc>
        <w:tc>
          <w:tcPr>
            <w:tcW w:w="1843" w:type="dxa"/>
            <w:vAlign w:val="center"/>
          </w:tcPr>
          <w:p w14:paraId="6E552B0E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0,4</w:t>
            </w:r>
          </w:p>
        </w:tc>
      </w:tr>
      <w:tr w:rsidR="000424B6" w:rsidRPr="00A4442F" w14:paraId="54C9B30E" w14:textId="77777777" w:rsidTr="00020F92">
        <w:tc>
          <w:tcPr>
            <w:tcW w:w="4381" w:type="dxa"/>
          </w:tcPr>
          <w:p w14:paraId="3FAC1176" w14:textId="77777777" w:rsidR="000424B6" w:rsidRPr="00A4442F" w:rsidRDefault="000424B6" w:rsidP="005E423C">
            <w:pPr>
              <w:jc w:val="both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Отказы и неисправности технических средств</w:t>
            </w:r>
          </w:p>
        </w:tc>
        <w:tc>
          <w:tcPr>
            <w:tcW w:w="1701" w:type="dxa"/>
            <w:vAlign w:val="center"/>
          </w:tcPr>
          <w:p w14:paraId="32385C63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373CFF68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0,3</w:t>
            </w:r>
          </w:p>
        </w:tc>
        <w:tc>
          <w:tcPr>
            <w:tcW w:w="1843" w:type="dxa"/>
            <w:vAlign w:val="center"/>
          </w:tcPr>
          <w:p w14:paraId="3A1F1086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0,3</w:t>
            </w:r>
          </w:p>
        </w:tc>
      </w:tr>
      <w:tr w:rsidR="000424B6" w:rsidRPr="00A4442F" w14:paraId="234B972E" w14:textId="77777777" w:rsidTr="00020F92">
        <w:tc>
          <w:tcPr>
            <w:tcW w:w="4381" w:type="dxa"/>
          </w:tcPr>
          <w:p w14:paraId="58E6F9C6" w14:textId="3145FA3B" w:rsidR="000424B6" w:rsidRPr="00A4442F" w:rsidRDefault="00020F92" w:rsidP="005E423C">
            <w:pPr>
              <w:jc w:val="both"/>
              <w:rPr>
                <w:rFonts w:eastAsia="Calibri"/>
                <w:sz w:val="24"/>
                <w:lang w:val="be-BY"/>
              </w:rPr>
            </w:pPr>
            <w:r>
              <w:rPr>
                <w:rFonts w:eastAsia="Calibri"/>
                <w:bCs/>
                <w:sz w:val="24"/>
                <w:shd w:val="clear" w:color="auto" w:fill="FFFFFF"/>
                <w:lang w:val="be-BY"/>
              </w:rPr>
              <w:t>Окончание строка лицензионного соглашения на антивирусные продукты</w:t>
            </w:r>
          </w:p>
        </w:tc>
        <w:tc>
          <w:tcPr>
            <w:tcW w:w="1701" w:type="dxa"/>
            <w:vAlign w:val="center"/>
          </w:tcPr>
          <w:p w14:paraId="4604DB9A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lang w:val="be-BY"/>
              </w:rPr>
            </w:pPr>
            <w:r w:rsidRPr="00A4442F">
              <w:rPr>
                <w:rFonts w:eastAsia="Calibri"/>
                <w:sz w:val="24"/>
                <w:lang w:val="be-BY"/>
              </w:rPr>
              <w:t>1</w:t>
            </w:r>
          </w:p>
        </w:tc>
        <w:tc>
          <w:tcPr>
            <w:tcW w:w="1843" w:type="dxa"/>
            <w:vAlign w:val="center"/>
          </w:tcPr>
          <w:p w14:paraId="43698015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lang w:val="be-BY"/>
              </w:rPr>
            </w:pPr>
            <w:r w:rsidRPr="00A4442F">
              <w:rPr>
                <w:rFonts w:eastAsia="Calibri"/>
                <w:sz w:val="24"/>
                <w:lang w:val="be-BY"/>
              </w:rPr>
              <w:t>0,2</w:t>
            </w:r>
          </w:p>
        </w:tc>
        <w:tc>
          <w:tcPr>
            <w:tcW w:w="1843" w:type="dxa"/>
            <w:vAlign w:val="center"/>
          </w:tcPr>
          <w:p w14:paraId="41638E01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lang w:val="be-BY"/>
              </w:rPr>
            </w:pPr>
            <w:r w:rsidRPr="00A4442F">
              <w:rPr>
                <w:rFonts w:eastAsia="Calibri"/>
                <w:sz w:val="24"/>
                <w:lang w:val="be-BY"/>
              </w:rPr>
              <w:t>0,2</w:t>
            </w:r>
          </w:p>
        </w:tc>
      </w:tr>
      <w:tr w:rsidR="000424B6" w:rsidRPr="00A4442F" w14:paraId="4150B568" w14:textId="77777777" w:rsidTr="00020F92">
        <w:tc>
          <w:tcPr>
            <w:tcW w:w="4381" w:type="dxa"/>
          </w:tcPr>
          <w:p w14:paraId="25F378E2" w14:textId="7C57FED9" w:rsidR="000424B6" w:rsidRPr="00A4442F" w:rsidRDefault="00020F92" w:rsidP="005E423C">
            <w:pPr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be-BY"/>
              </w:rPr>
              <w:t>Вирусная атака на электронную почту</w:t>
            </w:r>
          </w:p>
        </w:tc>
        <w:tc>
          <w:tcPr>
            <w:tcW w:w="1701" w:type="dxa"/>
            <w:vAlign w:val="center"/>
          </w:tcPr>
          <w:p w14:paraId="7BBBDD40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2</w:t>
            </w:r>
          </w:p>
        </w:tc>
        <w:tc>
          <w:tcPr>
            <w:tcW w:w="1843" w:type="dxa"/>
            <w:vAlign w:val="center"/>
          </w:tcPr>
          <w:p w14:paraId="7123CAF2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0,3</w:t>
            </w:r>
          </w:p>
        </w:tc>
        <w:tc>
          <w:tcPr>
            <w:tcW w:w="1843" w:type="dxa"/>
            <w:vAlign w:val="center"/>
          </w:tcPr>
          <w:p w14:paraId="052D98EF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0,6</w:t>
            </w:r>
          </w:p>
        </w:tc>
      </w:tr>
      <w:tr w:rsidR="000424B6" w:rsidRPr="00A4442F" w14:paraId="1C0222F2" w14:textId="77777777" w:rsidTr="00020F92">
        <w:tc>
          <w:tcPr>
            <w:tcW w:w="4381" w:type="dxa"/>
          </w:tcPr>
          <w:p w14:paraId="504C338B" w14:textId="27FA8545" w:rsidR="000424B6" w:rsidRPr="00A4442F" w:rsidRDefault="00020F92" w:rsidP="005E423C">
            <w:pPr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Несанкционированный </w:t>
            </w:r>
            <w:r w:rsidR="001D3288">
              <w:rPr>
                <w:rFonts w:eastAsia="Calibri"/>
                <w:sz w:val="24"/>
              </w:rPr>
              <w:t>доступ к каналам связи</w:t>
            </w:r>
          </w:p>
        </w:tc>
        <w:tc>
          <w:tcPr>
            <w:tcW w:w="1701" w:type="dxa"/>
            <w:vAlign w:val="center"/>
          </w:tcPr>
          <w:p w14:paraId="1A3FEDB5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218EFD8A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0,3</w:t>
            </w:r>
          </w:p>
        </w:tc>
        <w:tc>
          <w:tcPr>
            <w:tcW w:w="1843" w:type="dxa"/>
            <w:vAlign w:val="center"/>
          </w:tcPr>
          <w:p w14:paraId="05A1673C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</w:rPr>
            </w:pPr>
            <w:r w:rsidRPr="00A4442F">
              <w:rPr>
                <w:rFonts w:eastAsia="Calibri"/>
                <w:sz w:val="24"/>
              </w:rPr>
              <w:t>1.2</w:t>
            </w:r>
          </w:p>
        </w:tc>
      </w:tr>
      <w:tr w:rsidR="000424B6" w:rsidRPr="00A4442F" w14:paraId="7BF3B068" w14:textId="77777777" w:rsidTr="00020F92">
        <w:tc>
          <w:tcPr>
            <w:tcW w:w="4381" w:type="dxa"/>
          </w:tcPr>
          <w:p w14:paraId="6024278A" w14:textId="77777777" w:rsidR="000424B6" w:rsidRPr="00A4442F" w:rsidRDefault="000424B6" w:rsidP="005E423C">
            <w:pPr>
              <w:jc w:val="both"/>
              <w:rPr>
                <w:rFonts w:eastAsia="Calibri"/>
                <w:sz w:val="24"/>
                <w:lang w:val="be-BY"/>
              </w:rPr>
            </w:pPr>
            <w:r w:rsidRPr="00A4442F">
              <w:rPr>
                <w:rFonts w:eastAsia="Calibri"/>
                <w:sz w:val="24"/>
                <w:lang w:val="be-BY"/>
              </w:rPr>
              <w:t>Отказ в обслуживании (Denial of Service - DoS)</w:t>
            </w:r>
          </w:p>
        </w:tc>
        <w:tc>
          <w:tcPr>
            <w:tcW w:w="1701" w:type="dxa"/>
            <w:vAlign w:val="center"/>
          </w:tcPr>
          <w:p w14:paraId="39C54788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2</w:t>
            </w:r>
          </w:p>
        </w:tc>
        <w:tc>
          <w:tcPr>
            <w:tcW w:w="1843" w:type="dxa"/>
            <w:vAlign w:val="center"/>
          </w:tcPr>
          <w:p w14:paraId="6055F66F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0,3</w:t>
            </w:r>
          </w:p>
        </w:tc>
        <w:tc>
          <w:tcPr>
            <w:tcW w:w="1843" w:type="dxa"/>
            <w:vAlign w:val="center"/>
          </w:tcPr>
          <w:p w14:paraId="5CDBEBD8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0,6</w:t>
            </w:r>
          </w:p>
        </w:tc>
      </w:tr>
      <w:tr w:rsidR="000424B6" w:rsidRPr="00A4442F" w14:paraId="58604A12" w14:textId="77777777" w:rsidTr="00020F92">
        <w:tc>
          <w:tcPr>
            <w:tcW w:w="4381" w:type="dxa"/>
          </w:tcPr>
          <w:p w14:paraId="4EC3780C" w14:textId="0B348913" w:rsidR="000424B6" w:rsidRPr="00A4442F" w:rsidRDefault="001D3288" w:rsidP="005E423C">
            <w:pPr>
              <w:jc w:val="both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>
              <w:rPr>
                <w:rFonts w:eastAsia="Calibri"/>
                <w:sz w:val="24"/>
                <w:shd w:val="clear" w:color="auto" w:fill="FFFFFF"/>
                <w:lang w:val="be-BY"/>
              </w:rPr>
              <w:t>Взлом метода шифрования</w:t>
            </w:r>
          </w:p>
        </w:tc>
        <w:tc>
          <w:tcPr>
            <w:tcW w:w="1701" w:type="dxa"/>
            <w:vAlign w:val="center"/>
          </w:tcPr>
          <w:p w14:paraId="4B21BBF1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4</w:t>
            </w:r>
          </w:p>
        </w:tc>
        <w:tc>
          <w:tcPr>
            <w:tcW w:w="1843" w:type="dxa"/>
            <w:vAlign w:val="center"/>
          </w:tcPr>
          <w:p w14:paraId="6833DDB2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0,3</w:t>
            </w:r>
          </w:p>
        </w:tc>
        <w:tc>
          <w:tcPr>
            <w:tcW w:w="1843" w:type="dxa"/>
            <w:vAlign w:val="center"/>
          </w:tcPr>
          <w:p w14:paraId="28CCEB01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1.2</w:t>
            </w:r>
          </w:p>
        </w:tc>
      </w:tr>
      <w:tr w:rsidR="000424B6" w:rsidRPr="00A4442F" w14:paraId="11DCCB96" w14:textId="77777777" w:rsidTr="00020F92">
        <w:tc>
          <w:tcPr>
            <w:tcW w:w="4381" w:type="dxa"/>
          </w:tcPr>
          <w:p w14:paraId="01068409" w14:textId="5B39B41C" w:rsidR="000424B6" w:rsidRPr="00A4442F" w:rsidRDefault="005E423C" w:rsidP="005E423C">
            <w:pPr>
              <w:jc w:val="both"/>
              <w:rPr>
                <w:rFonts w:eastAsia="Calibri"/>
                <w:sz w:val="24"/>
                <w:lang w:val="be-BY"/>
              </w:rPr>
            </w:pPr>
            <w:r>
              <w:rPr>
                <w:rFonts w:eastAsia="Calibri"/>
                <w:bCs/>
                <w:sz w:val="24"/>
                <w:shd w:val="clear" w:color="auto" w:fill="FFFFFF"/>
                <w:lang w:val="be-BY"/>
              </w:rPr>
              <w:t>Отсутствие фильтрующих и антивирусных стредств</w:t>
            </w:r>
          </w:p>
        </w:tc>
        <w:tc>
          <w:tcPr>
            <w:tcW w:w="1701" w:type="dxa"/>
            <w:vAlign w:val="center"/>
          </w:tcPr>
          <w:p w14:paraId="20A2C1A3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4</w:t>
            </w:r>
          </w:p>
        </w:tc>
        <w:tc>
          <w:tcPr>
            <w:tcW w:w="1843" w:type="dxa"/>
            <w:vAlign w:val="center"/>
          </w:tcPr>
          <w:p w14:paraId="1EEB409D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0.3</w:t>
            </w:r>
          </w:p>
        </w:tc>
        <w:tc>
          <w:tcPr>
            <w:tcW w:w="1843" w:type="dxa"/>
            <w:vAlign w:val="center"/>
          </w:tcPr>
          <w:p w14:paraId="421A9BEE" w14:textId="77777777" w:rsidR="000424B6" w:rsidRPr="00A4442F" w:rsidRDefault="000424B6" w:rsidP="005E423C">
            <w:pPr>
              <w:jc w:val="center"/>
              <w:rPr>
                <w:rFonts w:eastAsia="Calibri"/>
                <w:sz w:val="24"/>
                <w:shd w:val="clear" w:color="auto" w:fill="FFFFFF"/>
                <w:lang w:val="be-BY"/>
              </w:rPr>
            </w:pPr>
            <w:r w:rsidRPr="00A4442F">
              <w:rPr>
                <w:rFonts w:eastAsia="Calibri"/>
                <w:sz w:val="24"/>
                <w:shd w:val="clear" w:color="auto" w:fill="FFFFFF"/>
                <w:lang w:val="be-BY"/>
              </w:rPr>
              <w:t>1.2</w:t>
            </w:r>
          </w:p>
        </w:tc>
      </w:tr>
    </w:tbl>
    <w:p w14:paraId="451194D3" w14:textId="77777777" w:rsidR="000424B6" w:rsidRPr="00C97025" w:rsidRDefault="000424B6" w:rsidP="00906A78">
      <w:pPr>
        <w:rPr>
          <w:szCs w:val="36"/>
          <w:lang w:val="en-US"/>
        </w:rPr>
      </w:pPr>
    </w:p>
    <w:p w14:paraId="2ECB7D6E" w14:textId="72EFBE20" w:rsidR="00B601DD" w:rsidRDefault="00B601DD" w:rsidP="00B601DD">
      <w:pPr>
        <w:pStyle w:val="2"/>
        <w:rPr>
          <w:lang w:val="ru-RU"/>
        </w:rPr>
      </w:pPr>
      <w:r>
        <w:rPr>
          <w:lang w:val="ru-RU"/>
        </w:rPr>
        <w:t>1.</w:t>
      </w:r>
      <w:r w:rsidR="00C63C72">
        <w:rPr>
          <w:lang w:val="ru-RU"/>
        </w:rPr>
        <w:t>4</w:t>
      </w:r>
      <w:r>
        <w:rPr>
          <w:lang w:val="ru-RU"/>
        </w:rPr>
        <w:t xml:space="preserve"> Меры, методы и средства обеспечения требуемого уровня защищенности информационных ресурсов</w:t>
      </w:r>
      <w:bookmarkEnd w:id="3"/>
    </w:p>
    <w:p w14:paraId="4F97C0BF" w14:textId="5DA01CE4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Стандарты защиты информации предусмотрены</w:t>
      </w:r>
      <w:r w:rsidR="007D4BE3">
        <w:rPr>
          <w:szCs w:val="28"/>
        </w:rPr>
        <w:t xml:space="preserve"> стандартами и нормами</w:t>
      </w:r>
      <w:r w:rsidRPr="002603A0">
        <w:rPr>
          <w:szCs w:val="28"/>
        </w:rPr>
        <w:t xml:space="preserve">. Кроме того, информационная безопасность </w:t>
      </w:r>
      <w:r w:rsidR="00C63C72">
        <w:rPr>
          <w:szCs w:val="28"/>
          <w:lang w:val="en-US"/>
        </w:rPr>
        <w:t>event</w:t>
      </w:r>
      <w:r w:rsidR="00C63C72" w:rsidRPr="00C63C72">
        <w:rPr>
          <w:szCs w:val="28"/>
        </w:rPr>
        <w:t>-</w:t>
      </w:r>
      <w:r w:rsidRPr="002603A0">
        <w:rPr>
          <w:szCs w:val="28"/>
        </w:rPr>
        <w:t>компании должна обеспечиваться целым комплексом мер, среди которых:</w:t>
      </w:r>
    </w:p>
    <w:p w14:paraId="0BCA4CC9" w14:textId="77777777" w:rsidR="00B601DD" w:rsidRPr="00B91FE1" w:rsidRDefault="00B601DD" w:rsidP="00B601DD">
      <w:pPr>
        <w:pStyle w:val="a6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административные;</w:t>
      </w:r>
    </w:p>
    <w:p w14:paraId="6AF075FC" w14:textId="77777777" w:rsidR="00B601DD" w:rsidRPr="00B91FE1" w:rsidRDefault="00B601DD" w:rsidP="00B601DD">
      <w:pPr>
        <w:pStyle w:val="a6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организационные;</w:t>
      </w:r>
    </w:p>
    <w:p w14:paraId="25EB42E1" w14:textId="77777777" w:rsidR="00B601DD" w:rsidRPr="00B91FE1" w:rsidRDefault="00B601DD" w:rsidP="00B601DD">
      <w:pPr>
        <w:pStyle w:val="a6"/>
        <w:numPr>
          <w:ilvl w:val="0"/>
          <w:numId w:val="5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технические.</w:t>
      </w:r>
    </w:p>
    <w:p w14:paraId="4D716ECE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Все они должны применяться совместно. Опираться система защиты должна на управление персоналом компании и контроль над ним. Меры технического характера не менее важны, но не могут существовать в отрыве от организационных мер.</w:t>
      </w:r>
    </w:p>
    <w:p w14:paraId="13B4B01A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Административные меры безопасности</w:t>
      </w:r>
      <w:r>
        <w:rPr>
          <w:szCs w:val="28"/>
        </w:rPr>
        <w:t>.</w:t>
      </w:r>
    </w:p>
    <w:p w14:paraId="15D49211" w14:textId="6E3B284B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 xml:space="preserve">Эти способы защиты включают в себя разработку внутренних нормативных документов, обеспечивающих информирование сотрудников о </w:t>
      </w:r>
      <w:r w:rsidR="00C63C72">
        <w:rPr>
          <w:szCs w:val="28"/>
        </w:rPr>
        <w:t>действиях</w:t>
      </w:r>
      <w:r w:rsidRPr="002603A0">
        <w:rPr>
          <w:szCs w:val="28"/>
        </w:rPr>
        <w:t>, необходимых для обеспечения информационной безопасности.</w:t>
      </w:r>
    </w:p>
    <w:p w14:paraId="16F447A2" w14:textId="6DE5EE7F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Служба безопасности</w:t>
      </w:r>
      <w:r w:rsidR="00C63C72">
        <w:rPr>
          <w:szCs w:val="28"/>
        </w:rPr>
        <w:t xml:space="preserve"> </w:t>
      </w:r>
      <w:r w:rsidRPr="002603A0">
        <w:rPr>
          <w:szCs w:val="28"/>
        </w:rPr>
        <w:t>компании разрабатывает и предлагает на утверждение руководства политику защиты конфиденциальной информации. Этот локальный нормативный акт должен содержать:</w:t>
      </w:r>
    </w:p>
    <w:p w14:paraId="346CC0D5" w14:textId="77777777" w:rsidR="00B601DD" w:rsidRPr="00B91FE1" w:rsidRDefault="00B601DD" w:rsidP="00B601DD">
      <w:pPr>
        <w:pStyle w:val="a6"/>
        <w:numPr>
          <w:ilvl w:val="0"/>
          <w:numId w:val="6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основные принципы защиты конфиденциальной информации в компании;</w:t>
      </w:r>
    </w:p>
    <w:p w14:paraId="4B2E80F2" w14:textId="77777777" w:rsidR="00B601DD" w:rsidRPr="00B91FE1" w:rsidRDefault="00B601DD" w:rsidP="00B601DD">
      <w:pPr>
        <w:pStyle w:val="a6"/>
        <w:numPr>
          <w:ilvl w:val="0"/>
          <w:numId w:val="6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обязанности каждого сотрудника в части защиты доверенных ему сведений;</w:t>
      </w:r>
    </w:p>
    <w:p w14:paraId="5215AE63" w14:textId="77777777" w:rsidR="00B601DD" w:rsidRPr="00B91FE1" w:rsidRDefault="00B601DD" w:rsidP="00B601DD">
      <w:pPr>
        <w:pStyle w:val="a6"/>
        <w:numPr>
          <w:ilvl w:val="0"/>
          <w:numId w:val="6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задачи руководства по обеспечению охраны информации;</w:t>
      </w:r>
    </w:p>
    <w:p w14:paraId="24CFEA14" w14:textId="77777777" w:rsidR="00B601DD" w:rsidRPr="00B91FE1" w:rsidRDefault="00B601DD" w:rsidP="00B601DD">
      <w:pPr>
        <w:pStyle w:val="a6"/>
        <w:numPr>
          <w:ilvl w:val="0"/>
          <w:numId w:val="6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регламенты обращения с компьютерной техникой и средствами коммуникации;</w:t>
      </w:r>
    </w:p>
    <w:p w14:paraId="5753BA23" w14:textId="77777777" w:rsidR="00B601DD" w:rsidRPr="00B91FE1" w:rsidRDefault="00B601DD" w:rsidP="00B601DD">
      <w:pPr>
        <w:pStyle w:val="a6"/>
        <w:numPr>
          <w:ilvl w:val="0"/>
          <w:numId w:val="6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меры ответственности за нарушение положений документа.</w:t>
      </w:r>
    </w:p>
    <w:p w14:paraId="4218A562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lastRenderedPageBreak/>
        <w:t>Кроме того, приложением ко всем трудовым договорам должен стать перечень информации, носящей характер коммерческой, а в самих договорах должны быть предусмотрены меры ответственности за ее разглашение.</w:t>
      </w:r>
    </w:p>
    <w:p w14:paraId="468D842E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Организационные меры безопасности</w:t>
      </w:r>
      <w:r>
        <w:rPr>
          <w:szCs w:val="28"/>
        </w:rPr>
        <w:t>.</w:t>
      </w:r>
    </w:p>
    <w:p w14:paraId="3E14C1E9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В большей степени они направлены на устранение внутренней угрозы утечки информации и мотивацию сотрудников на соблюдение утвержденных регламентов. Эти меры предпринимаются службой безопасности во взаимодействии с сотрудниками служб управления персоналом.</w:t>
      </w:r>
      <w:r>
        <w:rPr>
          <w:szCs w:val="28"/>
        </w:rPr>
        <w:tab/>
      </w:r>
    </w:p>
    <w:p w14:paraId="3D5FE262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В числе организационных мер обеспечения информационной безопасности можно назвать следующие:</w:t>
      </w:r>
    </w:p>
    <w:p w14:paraId="227CA22B" w14:textId="1FA43DED" w:rsidR="00B601DD" w:rsidRPr="00B91FE1" w:rsidRDefault="00B601DD" w:rsidP="00B601DD">
      <w:pPr>
        <w:pStyle w:val="a6"/>
        <w:numPr>
          <w:ilvl w:val="0"/>
          <w:numId w:val="7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 xml:space="preserve">установление различных степеней допуска сотрудников к сведениям, содержащим </w:t>
      </w:r>
      <w:r w:rsidR="00C63C72">
        <w:rPr>
          <w:rFonts w:ascii="Times New Roman" w:hAnsi="Times New Roman" w:cs="Times New Roman"/>
          <w:sz w:val="28"/>
          <w:szCs w:val="28"/>
          <w:lang w:val="ru-RU"/>
        </w:rPr>
        <w:t>конфиденциальные данные</w:t>
      </w:r>
      <w:r w:rsidRPr="00B91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6619EC" w14:textId="4D702C4A" w:rsidR="00B601DD" w:rsidRPr="00B91FE1" w:rsidRDefault="00B601DD" w:rsidP="00B601DD">
      <w:pPr>
        <w:pStyle w:val="a6"/>
        <w:numPr>
          <w:ilvl w:val="0"/>
          <w:numId w:val="7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ограничение круга лиц, имеющих допуск к конфиденциальной информации компании;</w:t>
      </w:r>
    </w:p>
    <w:p w14:paraId="4BC9CF35" w14:textId="73E3918A" w:rsidR="00B601DD" w:rsidRPr="00B91FE1" w:rsidRDefault="00B601DD" w:rsidP="00B85A31">
      <w:pPr>
        <w:pStyle w:val="a6"/>
        <w:numPr>
          <w:ilvl w:val="0"/>
          <w:numId w:val="7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привлечение специалистов для проведения тренингов по защите информации;</w:t>
      </w:r>
    </w:p>
    <w:p w14:paraId="181F0BA8" w14:textId="16B4E881" w:rsidR="00B601DD" w:rsidRPr="00B91FE1" w:rsidRDefault="00B601DD" w:rsidP="00B601DD">
      <w:pPr>
        <w:pStyle w:val="a6"/>
        <w:numPr>
          <w:ilvl w:val="0"/>
          <w:numId w:val="7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 xml:space="preserve">внесение в договоры компании с клиентами норм, </w:t>
      </w:r>
      <w:r w:rsidR="00B85A31">
        <w:rPr>
          <w:rFonts w:ascii="Times New Roman" w:hAnsi="Times New Roman" w:cs="Times New Roman"/>
          <w:sz w:val="28"/>
          <w:szCs w:val="28"/>
          <w:lang w:val="ru-RU"/>
        </w:rPr>
        <w:t xml:space="preserve">которые будут ограничивать их в </w:t>
      </w:r>
      <w:r w:rsidR="00B85A31" w:rsidRPr="00B85A31">
        <w:rPr>
          <w:rFonts w:ascii="Times New Roman" w:hAnsi="Times New Roman" w:cs="Times New Roman"/>
          <w:sz w:val="28"/>
          <w:szCs w:val="28"/>
          <w:lang w:val="ru-RU"/>
        </w:rPr>
        <w:t>распространении</w:t>
      </w:r>
      <w:r w:rsidR="00B85A31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информации;</w:t>
      </w:r>
    </w:p>
    <w:p w14:paraId="7A0EF8FB" w14:textId="77777777" w:rsidR="00B601DD" w:rsidRPr="00B91FE1" w:rsidRDefault="00B601DD" w:rsidP="00B601DD">
      <w:pPr>
        <w:pStyle w:val="a6"/>
        <w:numPr>
          <w:ilvl w:val="0"/>
          <w:numId w:val="7"/>
        </w:numPr>
        <w:tabs>
          <w:tab w:val="left" w:pos="1080"/>
        </w:tabs>
        <w:spacing w:after="0" w:line="24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привлечение к ответственности лиц, виновных в разглашении информации.</w:t>
      </w:r>
    </w:p>
    <w:p w14:paraId="6807A6EB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Также следует учитывать, что при проектировании большинства информационных систем уровень защиты от внешнего проникновения был значительно ниже, чем необходим в настоящее время. Среди организационных мер может быть и их аудит, который установит соответствие современным стандартам.</w:t>
      </w:r>
    </w:p>
    <w:p w14:paraId="4DD0F312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Технические меры</w:t>
      </w:r>
      <w:r>
        <w:rPr>
          <w:szCs w:val="28"/>
        </w:rPr>
        <w:t>.</w:t>
      </w:r>
    </w:p>
    <w:p w14:paraId="6409D4F3" w14:textId="77777777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Эта группа мер рассчитана на использование действенных технических средств защиты. Для ее реализации используются аппаратные, программные и криптографические средства.</w:t>
      </w:r>
    </w:p>
    <w:p w14:paraId="683B5F31" w14:textId="351ECA2C" w:rsidR="00B601DD" w:rsidRPr="002603A0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Первые предполагают установку систем резервного копирования и защиту от несанкционированного проникновения, вторые отвечают за работу антивирусов и иных защитных программ, третьи обеспечивают шифрование всей хранимой и передаваемой по каналам связи информации. Наиболее часто для защиты информации применяются межсетевые экраны и системы обнаружения вторжений. Технические средства требуют постоянного обновления и модернизации, так как скорость устаревания программных продуктов очень высока.</w:t>
      </w:r>
    </w:p>
    <w:p w14:paraId="48BFD0BD" w14:textId="77777777" w:rsidR="00B601DD" w:rsidRDefault="00B601DD" w:rsidP="00B601DD">
      <w:pPr>
        <w:ind w:firstLine="720"/>
        <w:jc w:val="both"/>
        <w:rPr>
          <w:szCs w:val="28"/>
        </w:rPr>
      </w:pPr>
      <w:r w:rsidRPr="002603A0">
        <w:rPr>
          <w:szCs w:val="28"/>
        </w:rPr>
        <w:t>С каждым днем мошенники разрабатывают новые средства преодоления защитных барьеров, и степень опасности утраты ценных сведений растет, а вместе с ней и риск возможных финансовых потерь. Минимизировать риски можно, пройдя аудит своих систем защиты и получив рекомендации по их модернизации.</w:t>
      </w:r>
    </w:p>
    <w:p w14:paraId="01B7B8C2" w14:textId="77777777" w:rsidR="00B601DD" w:rsidRPr="00B91FE1" w:rsidRDefault="00B601DD" w:rsidP="00B601DD">
      <w:pPr>
        <w:ind w:left="720" w:hanging="90"/>
        <w:jc w:val="both"/>
        <w:rPr>
          <w:szCs w:val="28"/>
        </w:rPr>
      </w:pPr>
      <w:r w:rsidRPr="00B91FE1">
        <w:rPr>
          <w:szCs w:val="28"/>
        </w:rPr>
        <w:t xml:space="preserve">Основой </w:t>
      </w:r>
      <w:r>
        <w:rPr>
          <w:szCs w:val="28"/>
        </w:rPr>
        <w:t xml:space="preserve">защиты </w:t>
      </w:r>
      <w:r w:rsidRPr="00B91FE1">
        <w:rPr>
          <w:szCs w:val="28"/>
        </w:rPr>
        <w:t>технического уровня являются следующие</w:t>
      </w:r>
    </w:p>
    <w:p w14:paraId="003792A4" w14:textId="77777777" w:rsidR="00B601DD" w:rsidRPr="00B91FE1" w:rsidRDefault="00B601DD" w:rsidP="00B601DD">
      <w:pPr>
        <w:jc w:val="both"/>
        <w:rPr>
          <w:szCs w:val="28"/>
        </w:rPr>
      </w:pPr>
      <w:r w:rsidRPr="00B91FE1">
        <w:rPr>
          <w:szCs w:val="28"/>
        </w:rPr>
        <w:t>механизмы безопасности:</w:t>
      </w:r>
    </w:p>
    <w:p w14:paraId="6F015ED7" w14:textId="77777777" w:rsidR="00B601DD" w:rsidRPr="00B91FE1" w:rsidRDefault="00B601DD" w:rsidP="00B601DD">
      <w:pPr>
        <w:pStyle w:val="a6"/>
        <w:numPr>
          <w:ilvl w:val="0"/>
          <w:numId w:val="9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lastRenderedPageBreak/>
        <w:t>идентификация и аутентификация пользователей;</w:t>
      </w:r>
    </w:p>
    <w:p w14:paraId="22A056F6" w14:textId="77777777" w:rsidR="00B601DD" w:rsidRPr="00B91FE1" w:rsidRDefault="00B601DD" w:rsidP="00B601DD">
      <w:pPr>
        <w:pStyle w:val="a6"/>
        <w:numPr>
          <w:ilvl w:val="0"/>
          <w:numId w:val="9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управление доступом;</w:t>
      </w:r>
    </w:p>
    <w:p w14:paraId="7C34E492" w14:textId="77777777" w:rsidR="00B601DD" w:rsidRPr="00B91FE1" w:rsidRDefault="00B601DD" w:rsidP="00B601DD">
      <w:pPr>
        <w:pStyle w:val="a6"/>
        <w:numPr>
          <w:ilvl w:val="0"/>
          <w:numId w:val="9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протоколирование и аудит;</w:t>
      </w:r>
    </w:p>
    <w:p w14:paraId="1431A0A4" w14:textId="77777777" w:rsidR="00B601DD" w:rsidRPr="00B91FE1" w:rsidRDefault="00B601DD" w:rsidP="00B601DD">
      <w:pPr>
        <w:pStyle w:val="a6"/>
        <w:numPr>
          <w:ilvl w:val="0"/>
          <w:numId w:val="9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криптография;</w:t>
      </w:r>
    </w:p>
    <w:p w14:paraId="4EEC60C2" w14:textId="77777777" w:rsidR="00B601DD" w:rsidRPr="00B91FE1" w:rsidRDefault="00B601DD" w:rsidP="00B601DD">
      <w:pPr>
        <w:pStyle w:val="a6"/>
        <w:numPr>
          <w:ilvl w:val="0"/>
          <w:numId w:val="9"/>
        </w:numPr>
        <w:tabs>
          <w:tab w:val="left" w:pos="99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FE1">
        <w:rPr>
          <w:rFonts w:ascii="Times New Roman" w:hAnsi="Times New Roman" w:cs="Times New Roman"/>
          <w:sz w:val="28"/>
          <w:szCs w:val="28"/>
          <w:lang w:val="ru-RU"/>
        </w:rPr>
        <w:t>экранирование;</w:t>
      </w:r>
    </w:p>
    <w:p w14:paraId="4FDE0E0D" w14:textId="77777777" w:rsidR="00B601DD" w:rsidRPr="00B91FE1" w:rsidRDefault="00B601DD" w:rsidP="00B601DD">
      <w:pPr>
        <w:ind w:firstLine="720"/>
        <w:jc w:val="both"/>
        <w:rPr>
          <w:szCs w:val="28"/>
        </w:rPr>
      </w:pPr>
      <w:bookmarkStart w:id="4" w:name="_GoBack"/>
      <w:bookmarkEnd w:id="4"/>
      <w:r w:rsidRPr="00B91FE1">
        <w:rPr>
          <w:szCs w:val="28"/>
        </w:rPr>
        <w:t>Таким образом, политика инф</w:t>
      </w:r>
      <w:r>
        <w:rPr>
          <w:szCs w:val="28"/>
        </w:rPr>
        <w:t xml:space="preserve">ормационной безопасности должна </w:t>
      </w:r>
      <w:r w:rsidRPr="00B91FE1">
        <w:rPr>
          <w:szCs w:val="28"/>
        </w:rPr>
        <w:t xml:space="preserve">рассматриваться как система, как </w:t>
      </w:r>
      <w:r>
        <w:rPr>
          <w:szCs w:val="28"/>
        </w:rPr>
        <w:t>комплекс инструментов по защите информации.</w:t>
      </w:r>
    </w:p>
    <w:p w14:paraId="38C46822" w14:textId="33CF3D00" w:rsidR="00B601DD" w:rsidRPr="00761136" w:rsidRDefault="00B601DD" w:rsidP="00761136">
      <w:pPr>
        <w:ind w:firstLine="720"/>
        <w:jc w:val="both"/>
        <w:rPr>
          <w:szCs w:val="28"/>
        </w:rPr>
      </w:pPr>
      <w:r w:rsidRPr="002603A0">
        <w:rPr>
          <w:szCs w:val="28"/>
        </w:rPr>
        <w:t>Комплексное применение современных технических средств в работе службы безопасности</w:t>
      </w:r>
      <w:r w:rsidR="00185484">
        <w:rPr>
          <w:szCs w:val="28"/>
        </w:rPr>
        <w:t xml:space="preserve"> </w:t>
      </w:r>
      <w:r w:rsidR="00185484">
        <w:rPr>
          <w:szCs w:val="28"/>
          <w:lang w:val="en-US"/>
        </w:rPr>
        <w:t>Event</w:t>
      </w:r>
      <w:r w:rsidR="00185484" w:rsidRPr="00185484">
        <w:rPr>
          <w:szCs w:val="28"/>
        </w:rPr>
        <w:t>-</w:t>
      </w:r>
      <w:r w:rsidR="00185484">
        <w:rPr>
          <w:szCs w:val="28"/>
        </w:rPr>
        <w:t>компании</w:t>
      </w:r>
      <w:r w:rsidRPr="002603A0">
        <w:rPr>
          <w:szCs w:val="28"/>
        </w:rPr>
        <w:t xml:space="preserve"> может обеспечить высокий уровень защиты информации от утечек и несанкционированного доступа. Следует учитывать, что все предпринимаемые действия должны в полной мере соответствовать требованиям </w:t>
      </w:r>
      <w:r>
        <w:rPr>
          <w:szCs w:val="28"/>
        </w:rPr>
        <w:t>белорусского</w:t>
      </w:r>
      <w:r w:rsidRPr="002603A0">
        <w:rPr>
          <w:szCs w:val="28"/>
        </w:rPr>
        <w:t xml:space="preserve"> законодательства.</w:t>
      </w:r>
    </w:p>
    <w:sectPr w:rsidR="00B601DD" w:rsidRPr="0076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87E76"/>
    <w:multiLevelType w:val="hybridMultilevel"/>
    <w:tmpl w:val="6CC43A5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22E6F"/>
    <w:multiLevelType w:val="hybridMultilevel"/>
    <w:tmpl w:val="3DB48C9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32532"/>
    <w:multiLevelType w:val="hybridMultilevel"/>
    <w:tmpl w:val="52E6A2C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D6F51"/>
    <w:multiLevelType w:val="hybridMultilevel"/>
    <w:tmpl w:val="9B708FA0"/>
    <w:lvl w:ilvl="0" w:tplc="2DD230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62D0A"/>
    <w:multiLevelType w:val="hybridMultilevel"/>
    <w:tmpl w:val="160882FC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D742C"/>
    <w:multiLevelType w:val="hybridMultilevel"/>
    <w:tmpl w:val="0204BB88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1"/>
  </w:num>
  <w:num w:numId="5">
    <w:abstractNumId w:val="1"/>
  </w:num>
  <w:num w:numId="6">
    <w:abstractNumId w:val="15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3A"/>
    <w:rsid w:val="00001B9C"/>
    <w:rsid w:val="00020F92"/>
    <w:rsid w:val="000424B6"/>
    <w:rsid w:val="000567A9"/>
    <w:rsid w:val="0006121F"/>
    <w:rsid w:val="00130021"/>
    <w:rsid w:val="00170ADE"/>
    <w:rsid w:val="00185484"/>
    <w:rsid w:val="001D3288"/>
    <w:rsid w:val="0029052A"/>
    <w:rsid w:val="004D3BA2"/>
    <w:rsid w:val="005E423C"/>
    <w:rsid w:val="006207A3"/>
    <w:rsid w:val="006B059E"/>
    <w:rsid w:val="00761136"/>
    <w:rsid w:val="007D4BE3"/>
    <w:rsid w:val="00906A78"/>
    <w:rsid w:val="00A33F41"/>
    <w:rsid w:val="00A86C3D"/>
    <w:rsid w:val="00B601DD"/>
    <w:rsid w:val="00B673C3"/>
    <w:rsid w:val="00B85A31"/>
    <w:rsid w:val="00BA7541"/>
    <w:rsid w:val="00BB20B3"/>
    <w:rsid w:val="00BF188B"/>
    <w:rsid w:val="00C63C72"/>
    <w:rsid w:val="00C97025"/>
    <w:rsid w:val="00CE3688"/>
    <w:rsid w:val="00DA5C7F"/>
    <w:rsid w:val="00E06F3A"/>
    <w:rsid w:val="00E7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74E0"/>
  <w15:chartTrackingRefBased/>
  <w15:docId w15:val="{3485F2C9-05C5-4A09-AEA3-F3D39C2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21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601DD"/>
    <w:pPr>
      <w:keepNext/>
      <w:keepLines/>
      <w:spacing w:before="360" w:after="240"/>
      <w:outlineLvl w:val="0"/>
    </w:pPr>
    <w:rPr>
      <w:rFonts w:eastAsiaTheme="majorEastAsia" w:cstheme="majorBidi"/>
      <w:b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01D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uiPriority w:val="99"/>
    <w:rsid w:val="00CE3688"/>
    <w:pPr>
      <w:spacing w:before="100" w:beforeAutospacing="1" w:after="100" w:afterAutospacing="1"/>
    </w:pPr>
  </w:style>
  <w:style w:type="paragraph" w:styleId="a3">
    <w:name w:val="Body Text"/>
    <w:basedOn w:val="a"/>
    <w:link w:val="a4"/>
    <w:uiPriority w:val="99"/>
    <w:rsid w:val="00CE3688"/>
    <w:pPr>
      <w:jc w:val="center"/>
    </w:pPr>
    <w:rPr>
      <w:b/>
      <w:bCs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rsid w:val="00CE3688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customStyle="1" w:styleId="ConsNormal">
    <w:name w:val="ConsNormal"/>
    <w:uiPriority w:val="99"/>
    <w:rsid w:val="00CE368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H2">
    <w:name w:val="H2"/>
    <w:basedOn w:val="a"/>
    <w:next w:val="a"/>
    <w:uiPriority w:val="99"/>
    <w:rsid w:val="00CE3688"/>
    <w:pPr>
      <w:keepNext/>
      <w:spacing w:before="100" w:after="100"/>
      <w:outlineLvl w:val="2"/>
    </w:pPr>
    <w:rPr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B601DD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601D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a5">
    <w:name w:val="Normal (Web)"/>
    <w:basedOn w:val="a"/>
    <w:uiPriority w:val="99"/>
    <w:unhideWhenUsed/>
    <w:rsid w:val="00B601DD"/>
    <w:pPr>
      <w:spacing w:before="100" w:beforeAutospacing="1" w:after="100" w:afterAutospacing="1"/>
    </w:pPr>
    <w:rPr>
      <w:lang w:val="en-US" w:eastAsia="en-US"/>
    </w:rPr>
  </w:style>
  <w:style w:type="paragraph" w:styleId="a6">
    <w:name w:val="List Paragraph"/>
    <w:basedOn w:val="a"/>
    <w:uiPriority w:val="34"/>
    <w:qFormat/>
    <w:rsid w:val="00B601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11">
    <w:name w:val="Сетка таблицы1"/>
    <w:basedOn w:val="a1"/>
    <w:next w:val="a7"/>
    <w:uiPriority w:val="59"/>
    <w:rsid w:val="00B601D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B6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7DF6-86DE-40B0-AEE7-C657FBD9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23</cp:revision>
  <dcterms:created xsi:type="dcterms:W3CDTF">2020-02-18T15:59:00Z</dcterms:created>
  <dcterms:modified xsi:type="dcterms:W3CDTF">2020-02-26T07:38:00Z</dcterms:modified>
</cp:coreProperties>
</file>