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C485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50F1AC7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4F83057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70761A92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DE6398A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43A4F8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C0ACE2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92B622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786210A3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52538B2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FFCEBB0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>
        <w:rPr>
          <w:b/>
          <w:bCs/>
          <w:sz w:val="40"/>
          <w:szCs w:val="40"/>
        </w:rPr>
        <w:t>О Т Ч Ё Т</w:t>
      </w:r>
      <w:bookmarkEnd w:id="3"/>
    </w:p>
    <w:p w14:paraId="04EAB5C7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3B4C49EB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78BC7FCE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по </w:t>
      </w:r>
      <w:r>
        <w:rPr>
          <w:rFonts w:eastAsia="Times New Roman" w:cs="Times New Roman"/>
          <w:szCs w:val="24"/>
          <w:u w:val="single"/>
        </w:rPr>
        <w:t>ПМ.01  Разработка модулей программного обеспечения для компьютерных систем</w:t>
      </w:r>
    </w:p>
    <w:p w14:paraId="727FEDF4">
      <w:pPr>
        <w:ind w:firstLine="0"/>
        <w:jc w:val="center"/>
        <w:rPr>
          <w:rFonts w:eastAsia="Times New Roman" w:cs="Times New Roman"/>
          <w:szCs w:val="24"/>
        </w:rPr>
      </w:pPr>
    </w:p>
    <w:p w14:paraId="30D8AE0A">
      <w:pPr>
        <w:ind w:firstLine="0"/>
        <w:jc w:val="center"/>
        <w:rPr>
          <w:rFonts w:eastAsia="Times New Roman" w:cs="Times New Roman"/>
          <w:szCs w:val="24"/>
        </w:rPr>
      </w:pPr>
    </w:p>
    <w:p w14:paraId="03998DFA">
      <w:pPr>
        <w:spacing w:line="240" w:lineRule="auto"/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Обучающегося ________</w:t>
      </w:r>
      <w:r>
        <w:rPr>
          <w:rFonts w:eastAsia="Times New Roman" w:cs="Times New Roman"/>
          <w:szCs w:val="24"/>
          <w:u w:val="single"/>
          <w:lang w:val="ru-RU"/>
        </w:rPr>
        <w:t>Шумова</w:t>
      </w:r>
      <w:r>
        <w:rPr>
          <w:rFonts w:hint="default" w:eastAsia="Times New Roman" w:cs="Times New Roman"/>
          <w:szCs w:val="24"/>
          <w:u w:val="single"/>
          <w:lang w:val="ru-RU"/>
        </w:rPr>
        <w:t xml:space="preserve"> Владислава Михайловича</w:t>
      </w:r>
      <w:r>
        <w:rPr>
          <w:rFonts w:eastAsia="Times New Roman" w:cs="Times New Roman"/>
          <w:szCs w:val="24"/>
          <w:u w:val="single"/>
        </w:rPr>
        <w:t xml:space="preserve"> </w:t>
      </w:r>
      <w:r>
        <w:rPr>
          <w:rFonts w:eastAsia="Times New Roman" w:cs="Times New Roman"/>
          <w:szCs w:val="24"/>
        </w:rPr>
        <w:t>_______________</w:t>
      </w:r>
    </w:p>
    <w:p w14:paraId="34E86937">
      <w:pPr>
        <w:rPr>
          <w:sz w:val="24"/>
        </w:rPr>
      </w:pPr>
      <w:r>
        <w:t xml:space="preserve">                </w:t>
      </w:r>
    </w:p>
    <w:p w14:paraId="53194210">
      <w:pPr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>
        <w:rPr>
          <w:rFonts w:eastAsia="Times New Roman" w:cs="Times New Roman"/>
          <w:szCs w:val="24"/>
        </w:rPr>
        <w:t>_____       группа ___</w:t>
      </w:r>
      <w:r>
        <w:rPr>
          <w:rFonts w:eastAsia="Times New Roman" w:cs="Times New Roman"/>
          <w:szCs w:val="24"/>
          <w:u w:val="single"/>
        </w:rPr>
        <w:t>ИСП.23.1А</w:t>
      </w:r>
      <w:r>
        <w:rPr>
          <w:rFonts w:eastAsia="Times New Roman" w:cs="Times New Roman"/>
          <w:szCs w:val="24"/>
        </w:rPr>
        <w:t>_____________________________</w:t>
      </w:r>
    </w:p>
    <w:p w14:paraId="0B084CE9">
      <w:pPr>
        <w:ind w:firstLine="0"/>
        <w:rPr>
          <w:szCs w:val="24"/>
        </w:rPr>
      </w:pPr>
      <w:bookmarkStart w:id="5" w:name="_Toc45230523"/>
      <w:r>
        <w:rPr>
          <w:szCs w:val="24"/>
        </w:rPr>
        <w:t xml:space="preserve">Специальность </w:t>
      </w:r>
      <w:r>
        <w:rPr>
          <w:u w:val="single"/>
        </w:rPr>
        <w:t xml:space="preserve">09.02.07 Информационные системы и </w:t>
      </w:r>
      <w:r>
        <w:rPr>
          <w:rFonts w:eastAsia="Times New Roman"/>
          <w:u w:val="single"/>
        </w:rPr>
        <w:t>программирование</w:t>
      </w:r>
      <w:r>
        <w:rPr>
          <w:rFonts w:eastAsia="Times New Roman"/>
        </w:rPr>
        <w:t>_</w:t>
      </w:r>
      <w:r>
        <w:rPr>
          <w:szCs w:val="24"/>
        </w:rPr>
        <w:t>__</w:t>
      </w:r>
      <w:bookmarkEnd w:id="5"/>
    </w:p>
    <w:p w14:paraId="587B4C1A">
      <w:pPr>
        <w:ind w:firstLine="0"/>
      </w:pPr>
      <w:bookmarkStart w:id="6" w:name="_Toc45230524"/>
      <w:r>
        <w:t>Место практики _________</w:t>
      </w:r>
      <w:r>
        <w:rPr>
          <w:u w:val="single"/>
          <w:lang w:val="ru-RU"/>
        </w:rPr>
        <w:t>АО</w:t>
      </w:r>
      <w:r>
        <w:rPr>
          <w:rFonts w:hint="default"/>
          <w:u w:val="single"/>
          <w:lang w:val="ru-RU"/>
        </w:rPr>
        <w:t xml:space="preserve"> НПП «Респиратор»</w:t>
      </w:r>
      <w:r>
        <w:t>______</w:t>
      </w:r>
      <w:bookmarkEnd w:id="6"/>
      <w:r>
        <w:t>_________________</w:t>
      </w:r>
    </w:p>
    <w:p w14:paraId="0D2369E6">
      <w:pPr>
        <w:ind w:firstLine="0"/>
      </w:pPr>
      <w:bookmarkStart w:id="7" w:name="_Toc45230525"/>
      <w:r>
        <w:t xml:space="preserve">Период </w:t>
      </w:r>
      <w:r>
        <w:rPr>
          <w:rFonts w:eastAsia="Times New Roman"/>
        </w:rPr>
        <w:t xml:space="preserve">практики </w:t>
      </w:r>
      <w:r>
        <w:rPr>
          <w:rFonts w:eastAsia="Times New Roman"/>
          <w:szCs w:val="28"/>
          <w:u w:val="single"/>
        </w:rPr>
        <w:t>с 04.05.2026</w:t>
      </w:r>
      <w:r>
        <w:rPr>
          <w:szCs w:val="28"/>
          <w:u w:val="single"/>
        </w:rPr>
        <w:t xml:space="preserve"> г. по 31.05.2026 г.</w:t>
      </w:r>
      <w:r>
        <w:rPr>
          <w:szCs w:val="28"/>
        </w:rPr>
        <w:t>_______________________</w:t>
      </w:r>
      <w:bookmarkEnd w:id="7"/>
    </w:p>
    <w:p w14:paraId="22A257FA">
      <w:pPr>
        <w:spacing w:line="240" w:lineRule="auto"/>
        <w:ind w:firstLine="0"/>
      </w:pPr>
    </w:p>
    <w:p w14:paraId="4915C6DF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>
        <w:rPr>
          <w:rFonts w:cs="Times New Roman"/>
          <w:szCs w:val="24"/>
        </w:rPr>
        <w:t>Руководители практики</w:t>
      </w:r>
      <w:bookmarkEnd w:id="8"/>
      <w:r>
        <w:rPr>
          <w:rFonts w:cs="Times New Roman"/>
          <w:szCs w:val="24"/>
        </w:rPr>
        <w:t xml:space="preserve"> </w:t>
      </w:r>
    </w:p>
    <w:p w14:paraId="637B2390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>
        <w:rPr>
          <w:rFonts w:cs="Times New Roman"/>
          <w:szCs w:val="28"/>
        </w:rPr>
        <w:t>___________________</w:t>
      </w:r>
    </w:p>
    <w:p w14:paraId="38A40A58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 Ветрова Карина Валерьевна               </w:t>
      </w:r>
      <w:r>
        <w:rPr>
          <w:rFonts w:cs="Times New Roman"/>
          <w:szCs w:val="24"/>
        </w:rPr>
        <w:t>_____________</w:t>
      </w:r>
    </w:p>
    <w:p w14:paraId="082DA07F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 Селиверстова Ольга Михайловна     </w:t>
      </w:r>
      <w:r>
        <w:rPr>
          <w:rFonts w:cs="Times New Roman"/>
          <w:szCs w:val="24"/>
        </w:rPr>
        <w:t>_____________</w:t>
      </w:r>
    </w:p>
    <w:p w14:paraId="5972E966">
      <w:pPr>
        <w:spacing w:line="240" w:lineRule="auto"/>
        <w:ind w:firstLine="0"/>
        <w:rPr>
          <w:rFonts w:cs="Times New Roman"/>
          <w:szCs w:val="24"/>
        </w:rPr>
      </w:pPr>
    </w:p>
    <w:p w14:paraId="724DB15D">
      <w:pPr>
        <w:spacing w:line="240" w:lineRule="auto"/>
        <w:ind w:firstLine="0"/>
        <w:rPr>
          <w:rFonts w:cs="Times New Roman"/>
          <w:szCs w:val="24"/>
        </w:rPr>
      </w:pPr>
    </w:p>
    <w:p w14:paraId="2870CFEA">
      <w:pPr>
        <w:spacing w:line="240" w:lineRule="auto"/>
        <w:ind w:firstLine="0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 организации____</w:t>
      </w:r>
      <w:r>
        <w:rPr>
          <w:rFonts w:cs="Times New Roman"/>
          <w:szCs w:val="24"/>
          <w:u w:val="single"/>
          <w:lang w:val="ru-RU"/>
        </w:rPr>
        <w:t>Баулин</w:t>
      </w:r>
      <w:r>
        <w:rPr>
          <w:rFonts w:hint="default" w:cs="Times New Roman"/>
          <w:szCs w:val="24"/>
          <w:u w:val="single"/>
          <w:lang w:val="ru-RU"/>
        </w:rPr>
        <w:t xml:space="preserve"> Константин Владимирович</w:t>
      </w:r>
      <w:r>
        <w:rPr>
          <w:rFonts w:cs="Times New Roman"/>
          <w:szCs w:val="24"/>
        </w:rPr>
        <w:t>___________________</w:t>
      </w:r>
    </w:p>
    <w:p w14:paraId="0AE50007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E3ED2FB">
      <w:pPr>
        <w:spacing w:line="240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9" w:name="_Toc45230528"/>
      <w:r>
        <w:rPr>
          <w:rFonts w:cs="Times New Roman"/>
          <w:sz w:val="24"/>
          <w:szCs w:val="24"/>
        </w:rPr>
        <w:t>МП</w:t>
      </w:r>
      <w:bookmarkEnd w:id="9"/>
    </w:p>
    <w:p w14:paraId="1B3090C5">
      <w:pPr>
        <w:spacing w:line="240" w:lineRule="auto"/>
        <w:ind w:firstLine="0"/>
        <w:rPr>
          <w:rFonts w:cs="Times New Roman"/>
          <w:szCs w:val="24"/>
        </w:rPr>
      </w:pPr>
    </w:p>
    <w:p w14:paraId="299A2251">
      <w:pPr>
        <w:spacing w:line="240" w:lineRule="auto"/>
        <w:ind w:firstLine="0"/>
        <w:rPr>
          <w:rFonts w:cs="Times New Roman"/>
          <w:szCs w:val="24"/>
        </w:rPr>
      </w:pPr>
    </w:p>
    <w:p w14:paraId="192335B3">
      <w:pPr>
        <w:spacing w:line="240" w:lineRule="auto"/>
        <w:ind w:firstLine="0"/>
        <w:rPr>
          <w:rFonts w:cs="Times New Roman"/>
          <w:szCs w:val="24"/>
        </w:rPr>
      </w:pPr>
    </w:p>
    <w:p w14:paraId="76CFD74F">
      <w:pPr>
        <w:spacing w:line="240" w:lineRule="auto"/>
        <w:ind w:firstLine="0"/>
        <w:rPr>
          <w:rFonts w:cs="Times New Roman"/>
          <w:szCs w:val="24"/>
        </w:rPr>
      </w:pPr>
    </w:p>
    <w:p w14:paraId="1E83F640">
      <w:pPr>
        <w:spacing w:line="240" w:lineRule="auto"/>
        <w:ind w:firstLine="0"/>
        <w:rPr>
          <w:rFonts w:cs="Times New Roman"/>
          <w:szCs w:val="24"/>
        </w:rPr>
      </w:pPr>
    </w:p>
    <w:p w14:paraId="312EA82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г. Ликино-Дулево</w:t>
      </w:r>
    </w:p>
    <w:p w14:paraId="65F526FF">
      <w:pPr>
        <w:ind w:firstLine="0"/>
        <w:contextual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2026 г.</w:t>
      </w:r>
    </w:p>
    <w:p w14:paraId="32B161B7">
      <w:pPr>
        <w:contextualSpacing/>
        <w:rPr>
          <w:rFonts w:cs="Times New Roman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061009B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Производственную практику проходил в </w:t>
      </w:r>
      <w:r>
        <w:rPr>
          <w:rFonts w:cs="Times New Roman"/>
          <w:szCs w:val="28"/>
          <w:highlight w:val="none"/>
          <w:lang w:val="ru-RU"/>
        </w:rPr>
        <w:t>научно</w:t>
      </w:r>
      <w:r>
        <w:rPr>
          <w:rFonts w:hint="default" w:cs="Times New Roman"/>
          <w:szCs w:val="28"/>
          <w:highlight w:val="none"/>
          <w:lang w:val="ru-RU"/>
        </w:rPr>
        <w:t>-производственном предприятии «Респиратор»</w:t>
      </w:r>
      <w:r>
        <w:rPr>
          <w:rFonts w:cs="Times New Roman"/>
          <w:szCs w:val="28"/>
          <w:highlight w:val="none"/>
        </w:rPr>
        <w:t>, котор</w:t>
      </w:r>
      <w:r>
        <w:rPr>
          <w:rFonts w:cs="Times New Roman"/>
          <w:szCs w:val="28"/>
          <w:highlight w:val="none"/>
          <w:lang w:val="ru-RU"/>
        </w:rPr>
        <w:t>ое</w:t>
      </w:r>
      <w:r>
        <w:rPr>
          <w:rFonts w:cs="Times New Roman"/>
          <w:szCs w:val="28"/>
          <w:highlight w:val="none"/>
        </w:rPr>
        <w:t xml:space="preserve"> </w:t>
      </w:r>
      <w:r>
        <w:rPr>
          <w:rFonts w:hint="default"/>
          <w:szCs w:val="28"/>
          <w:highlight w:val="none"/>
        </w:rPr>
        <w:t>специализируется на разработке и производстве кислородно-дыхательного оборудования и систем жизнеобеспечения для нужд авиации, космической отрасли, ВМФ, МЧС и медицинской промышленности.</w:t>
      </w:r>
      <w:r>
        <w:rPr>
          <w:rFonts w:hint="default"/>
          <w:szCs w:val="28"/>
          <w:highlight w:val="none"/>
          <w:lang w:val="ru-RU"/>
        </w:rPr>
        <w:t xml:space="preserve"> </w:t>
      </w:r>
      <w:r>
        <w:rPr>
          <w:rFonts w:cs="Times New Roman"/>
          <w:szCs w:val="28"/>
          <w:highlight w:val="none"/>
        </w:rPr>
        <w:t xml:space="preserve">Проведённый анализ материально-технической базы показал наличие в студии современного оборудования, включая компьютеры с операционными системами Windows 10 и Windows 11, PyCharm Community, офисный пакет Microsoft Office 2021, Python 3.10 и </w:t>
      </w:r>
      <w:r>
        <w:rPr>
          <w:rFonts w:hint="default" w:cs="Times New Roman"/>
          <w:szCs w:val="28"/>
          <w:highlight w:val="none"/>
          <w:lang w:val="en-US"/>
        </w:rPr>
        <w:t xml:space="preserve">PostgreSQL </w:t>
      </w:r>
      <w:r>
        <w:rPr>
          <w:rFonts w:cs="Times New Roman"/>
          <w:szCs w:val="28"/>
          <w:highlight w:val="none"/>
        </w:rPr>
        <w:t xml:space="preserve">для разработки. </w:t>
      </w:r>
    </w:p>
    <w:p w14:paraId="34610EFB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Согласно постановке задачи, была спроектирована предметная область системы </w:t>
      </w:r>
      <w:r>
        <w:rPr>
          <w:rFonts w:hint="default" w:cs="Times New Roman"/>
          <w:szCs w:val="28"/>
          <w:highlight w:val="none"/>
          <w:lang w:val="ru-RU"/>
        </w:rPr>
        <w:t>автоматизации формирования первичных документов складского учёта</w:t>
      </w:r>
      <w:r>
        <w:rPr>
          <w:rFonts w:cs="Times New Roman"/>
          <w:szCs w:val="28"/>
          <w:highlight w:val="none"/>
        </w:rPr>
        <w:t xml:space="preserve"> и разработана база данных с использованием </w:t>
      </w:r>
      <w:r>
        <w:rPr>
          <w:rFonts w:hint="default" w:cs="Times New Roman"/>
          <w:szCs w:val="28"/>
          <w:highlight w:val="none"/>
          <w:lang w:val="en-US"/>
        </w:rPr>
        <w:t>PostgreSQL</w:t>
      </w:r>
      <w:r>
        <w:rPr>
          <w:rFonts w:cs="Times New Roman"/>
          <w:szCs w:val="28"/>
          <w:highlight w:val="none"/>
        </w:rPr>
        <w:t>, проведена нормализация данных для обеспечения эффективности.</w:t>
      </w:r>
    </w:p>
    <w:p w14:paraId="0A887067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В соответствии с постановкой задачи было разработано техническое задание. Согласно техническому заданию разработана программа </w:t>
      </w:r>
      <w:r>
        <w:rPr>
          <w:highlight w:val="none"/>
        </w:rPr>
        <w:t>для автоматизации формирования первичных учётных документов складского учёта товаров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cs="Times New Roman"/>
          <w:szCs w:val="28"/>
          <w:highlight w:val="none"/>
        </w:rPr>
        <w:t xml:space="preserve"> со следующими функциональными возможностями:</w:t>
      </w:r>
    </w:p>
    <w:p w14:paraId="2F4CE241">
      <w:pPr>
        <w:rPr>
          <w:rFonts w:hint="default" w:cs="Times New Roman"/>
          <w:szCs w:val="28"/>
          <w:highlight w:val="none"/>
          <w:lang w:val="en-US"/>
        </w:rPr>
      </w:pPr>
      <w:r>
        <w:rPr>
          <w:rFonts w:cs="Times New Roman"/>
          <w:szCs w:val="28"/>
          <w:highlight w:val="none"/>
        </w:rPr>
        <w:t xml:space="preserve">- Добавление, удаление и редактирование: </w:t>
      </w:r>
      <w:r>
        <w:rPr>
          <w:rFonts w:cs="Times New Roman"/>
          <w:szCs w:val="28"/>
          <w:highlight w:val="none"/>
          <w:lang w:val="ru-RU"/>
        </w:rPr>
        <w:t>товаров</w:t>
      </w:r>
      <w:r>
        <w:rPr>
          <w:rFonts w:cs="Times New Roman"/>
          <w:szCs w:val="28"/>
          <w:highlight w:val="none"/>
        </w:rPr>
        <w:t xml:space="preserve">, </w:t>
      </w:r>
      <w:r>
        <w:rPr>
          <w:rFonts w:cs="Times New Roman"/>
          <w:szCs w:val="28"/>
          <w:highlight w:val="none"/>
          <w:lang w:val="ru-RU"/>
        </w:rPr>
        <w:t>контрагентов</w:t>
      </w:r>
      <w:r>
        <w:rPr>
          <w:rFonts w:cs="Times New Roman"/>
          <w:szCs w:val="28"/>
          <w:highlight w:val="none"/>
        </w:rPr>
        <w:t xml:space="preserve">, </w:t>
      </w:r>
      <w:r>
        <w:rPr>
          <w:rFonts w:cs="Times New Roman"/>
          <w:szCs w:val="28"/>
          <w:highlight w:val="none"/>
          <w:lang w:val="ru-RU"/>
        </w:rPr>
        <w:t>сотрудников</w:t>
      </w:r>
      <w:r>
        <w:rPr>
          <w:rFonts w:hint="default" w:cs="Times New Roman"/>
          <w:szCs w:val="28"/>
          <w:highlight w:val="none"/>
          <w:lang w:val="ru-RU"/>
        </w:rPr>
        <w:t>, должностей и типов товаров</w:t>
      </w:r>
      <w:r>
        <w:rPr>
          <w:rFonts w:hint="default" w:cs="Times New Roman"/>
          <w:szCs w:val="28"/>
          <w:highlight w:val="none"/>
          <w:lang w:val="en-US"/>
        </w:rPr>
        <w:t>;</w:t>
      </w:r>
    </w:p>
    <w:p w14:paraId="3390B25A">
      <w:pPr>
        <w:rPr>
          <w:rFonts w:hint="default" w:cs="Times New Roman"/>
          <w:szCs w:val="28"/>
          <w:highlight w:val="none"/>
          <w:lang w:val="en-US"/>
        </w:rPr>
      </w:pPr>
      <w:r>
        <w:rPr>
          <w:rFonts w:cs="Times New Roman"/>
          <w:szCs w:val="28"/>
          <w:highlight w:val="none"/>
        </w:rPr>
        <w:t xml:space="preserve">- </w:t>
      </w:r>
      <w:r>
        <w:rPr>
          <w:rFonts w:cs="Times New Roman"/>
          <w:szCs w:val="28"/>
          <w:highlight w:val="none"/>
          <w:lang w:val="ru-RU"/>
        </w:rPr>
        <w:t>Формирования</w:t>
      </w:r>
      <w:r>
        <w:rPr>
          <w:rFonts w:hint="default" w:cs="Times New Roman"/>
          <w:szCs w:val="28"/>
          <w:highlight w:val="none"/>
          <w:lang w:val="ru-RU"/>
        </w:rPr>
        <w:t xml:space="preserve"> приходной накладной</w:t>
      </w:r>
      <w:r>
        <w:rPr>
          <w:rFonts w:hint="default" w:cs="Times New Roman"/>
          <w:szCs w:val="28"/>
          <w:highlight w:val="none"/>
          <w:lang w:val="en-US"/>
        </w:rPr>
        <w:t>;</w:t>
      </w:r>
    </w:p>
    <w:p w14:paraId="5116FF43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- </w:t>
      </w:r>
      <w:r>
        <w:rPr>
          <w:rFonts w:cs="Times New Roman"/>
          <w:szCs w:val="28"/>
          <w:highlight w:val="none"/>
          <w:lang w:val="ru-RU"/>
        </w:rPr>
        <w:t>Формирование</w:t>
      </w:r>
      <w:r>
        <w:rPr>
          <w:rFonts w:hint="default" w:cs="Times New Roman"/>
          <w:szCs w:val="28"/>
          <w:highlight w:val="none"/>
          <w:lang w:val="ru-RU"/>
        </w:rPr>
        <w:t xml:space="preserve"> расходной накладной</w:t>
      </w:r>
      <w:r>
        <w:rPr>
          <w:rFonts w:cs="Times New Roman"/>
          <w:szCs w:val="28"/>
          <w:highlight w:val="none"/>
        </w:rPr>
        <w:t>;</w:t>
      </w:r>
    </w:p>
    <w:p w14:paraId="7A4B7BA3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- </w:t>
      </w:r>
      <w:r>
        <w:rPr>
          <w:rFonts w:cs="Times New Roman"/>
          <w:szCs w:val="28"/>
          <w:highlight w:val="none"/>
          <w:lang w:val="ru-RU"/>
        </w:rPr>
        <w:t>Автоматическая</w:t>
      </w:r>
      <w:r>
        <w:rPr>
          <w:rFonts w:hint="default" w:cs="Times New Roman"/>
          <w:szCs w:val="28"/>
          <w:highlight w:val="none"/>
          <w:lang w:val="ru-RU"/>
        </w:rPr>
        <w:t xml:space="preserve"> корректировка остатков товаров на складе</w:t>
      </w:r>
      <w:r>
        <w:rPr>
          <w:rFonts w:cs="Times New Roman"/>
          <w:szCs w:val="28"/>
          <w:highlight w:val="none"/>
        </w:rPr>
        <w:t>;</w:t>
      </w:r>
    </w:p>
    <w:p w14:paraId="3CD3154D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- </w:t>
      </w:r>
      <w:r>
        <w:rPr>
          <w:rFonts w:cs="Times New Roman"/>
          <w:szCs w:val="28"/>
          <w:highlight w:val="none"/>
          <w:lang w:val="ru-RU"/>
        </w:rPr>
        <w:t>Б</w:t>
      </w:r>
      <w:r>
        <w:rPr>
          <w:highlight w:val="none"/>
        </w:rPr>
        <w:t>локировка проведения «Расходной накладной» при нехватке товара на складе</w:t>
      </w:r>
      <w:r>
        <w:rPr>
          <w:rFonts w:cs="Times New Roman"/>
          <w:szCs w:val="28"/>
          <w:highlight w:val="none"/>
        </w:rPr>
        <w:t>;</w:t>
      </w:r>
    </w:p>
    <w:p w14:paraId="08E4F2D5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- </w:t>
      </w:r>
      <w:r>
        <w:rPr>
          <w:highlight w:val="none"/>
        </w:rPr>
        <w:t>формирование накладных по шаблону</w:t>
      </w:r>
      <w:r>
        <w:rPr>
          <w:rFonts w:hint="default"/>
          <w:highlight w:val="none"/>
          <w:lang w:val="ru-RU"/>
        </w:rPr>
        <w:t xml:space="preserve"> с последующим выводом на печать</w:t>
      </w:r>
      <w:r>
        <w:rPr>
          <w:rFonts w:cs="Times New Roman"/>
          <w:szCs w:val="28"/>
          <w:highlight w:val="none"/>
        </w:rPr>
        <w:t>;</w:t>
      </w:r>
    </w:p>
    <w:p w14:paraId="2B5F9E6E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0E4DA301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 xml:space="preserve">Для разработки приложения использовались следующие средства: PyCharm Community, Python 3.10 и </w:t>
      </w:r>
      <w:r>
        <w:rPr>
          <w:rFonts w:hint="default" w:cs="Times New Roman"/>
          <w:szCs w:val="28"/>
          <w:highlight w:val="none"/>
          <w:lang w:val="en-US"/>
        </w:rPr>
        <w:t>PostgreSQL</w:t>
      </w:r>
      <w:r>
        <w:rPr>
          <w:rFonts w:cs="Times New Roman"/>
          <w:szCs w:val="28"/>
          <w:highlight w:val="none"/>
        </w:rPr>
        <w:t>.</w:t>
      </w:r>
    </w:p>
    <w:p w14:paraId="537303F3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>Приложение обладает удобным графическим интерфейсом.</w:t>
      </w:r>
    </w:p>
    <w:p w14:paraId="2B48A8D2">
      <w:pPr>
        <w:rPr>
          <w:rFonts w:cs="Times New Roman"/>
          <w:szCs w:val="28"/>
          <w:highlight w:val="none"/>
        </w:rPr>
      </w:pPr>
      <w:r>
        <w:rPr>
          <w:rFonts w:cs="Times New Roman"/>
          <w:szCs w:val="28"/>
          <w:highlight w:val="none"/>
        </w:rPr>
        <w:t>Для отладки и тестирования приложения использовались встроенные программные средства Python.</w:t>
      </w:r>
    </w:p>
    <w:p w14:paraId="06D5D0E1">
      <w:pPr>
        <w:spacing w:line="240" w:lineRule="auto"/>
        <w:jc w:val="center"/>
        <w:rPr>
          <w:rFonts w:cs="Times New Roman"/>
          <w:sz w:val="24"/>
          <w:szCs w:val="28"/>
        </w:rPr>
      </w:pPr>
      <w:r>
        <w:drawing>
          <wp:inline distT="0" distB="0" distL="114300" distR="114300">
            <wp:extent cx="5176520" cy="2987040"/>
            <wp:effectExtent l="0" t="0" r="508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FF39">
      <w:pPr>
        <w:spacing w:line="240" w:lineRule="auto"/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Рис. 1 «Главный Экран»</w:t>
      </w:r>
    </w:p>
    <w:p w14:paraId="179CFB71">
      <w:pPr>
        <w:spacing w:line="240" w:lineRule="auto"/>
        <w:jc w:val="center"/>
        <w:rPr>
          <w:rFonts w:cs="Times New Roman"/>
          <w:sz w:val="24"/>
          <w:szCs w:val="28"/>
        </w:rPr>
      </w:pP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0F73A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868DFC2">
            <w:pPr>
              <w:pStyle w:val="18"/>
            </w:pPr>
            <w:r>
              <w:drawing>
                <wp:inline distT="0" distB="0" distL="114300" distR="114300">
                  <wp:extent cx="1944370" cy="1842770"/>
                  <wp:effectExtent l="0" t="0" r="17780" b="5080"/>
                  <wp:docPr id="3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84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D1575">
            <w:pPr>
              <w:pStyle w:val="18"/>
            </w:pPr>
            <w:r>
              <w:t xml:space="preserve">Рис.2 «Окно с добавлением </w:t>
            </w:r>
            <w:r>
              <w:rPr>
                <w:rFonts w:hint="default"/>
                <w:lang w:val="ru-RU"/>
              </w:rPr>
              <w:t>товара</w:t>
            </w:r>
            <w:r>
              <w:t>»</w:t>
            </w:r>
          </w:p>
        </w:tc>
        <w:tc>
          <w:tcPr>
            <w:tcW w:w="4673" w:type="dxa"/>
          </w:tcPr>
          <w:p w14:paraId="000CE646">
            <w:pPr>
              <w:pStyle w:val="18"/>
            </w:pPr>
            <w:r>
              <w:drawing>
                <wp:inline distT="0" distB="0" distL="114300" distR="114300">
                  <wp:extent cx="1858645" cy="1762125"/>
                  <wp:effectExtent l="0" t="0" r="8255" b="9525"/>
                  <wp:docPr id="4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64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ACAD3">
            <w:pPr>
              <w:pStyle w:val="18"/>
            </w:pPr>
            <w:r>
              <w:t xml:space="preserve">Рис.3 «Окно с добавлением </w:t>
            </w:r>
            <w:r>
              <w:rPr>
                <w:lang w:val="ru-RU"/>
              </w:rPr>
              <w:t>контрагента</w:t>
            </w:r>
            <w:r>
              <w:t>»</w:t>
            </w:r>
          </w:p>
        </w:tc>
      </w:tr>
    </w:tbl>
    <w:p w14:paraId="6F5C7568">
      <w:pPr>
        <w:spacing w:line="240" w:lineRule="auto"/>
        <w:jc w:val="center"/>
        <w:rPr>
          <w:rFonts w:cs="Times New Roman"/>
          <w:sz w:val="24"/>
          <w:szCs w:val="28"/>
        </w:rPr>
      </w:pPr>
    </w:p>
    <w:p w14:paraId="6D5DB7D9">
      <w:pPr>
        <w:pStyle w:val="20"/>
      </w:pPr>
      <w:r>
        <w:drawing>
          <wp:inline distT="0" distB="0" distL="114300" distR="114300">
            <wp:extent cx="1618615" cy="1493520"/>
            <wp:effectExtent l="0" t="0" r="635" b="1143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E55C">
      <w:pPr>
        <w:pStyle w:val="20"/>
      </w:pPr>
      <w:r>
        <w:t>Рис.4 «</w:t>
      </w:r>
      <w:r>
        <w:rPr>
          <w:lang w:val="ru-RU"/>
        </w:rPr>
        <w:t>Окно</w:t>
      </w:r>
      <w:r>
        <w:rPr>
          <w:rFonts w:hint="default"/>
          <w:lang w:val="ru-RU"/>
        </w:rPr>
        <w:t xml:space="preserve"> с добавлением сотрудника</w:t>
      </w:r>
      <w:r>
        <w:t>»</w:t>
      </w:r>
    </w:p>
    <w:p w14:paraId="2DBAE3F2">
      <w:pPr>
        <w:pStyle w:val="18"/>
        <w:ind w:left="0" w:leftChars="0" w:firstLine="0" w:firstLineChars="0"/>
      </w:pPr>
      <w:r>
        <w:drawing>
          <wp:inline distT="0" distB="0" distL="114300" distR="114300">
            <wp:extent cx="2381250" cy="1058545"/>
            <wp:effectExtent l="0" t="0" r="0" b="825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DC6E">
      <w:pPr>
        <w:pStyle w:val="18"/>
        <w:ind w:left="0" w:leftChars="0" w:firstLine="0" w:firstLineChars="0"/>
      </w:pPr>
      <w:r>
        <w:t>Рис.5 «</w:t>
      </w:r>
      <w:r>
        <w:rPr>
          <w:rFonts w:hint="default"/>
          <w:lang w:val="ru-RU"/>
        </w:rPr>
        <w:t>Окно с добавлением должности</w:t>
      </w:r>
      <w:r>
        <w:t>»</w:t>
      </w:r>
    </w:p>
    <w:p w14:paraId="4A54E7FE">
      <w:pPr>
        <w:ind w:left="0" w:leftChars="0" w:firstLine="0" w:firstLineChars="0"/>
        <w:jc w:val="center"/>
        <w:rPr>
          <w:rFonts w:cs="Times New Roman"/>
        </w:rPr>
      </w:pPr>
      <w:r>
        <w:drawing>
          <wp:inline distT="0" distB="0" distL="114300" distR="114300">
            <wp:extent cx="2229485" cy="882650"/>
            <wp:effectExtent l="0" t="0" r="18415" b="1270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43F8">
      <w:pPr>
        <w:ind w:left="0" w:leftChars="0" w:firstLine="0" w:firstLineChars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 6 «</w:t>
      </w:r>
      <w:r>
        <w:rPr>
          <w:rFonts w:hint="default" w:cs="Times New Roman"/>
          <w:sz w:val="24"/>
          <w:szCs w:val="24"/>
          <w:lang w:val="ru-RU"/>
        </w:rPr>
        <w:t>Окно с добавлением типа товара</w:t>
      </w:r>
      <w:r>
        <w:rPr>
          <w:rFonts w:cs="Times New Roman"/>
          <w:sz w:val="24"/>
          <w:szCs w:val="24"/>
        </w:rPr>
        <w:t>»</w:t>
      </w:r>
    </w:p>
    <w:p w14:paraId="578327FB">
      <w:pPr>
        <w:pStyle w:val="18"/>
        <w:ind w:left="0" w:leftChars="0" w:firstLine="0" w:firstLineChars="0"/>
      </w:pPr>
      <w:r>
        <w:drawing>
          <wp:inline distT="0" distB="0" distL="114300" distR="114300">
            <wp:extent cx="4584065" cy="2664460"/>
            <wp:effectExtent l="0" t="0" r="6985" b="254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BC79">
      <w:pPr>
        <w:pStyle w:val="18"/>
        <w:ind w:left="0" w:leftChars="0" w:firstLine="0" w:firstLineChars="0"/>
      </w:pPr>
      <w:r>
        <w:t>Рис.7 «</w:t>
      </w:r>
      <w:r>
        <w:rPr>
          <w:lang w:val="ru-RU"/>
        </w:rPr>
        <w:t>Расходные</w:t>
      </w:r>
      <w:r>
        <w:rPr>
          <w:rFonts w:hint="default"/>
          <w:lang w:val="ru-RU"/>
        </w:rPr>
        <w:t xml:space="preserve"> накладные</w:t>
      </w:r>
      <w:r>
        <w:t>»</w:t>
      </w:r>
    </w:p>
    <w:p w14:paraId="263C06AF">
      <w:pPr>
        <w:pStyle w:val="18"/>
        <w:ind w:left="0" w:leftChars="0" w:firstLine="0" w:firstLineChars="0"/>
      </w:pPr>
      <w:r>
        <w:drawing>
          <wp:inline distT="0" distB="0" distL="114300" distR="114300">
            <wp:extent cx="4846955" cy="2804160"/>
            <wp:effectExtent l="0" t="0" r="10795" b="1524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1A44">
      <w:pPr>
        <w:pStyle w:val="18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Рис.8 «Приходные накладные»</w:t>
      </w:r>
    </w:p>
    <w:p w14:paraId="65CE5EF8">
      <w:pPr>
        <w:rPr>
          <w:b/>
          <w:bCs/>
        </w:rPr>
      </w:pPr>
    </w:p>
    <w:p w14:paraId="0C9D18B0">
      <w:pPr>
        <w:ind w:left="0" w:leftChars="0" w:firstLine="0" w:firstLineChars="0"/>
        <w:jc w:val="center"/>
      </w:pPr>
      <w:r>
        <w:drawing>
          <wp:inline distT="0" distB="0" distL="114300" distR="114300">
            <wp:extent cx="4401185" cy="3387725"/>
            <wp:effectExtent l="0" t="0" r="18415" b="317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96DD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.9 «Просмотр накладной»</w:t>
      </w:r>
    </w:p>
    <w:p w14:paraId="232DD1E9">
      <w:pPr>
        <w:ind w:left="0" w:leftChars="0" w:firstLine="0" w:firstLineChars="0"/>
        <w:jc w:val="center"/>
      </w:pPr>
      <w:r>
        <w:drawing>
          <wp:inline distT="0" distB="0" distL="114300" distR="114300">
            <wp:extent cx="3514725" cy="3480435"/>
            <wp:effectExtent l="0" t="0" r="9525" b="571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4913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.10 «Добавление накладной»</w:t>
      </w:r>
    </w:p>
    <w:p w14:paraId="4177BBFE">
      <w:pPr>
        <w:ind w:left="0" w:leftChars="0" w:firstLine="0" w:firstLineChars="0"/>
        <w:jc w:val="center"/>
      </w:pPr>
      <w:r>
        <w:drawing>
          <wp:inline distT="0" distB="0" distL="114300" distR="114300">
            <wp:extent cx="1935480" cy="1332865"/>
            <wp:effectExtent l="0" t="0" r="7620" b="63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1C5B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.11 «Добавление товара в расходную накладную»</w:t>
      </w:r>
    </w:p>
    <w:p w14:paraId="5577BBD5">
      <w:pPr>
        <w:ind w:left="0" w:leftChars="0" w:firstLine="0" w:firstLineChars="0"/>
        <w:jc w:val="center"/>
      </w:pPr>
      <w:r>
        <w:drawing>
          <wp:inline distT="0" distB="0" distL="114300" distR="114300">
            <wp:extent cx="1572260" cy="1115060"/>
            <wp:effectExtent l="0" t="0" r="8890" b="889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5BEA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.12 «Добавление товара в приходную накладную»</w:t>
      </w:r>
    </w:p>
    <w:p w14:paraId="13A23608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</w:p>
    <w:p w14:paraId="79DAD6D4">
      <w:pPr>
        <w:ind w:left="0" w:leftChars="0" w:firstLine="0" w:firstLineChars="0"/>
        <w:jc w:val="center"/>
      </w:pPr>
      <w:r>
        <w:drawing>
          <wp:inline distT="0" distB="0" distL="114300" distR="114300">
            <wp:extent cx="2926080" cy="2895600"/>
            <wp:effectExtent l="0" t="0" r="7620" b="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4E64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.13 «Окно изменения параметров БД»</w:t>
      </w:r>
    </w:p>
    <w:p w14:paraId="7ADFE11B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3840D4D3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028EB8ED">
      <w:pPr>
        <w:ind w:left="0" w:leftChars="0" w:firstLine="0" w:firstLineChars="0"/>
        <w:jc w:val="center"/>
        <w:rPr>
          <w:rFonts w:hint="default"/>
          <w:lang w:val="ru-RU"/>
        </w:rPr>
      </w:pPr>
      <w:bookmarkStart w:id="10" w:name="_GoBack"/>
      <w:bookmarkEnd w:id="10"/>
    </w:p>
    <w:p w14:paraId="7B67208B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2000DD2F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6824E545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56D0B888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6CFF0725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7E675F58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35E77CD4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36A34EC1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21BAF351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7F393CE1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4F948A28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1C11143E">
      <w:pPr>
        <w:rPr>
          <w:b/>
          <w:bCs/>
        </w:rPr>
      </w:pPr>
      <w:r>
        <w:rPr>
          <w:b/>
          <w:bCs/>
        </w:rPr>
        <w:t>Сообщения пользователю:</w:t>
      </w:r>
    </w:p>
    <w:tbl>
      <w:tblPr>
        <w:tblStyle w:val="1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1E5E7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672" w:type="dxa"/>
          </w:tcPr>
          <w:p w14:paraId="56423CAE">
            <w:pPr>
              <w:pStyle w:val="18"/>
            </w:pPr>
            <w:r>
              <w:drawing>
                <wp:inline distT="0" distB="0" distL="114300" distR="114300">
                  <wp:extent cx="1619885" cy="991870"/>
                  <wp:effectExtent l="0" t="0" r="18415" b="17780"/>
                  <wp:docPr id="15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EB4DB">
            <w:pPr>
              <w:pStyle w:val="18"/>
            </w:pPr>
            <w:r>
              <w:t>Рис.</w:t>
            </w:r>
            <w:r>
              <w:rPr>
                <w:rFonts w:hint="default"/>
                <w:lang w:val="ru-RU"/>
              </w:rPr>
              <w:t>14</w:t>
            </w:r>
            <w:r>
              <w:t xml:space="preserve"> «</w:t>
            </w:r>
            <w:r>
              <w:rPr>
                <w:rFonts w:hint="default"/>
                <w:lang w:val="ru-RU"/>
              </w:rPr>
              <w:t>Добавление записи в справочник</w:t>
            </w:r>
            <w:r>
              <w:t>»</w:t>
            </w:r>
          </w:p>
        </w:tc>
        <w:tc>
          <w:tcPr>
            <w:tcW w:w="4673" w:type="dxa"/>
          </w:tcPr>
          <w:p w14:paraId="230D00A4">
            <w:pPr>
              <w:pStyle w:val="18"/>
            </w:pPr>
            <w:r>
              <w:drawing>
                <wp:inline distT="0" distB="0" distL="114300" distR="114300">
                  <wp:extent cx="2067560" cy="1016635"/>
                  <wp:effectExtent l="0" t="0" r="8890" b="12065"/>
                  <wp:docPr id="16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DE4734">
            <w:pPr>
              <w:pStyle w:val="18"/>
            </w:pPr>
            <w:r>
              <w:t>Рис.</w:t>
            </w:r>
            <w:r>
              <w:rPr>
                <w:rFonts w:hint="default"/>
                <w:lang w:val="ru-RU"/>
              </w:rPr>
              <w:t>15</w:t>
            </w:r>
            <w:r>
              <w:t xml:space="preserve"> «</w:t>
            </w:r>
            <w:r>
              <w:rPr>
                <w:lang w:val="ru-RU"/>
              </w:rPr>
              <w:t>Выбор</w:t>
            </w:r>
            <w:r>
              <w:rPr>
                <w:rFonts w:hint="default"/>
                <w:lang w:val="ru-RU"/>
              </w:rPr>
              <w:t xml:space="preserve"> редактирования записи без выбранной строки</w:t>
            </w:r>
            <w:r>
              <w:t>»</w:t>
            </w:r>
          </w:p>
        </w:tc>
      </w:tr>
      <w:tr w14:paraId="07B2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28CE80A6">
            <w:pPr>
              <w:pStyle w:val="18"/>
            </w:pPr>
            <w:r>
              <w:drawing>
                <wp:inline distT="0" distB="0" distL="114300" distR="114300">
                  <wp:extent cx="1533525" cy="1132840"/>
                  <wp:effectExtent l="0" t="0" r="9525" b="10160"/>
                  <wp:docPr id="18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A2F48">
            <w:pPr>
              <w:pStyle w:val="18"/>
            </w:pPr>
            <w:r>
              <w:t>Рис.1</w:t>
            </w:r>
            <w:r>
              <w:rPr>
                <w:rFonts w:hint="default"/>
                <w:lang w:val="ru-RU"/>
              </w:rPr>
              <w:t>6</w:t>
            </w:r>
            <w:r>
              <w:t xml:space="preserve"> «</w:t>
            </w:r>
            <w:r>
              <w:rPr>
                <w:lang w:val="ru-RU"/>
              </w:rPr>
              <w:t>Ошибка</w:t>
            </w:r>
            <w:r>
              <w:rPr>
                <w:rFonts w:hint="default"/>
                <w:lang w:val="ru-RU"/>
              </w:rPr>
              <w:t xml:space="preserve"> добавления записи при незаполненных полях</w:t>
            </w:r>
            <w:r>
              <w:t>»</w:t>
            </w:r>
          </w:p>
        </w:tc>
        <w:tc>
          <w:tcPr>
            <w:tcW w:w="4673" w:type="dxa"/>
          </w:tcPr>
          <w:p w14:paraId="0E64A1DE">
            <w:pPr>
              <w:pStyle w:val="18"/>
            </w:pPr>
            <w:r>
              <w:drawing>
                <wp:inline distT="0" distB="0" distL="114300" distR="114300">
                  <wp:extent cx="1657350" cy="925830"/>
                  <wp:effectExtent l="0" t="0" r="0" b="7620"/>
                  <wp:docPr id="19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2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28AC7">
            <w:pPr>
              <w:pStyle w:val="18"/>
            </w:pPr>
            <w:r>
              <w:t>Рис.1</w:t>
            </w:r>
            <w:r>
              <w:rPr>
                <w:rFonts w:hint="default"/>
                <w:lang w:val="ru-RU"/>
              </w:rPr>
              <w:t>7</w:t>
            </w:r>
            <w:r>
              <w:t xml:space="preserve"> «</w:t>
            </w:r>
            <w:r>
              <w:rPr>
                <w:lang w:val="ru-RU"/>
              </w:rPr>
              <w:t>Выбор</w:t>
            </w:r>
            <w:r>
              <w:rPr>
                <w:rFonts w:hint="default"/>
                <w:lang w:val="ru-RU"/>
              </w:rPr>
              <w:t xml:space="preserve"> удаления записи без выбранной строки</w:t>
            </w:r>
            <w:r>
              <w:t>»</w:t>
            </w:r>
          </w:p>
        </w:tc>
      </w:tr>
      <w:tr w14:paraId="322DC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7338AD66">
            <w:pPr>
              <w:pStyle w:val="18"/>
            </w:pPr>
            <w:r>
              <w:drawing>
                <wp:inline distT="0" distB="0" distL="114300" distR="114300">
                  <wp:extent cx="2031365" cy="1086485"/>
                  <wp:effectExtent l="0" t="0" r="6985" b="18415"/>
                  <wp:docPr id="20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6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610FD3">
            <w:pPr>
              <w:pStyle w:val="18"/>
            </w:pPr>
            <w:r>
              <w:t>Рис.1</w:t>
            </w:r>
            <w:r>
              <w:rPr>
                <w:rFonts w:hint="default"/>
                <w:lang w:val="ru-RU"/>
              </w:rPr>
              <w:t>8</w:t>
            </w:r>
            <w:r>
              <w:t xml:space="preserve"> «</w:t>
            </w:r>
            <w:r>
              <w:rPr>
                <w:lang w:val="ru-RU"/>
              </w:rPr>
              <w:t>Выбор</w:t>
            </w:r>
            <w:r>
              <w:rPr>
                <w:rFonts w:hint="default"/>
                <w:lang w:val="ru-RU"/>
              </w:rPr>
              <w:t xml:space="preserve"> удаления документа без выбранной строки</w:t>
            </w:r>
            <w:r>
              <w:t>»</w:t>
            </w:r>
          </w:p>
        </w:tc>
        <w:tc>
          <w:tcPr>
            <w:tcW w:w="4673" w:type="dxa"/>
          </w:tcPr>
          <w:p w14:paraId="06A8EF8B">
            <w:pPr>
              <w:pStyle w:val="18"/>
            </w:pPr>
            <w:r>
              <w:drawing>
                <wp:inline distT="0" distB="0" distL="114300" distR="114300">
                  <wp:extent cx="1711325" cy="1162685"/>
                  <wp:effectExtent l="0" t="0" r="3175" b="18415"/>
                  <wp:docPr id="21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11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A4B77">
            <w:pPr>
              <w:pStyle w:val="18"/>
            </w:pPr>
            <w:r>
              <w:t>Рис.1</w:t>
            </w:r>
            <w:r>
              <w:rPr>
                <w:rFonts w:hint="default"/>
                <w:lang w:val="ru-RU"/>
              </w:rPr>
              <w:t>9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сохранения документа при невыбранном контрагента</w:t>
            </w:r>
            <w:r>
              <w:t>»</w:t>
            </w:r>
          </w:p>
        </w:tc>
      </w:tr>
      <w:tr w14:paraId="6CD55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64E2BECC">
            <w:pPr>
              <w:pStyle w:val="18"/>
            </w:pPr>
            <w:r>
              <w:drawing>
                <wp:inline distT="0" distB="0" distL="114300" distR="114300">
                  <wp:extent cx="1657985" cy="1059815"/>
                  <wp:effectExtent l="0" t="0" r="18415" b="6985"/>
                  <wp:docPr id="22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6D129">
            <w:pPr>
              <w:pStyle w:val="18"/>
            </w:pPr>
            <w:r>
              <w:t>Рис.</w:t>
            </w:r>
            <w:r>
              <w:rPr>
                <w:rFonts w:hint="default"/>
                <w:lang w:val="ru-RU"/>
              </w:rPr>
              <w:t>20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сохранения документа при невыбранном ответственном</w:t>
            </w:r>
            <w:r>
              <w:t>»</w:t>
            </w:r>
          </w:p>
        </w:tc>
        <w:tc>
          <w:tcPr>
            <w:tcW w:w="4673" w:type="dxa"/>
          </w:tcPr>
          <w:p w14:paraId="777BEF49">
            <w:pPr>
              <w:pStyle w:val="18"/>
            </w:pPr>
            <w:r>
              <w:drawing>
                <wp:inline distT="0" distB="0" distL="114300" distR="114300">
                  <wp:extent cx="2171700" cy="1254760"/>
                  <wp:effectExtent l="0" t="0" r="0" b="2540"/>
                  <wp:docPr id="23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AC8F3">
            <w:pPr>
              <w:pStyle w:val="18"/>
            </w:pPr>
            <w:r>
              <w:t>Рис.</w:t>
            </w:r>
            <w:r>
              <w:rPr>
                <w:rFonts w:hint="default"/>
                <w:lang w:val="ru-RU"/>
              </w:rPr>
              <w:t>21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сохранения документа без товаров</w:t>
            </w:r>
            <w:r>
              <w:t>»</w:t>
            </w:r>
          </w:p>
        </w:tc>
      </w:tr>
    </w:tbl>
    <w:p w14:paraId="6C02812D">
      <w:pPr>
        <w:spacing w:line="240" w:lineRule="auto"/>
        <w:jc w:val="center"/>
        <w:rPr>
          <w:rFonts w:cs="Times New Roman"/>
          <w:sz w:val="24"/>
          <w:szCs w:val="28"/>
        </w:rPr>
      </w:pPr>
    </w:p>
    <w:p w14:paraId="47585DBF">
      <w:pPr>
        <w:spacing w:line="240" w:lineRule="auto"/>
        <w:jc w:val="center"/>
        <w:rPr>
          <w:rFonts w:cs="Times New Roman"/>
          <w:sz w:val="24"/>
          <w:szCs w:val="28"/>
          <w:highlight w:val="yellow"/>
        </w:rPr>
      </w:pPr>
      <w:r>
        <w:drawing>
          <wp:inline distT="0" distB="0" distL="114300" distR="114300">
            <wp:extent cx="2901950" cy="4829175"/>
            <wp:effectExtent l="0" t="0" r="12700" b="9525"/>
            <wp:docPr id="2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3C66">
      <w:pPr>
        <w:pStyle w:val="18"/>
      </w:pPr>
      <w:r>
        <w:t>Рис.</w:t>
      </w:r>
      <w:r>
        <w:rPr>
          <w:rFonts w:hint="default"/>
          <w:lang w:val="ru-RU"/>
        </w:rPr>
        <w:t>22</w:t>
      </w:r>
      <w:r>
        <w:t xml:space="preserve"> «Структура проекта»</w:t>
      </w:r>
    </w:p>
    <w:p w14:paraId="5ECDA817">
      <w:pPr>
        <w:pStyle w:val="18"/>
      </w:pPr>
      <w:r>
        <w:drawing>
          <wp:inline distT="0" distB="0" distL="114300" distR="114300">
            <wp:extent cx="5248910" cy="3544570"/>
            <wp:effectExtent l="0" t="0" r="8890" b="17780"/>
            <wp:docPr id="2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5745">
      <w:pPr>
        <w:pStyle w:val="18"/>
      </w:pPr>
      <w:r>
        <w:t>Рис.</w:t>
      </w:r>
      <w:r>
        <w:rPr>
          <w:rFonts w:hint="default"/>
          <w:lang w:val="ru-RU"/>
        </w:rPr>
        <w:t>23</w:t>
      </w:r>
      <w:r>
        <w:t xml:space="preserve"> «База данных»</w:t>
      </w:r>
    </w:p>
    <w:p w14:paraId="423D82C1">
      <w:pPr>
        <w:spacing w:line="240" w:lineRule="auto"/>
        <w:contextualSpacing/>
        <w:jc w:val="right"/>
        <w:rPr>
          <w:rFonts w:eastAsia="Calibri" w:cs="Times New Roman"/>
          <w:sz w:val="24"/>
        </w:rPr>
      </w:pPr>
    </w:p>
    <w:p w14:paraId="377FCE04">
      <w:pPr>
        <w:spacing w:line="240" w:lineRule="auto"/>
        <w:contextualSpacing/>
        <w:jc w:val="right"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>Таблица №1 «Тестовый сценарий 1»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6650"/>
      </w:tblGrid>
      <w:tr w14:paraId="382A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3D0F3D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</w:tcPr>
          <w:p w14:paraId="0CB288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14:paraId="02CC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2771D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</w:tcPr>
          <w:p w14:paraId="59468E42">
            <w:pPr>
              <w:pStyle w:val="8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lang w:eastAsia="en-US"/>
              </w:rPr>
              <w:t>ТС_</w:t>
            </w:r>
            <w:r>
              <w:rPr>
                <w:lang w:val="en-US" w:eastAsia="en-US"/>
              </w:rPr>
              <w:t>CVN</w:t>
            </w:r>
            <w:r>
              <w:rPr>
                <w:lang w:eastAsia="en-US"/>
              </w:rPr>
              <w:t xml:space="preserve">_1. Добавление </w:t>
            </w:r>
            <w:r>
              <w:rPr>
                <w:lang w:val="ru-RU" w:eastAsia="en-US"/>
              </w:rPr>
              <w:t>расходной</w:t>
            </w:r>
            <w:r>
              <w:rPr>
                <w:rFonts w:hint="default"/>
                <w:lang w:val="ru-RU" w:eastAsia="en-US"/>
              </w:rPr>
              <w:t xml:space="preserve"> накладной</w:t>
            </w:r>
          </w:p>
        </w:tc>
      </w:tr>
      <w:tr w14:paraId="28DF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F1C80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</w:tcPr>
          <w:p w14:paraId="1D92EEC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14:paraId="1F99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811F0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</w:tcPr>
          <w:p w14:paraId="718F400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en-US"/>
              </w:rPr>
              <w:t xml:space="preserve">Добавление </w:t>
            </w:r>
            <w:r>
              <w:rPr>
                <w:sz w:val="24"/>
                <w:szCs w:val="21"/>
                <w:lang w:val="ru-RU" w:eastAsia="en-US"/>
              </w:rPr>
              <w:t>расходной</w:t>
            </w:r>
            <w:r>
              <w:rPr>
                <w:rFonts w:hint="default"/>
                <w:sz w:val="24"/>
                <w:szCs w:val="21"/>
                <w:lang w:val="ru-RU" w:eastAsia="en-US"/>
              </w:rPr>
              <w:t xml:space="preserve"> накладной</w:t>
            </w:r>
          </w:p>
        </w:tc>
      </w:tr>
      <w:tr w14:paraId="4470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C55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</w:tcPr>
          <w:p w14:paraId="43D1031A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добавления расходной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накладной через форму без ошибок</w:t>
            </w:r>
          </w:p>
        </w:tc>
      </w:tr>
      <w:tr w14:paraId="11A6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E8621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</w:tcPr>
          <w:p w14:paraId="520751D6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Запустить приложение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DDB5DE6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2. Выбрать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вкладку «Расходная накладная».</w:t>
            </w:r>
          </w:p>
          <w:p w14:paraId="63AE349E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3. Нажать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кнопку «добавить».</w:t>
            </w:r>
          </w:p>
          <w:p w14:paraId="2D25792D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4. Заполнить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форму (Контрагент, ответственный, дата документа) и добавить товары.</w:t>
            </w:r>
          </w:p>
          <w:p w14:paraId="1E164891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>5. Нажать кнопку «Сохранить»</w:t>
            </w:r>
          </w:p>
        </w:tc>
      </w:tr>
      <w:tr w14:paraId="06FD7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0DB86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</w:tcPr>
          <w:p w14:paraId="09F02B67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Контрагент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- АО «РЖД»</w:t>
            </w:r>
          </w:p>
          <w:p w14:paraId="1902E122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Ответственный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- Петров О.В.</w:t>
            </w:r>
          </w:p>
          <w:p w14:paraId="1E83A514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документа - 2026-05-23</w:t>
            </w:r>
          </w:p>
          <w:p w14:paraId="3B60ADEF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Товары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фильтр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ФГ-15, респиратор У-2К.</w:t>
            </w:r>
          </w:p>
        </w:tc>
      </w:tr>
      <w:tr w14:paraId="284D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C2A42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</w:tcPr>
          <w:p w14:paraId="1D2179E4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Расходная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накладная успешно сохранена</w:t>
            </w:r>
          </w:p>
        </w:tc>
      </w:tr>
      <w:tr w14:paraId="38B9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8A9F2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</w:tcPr>
          <w:p w14:paraId="5A097AC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drawing>
                <wp:inline distT="0" distB="0" distL="114300" distR="114300">
                  <wp:extent cx="2486025" cy="1196975"/>
                  <wp:effectExtent l="0" t="0" r="9525" b="3175"/>
                  <wp:docPr id="26" name="Изображение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2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B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223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</w:tcPr>
          <w:p w14:paraId="3FF5B91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Зачёт</w:t>
            </w:r>
          </w:p>
        </w:tc>
      </w:tr>
      <w:tr w14:paraId="23AF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2EEAF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</w:tcPr>
          <w:p w14:paraId="14F8B11E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Приложение запущено, база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данных подключена.</w:t>
            </w:r>
          </w:p>
        </w:tc>
      </w:tr>
      <w:tr w14:paraId="3F2C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B06C4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</w:tcPr>
          <w:p w14:paraId="4E376BBC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После выполнения теста накладная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доступна в системе для просмотра и печати.</w:t>
            </w:r>
          </w:p>
        </w:tc>
      </w:tr>
      <w:tr w14:paraId="4061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841D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</w:tcPr>
          <w:p w14:paraId="56601DB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Тест пройден успешно</w:t>
            </w:r>
          </w:p>
        </w:tc>
      </w:tr>
    </w:tbl>
    <w:p w14:paraId="783437BA">
      <w:pPr>
        <w:pStyle w:val="8"/>
        <w:ind w:left="0" w:leftChars="0" w:firstLine="0" w:firstLineChars="0"/>
      </w:pPr>
    </w:p>
    <w:p w14:paraId="539AF03C">
      <w:pPr>
        <w:pStyle w:val="8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Программный код функции добавления </w:t>
      </w:r>
      <w:r>
        <w:rPr>
          <w:sz w:val="28"/>
          <w:szCs w:val="28"/>
          <w:lang w:val="ru-RU"/>
        </w:rPr>
        <w:t>записи</w:t>
      </w:r>
      <w:r>
        <w:rPr>
          <w:rFonts w:hint="default"/>
          <w:sz w:val="28"/>
          <w:szCs w:val="28"/>
          <w:lang w:val="ru-RU"/>
        </w:rPr>
        <w:t xml:space="preserve"> в таблицу</w:t>
      </w:r>
    </w:p>
    <w:p w14:paraId="58F71B0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>def add_record(table_name, columns, values):</w:t>
      </w:r>
    </w:p>
    <w:p w14:paraId="5EE8BC97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conn = connect_bd()</w:t>
      </w:r>
    </w:p>
    <w:p w14:paraId="7C9A4D4D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if not conn:</w:t>
      </w:r>
    </w:p>
    <w:p w14:paraId="359EA110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return False, "Ошибка подключения к базе данных!"</w:t>
      </w:r>
    </w:p>
    <w:p w14:paraId="5D93E4EA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5C7377E6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cursor = conn.cursor()</w:t>
      </w:r>
    </w:p>
    <w:p w14:paraId="6843FFF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2F15A2C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validation_errors = validate_record_data(table_name, values, columns)</w:t>
      </w:r>
    </w:p>
    <w:p w14:paraId="5B94B9D5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if validation_errors:</w:t>
      </w:r>
    </w:p>
    <w:p w14:paraId="3BF37D3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return False, "\n".join(validation_errors)</w:t>
      </w:r>
    </w:p>
    <w:p w14:paraId="470EEE7B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3AD7B500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try:</w:t>
      </w:r>
    </w:p>
    <w:p w14:paraId="6B19685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if table_name == "products" and "type_name" in columns:</w:t>
      </w:r>
    </w:p>
    <w:p w14:paraId="14B4D8C2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type_name_idx = columns.index("type_name")</w:t>
      </w:r>
    </w:p>
    <w:p w14:paraId="08D8709C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type_name = values[type_name_idx]</w:t>
      </w:r>
    </w:p>
    <w:p w14:paraId="3F6E8BD9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06667CA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cursor.execute("SELECT id FROM product_types WHERE name = %s", (type_name,))</w:t>
      </w:r>
    </w:p>
    <w:p w14:paraId="6FAFA4C9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result = cursor.fetchone()</w:t>
      </w:r>
    </w:p>
    <w:p w14:paraId="16AD7C4D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if result:</w:t>
      </w:r>
    </w:p>
    <w:p w14:paraId="6F6B36B0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values = list(values)</w:t>
      </w:r>
    </w:p>
    <w:p w14:paraId="33AB1779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values[type_name_idx] = result[0]</w:t>
      </w:r>
    </w:p>
    <w:p w14:paraId="2E593B5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values = tuple(values)</w:t>
      </w:r>
    </w:p>
    <w:p w14:paraId="6E7B3EDF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columns = list(columns)</w:t>
      </w:r>
    </w:p>
    <w:p w14:paraId="592AD66B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columns[type_name_idx] = "type_id"</w:t>
      </w:r>
    </w:p>
    <w:p w14:paraId="3667293E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columns = tuple(columns)</w:t>
      </w:r>
    </w:p>
    <w:p w14:paraId="4438EB6A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else:</w:t>
      </w:r>
    </w:p>
    <w:p w14:paraId="4A30C35E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return False, "Выбранный тип товара не найден в базе данных!"</w:t>
      </w:r>
    </w:p>
    <w:p w14:paraId="374B3F57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38762393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elif table_name == "employees" and "position_name" in columns:</w:t>
      </w:r>
    </w:p>
    <w:p w14:paraId="5E8B8FEF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position_name_idx = columns.index("position_name")</w:t>
      </w:r>
    </w:p>
    <w:p w14:paraId="27AB97BC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position_name = values[position_name_idx]</w:t>
      </w:r>
    </w:p>
    <w:p w14:paraId="65646608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4684E43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cursor.execute("SELECT id FROM positions WHERE name = %s", (position_name,))</w:t>
      </w:r>
    </w:p>
    <w:p w14:paraId="1906ED88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result = cursor.fetchone()</w:t>
      </w:r>
    </w:p>
    <w:p w14:paraId="66FD3DD0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if result:</w:t>
      </w:r>
    </w:p>
    <w:p w14:paraId="66F961BF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values = list(values)</w:t>
      </w:r>
    </w:p>
    <w:p w14:paraId="220AB6B2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values[position_name_idx] = result[0]</w:t>
      </w:r>
    </w:p>
    <w:p w14:paraId="7BA3A9FA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values = tuple(values)</w:t>
      </w:r>
    </w:p>
    <w:p w14:paraId="1D0643E6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columns = list(columns)</w:t>
      </w:r>
    </w:p>
    <w:p w14:paraId="1619A07D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columns[position_name_idx] = "position_id"</w:t>
      </w:r>
    </w:p>
    <w:p w14:paraId="7F82E66D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columns = tuple(columns)</w:t>
      </w:r>
    </w:p>
    <w:p w14:paraId="4AE4D38C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else:</w:t>
      </w:r>
    </w:p>
    <w:p w14:paraId="5C6C79A0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    return False, "Выбранная должность не найдена в базе данных!"</w:t>
      </w:r>
    </w:p>
    <w:p w14:paraId="4BE123EA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2BBA7166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placeholders = ", ".join(["%s"] * len(values))</w:t>
      </w:r>
    </w:p>
    <w:p w14:paraId="65876AC3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cols_str = ", ".join(columns)</w:t>
      </w:r>
    </w:p>
    <w:p w14:paraId="499C978F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query = f"INSERT INTO {table_name} ({cols_str}) VALUES ({placeholders})"</w:t>
      </w:r>
    </w:p>
    <w:p w14:paraId="6E1151C9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38DF863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cursor.execute(query, values)</w:t>
      </w:r>
    </w:p>
    <w:p w14:paraId="251B14AA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conn.commit()</w:t>
      </w:r>
    </w:p>
    <w:p w14:paraId="67F80C5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return True, "Запись успешно добавлена!"</w:t>
      </w:r>
    </w:p>
    <w:p w14:paraId="06B142A7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except psycopg.Error as e:</w:t>
      </w:r>
    </w:p>
    <w:p w14:paraId="37FFB8B3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conn.rollback()</w:t>
      </w:r>
    </w:p>
    <w:p w14:paraId="331200C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error_msg = str(e)</w:t>
      </w:r>
    </w:p>
    <w:p w14:paraId="21DBC302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if "unique constraint" in error_msg.lower() or "duplicate key" in error_msg.lower():</w:t>
      </w:r>
    </w:p>
    <w:p w14:paraId="02C299B0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return False, "Запись с такими данными уже существует!"</w:t>
      </w:r>
    </w:p>
    <w:p w14:paraId="4FAB409C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elif "foreign key constraint" in error_msg.lower():</w:t>
      </w:r>
    </w:p>
    <w:p w14:paraId="2B3123E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return False, "Нарушение ссылочной целостности! Проверьте правильность выбранных значений."</w:t>
      </w:r>
    </w:p>
    <w:p w14:paraId="54CA7C0D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else:</w:t>
      </w:r>
    </w:p>
    <w:p w14:paraId="6427F432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    return False, f"Ошибка базы данных: {error_msg}"</w:t>
      </w:r>
    </w:p>
    <w:p w14:paraId="0A79A096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except Exception as e:</w:t>
      </w:r>
    </w:p>
    <w:p w14:paraId="7642C4E9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conn.rollback()</w:t>
      </w:r>
    </w:p>
    <w:p w14:paraId="3C48B7E4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return False, f"Ошибка при добавлении записи: {e}"</w:t>
      </w:r>
    </w:p>
    <w:p w14:paraId="2836C38D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finally:</w:t>
      </w:r>
    </w:p>
    <w:p w14:paraId="63BA7C61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  <w:r>
        <w:rPr>
          <w:rFonts w:hint="default" w:ascii="Consolas" w:hAnsi="Consolas" w:eastAsia="Times New Roman"/>
          <w:sz w:val="18"/>
          <w:szCs w:val="18"/>
          <w:lang w:val="en-US"/>
        </w:rPr>
        <w:t xml:space="preserve">        conn.close()</w:t>
      </w:r>
    </w:p>
    <w:p w14:paraId="39D0992C">
      <w:pPr>
        <w:spacing w:line="240" w:lineRule="auto"/>
        <w:rPr>
          <w:rFonts w:hint="default" w:ascii="Consolas" w:hAnsi="Consolas" w:eastAsia="Times New Roman"/>
          <w:sz w:val="18"/>
          <w:szCs w:val="18"/>
          <w:lang w:val="en-US"/>
        </w:rPr>
      </w:pPr>
    </w:p>
    <w:p w14:paraId="044272AE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основании созданного приложения и в соответствие с ГОСТами ГОСТ «19.505 – 79», ГОСТ «19.503 – 79». Разработана техническая документация: руководство пользователя, руководство программиста, программа и методика испытаний, текст программы.</w:t>
      </w:r>
    </w:p>
    <w:p w14:paraId="74E1DC91">
      <w:pPr>
        <w:spacing w:line="240" w:lineRule="auto"/>
        <w:ind w:left="1389" w:leftChars="0" w:hanging="1109" w:firstLineChars="0"/>
        <w:jc w:val="center"/>
        <w:rPr>
          <w:rFonts w:cs="Times New Roman"/>
          <w:sz w:val="24"/>
          <w:szCs w:val="28"/>
          <w:highlight w:val="red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25185" cy="3333115"/>
            <wp:effectExtent l="0" t="0" r="18415" b="635"/>
            <wp:docPr id="17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EA6BBC">
      <w:pPr>
        <w:spacing w:line="240" w:lineRule="auto"/>
        <w:ind w:left="1069"/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Рис.</w:t>
      </w:r>
      <w:r>
        <w:rPr>
          <w:rFonts w:hint="default" w:cs="Times New Roman"/>
          <w:sz w:val="24"/>
          <w:szCs w:val="28"/>
          <w:lang w:val="ru-RU"/>
        </w:rPr>
        <w:t>24</w:t>
      </w:r>
      <w:r>
        <w:rPr>
          <w:rFonts w:cs="Times New Roman"/>
          <w:sz w:val="24"/>
          <w:szCs w:val="28"/>
        </w:rPr>
        <w:t xml:space="preserve"> «Фото с места практики»</w:t>
      </w:r>
    </w:p>
    <w:p w14:paraId="3F34061B">
      <w:pPr>
        <w:spacing w:line="240" w:lineRule="auto"/>
        <w:ind w:left="1069"/>
        <w:jc w:val="center"/>
        <w:rPr>
          <w:rFonts w:cs="Times New Roman"/>
          <w:sz w:val="24"/>
          <w:szCs w:val="28"/>
        </w:rPr>
      </w:pPr>
    </w:p>
    <w:p w14:paraId="49DB087C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Производственная практика по ПМ.01 «Разработка модулей программного обеспечения для компьютерных систем» способствовала освоению общих и профессиональных компетенций, а также трудовым функциям:</w:t>
      </w:r>
    </w:p>
    <w:p w14:paraId="72E14C3E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01. Выбирать способы решения задач профессиональной деятельности применительно к различным контекстам. </w:t>
      </w:r>
    </w:p>
    <w:p w14:paraId="4836E680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</w:r>
    </w:p>
    <w:p w14:paraId="7D359FA0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14:paraId="0D39C93F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04. Эффективно взаимодействовать и работать в коллективе и команде. </w:t>
      </w:r>
    </w:p>
    <w:p w14:paraId="7CEA1CC5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3C5EBC2F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</w:r>
    </w:p>
    <w:p w14:paraId="1966326A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 </w:t>
      </w:r>
    </w:p>
    <w:p w14:paraId="00A8D019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 </w:t>
      </w:r>
    </w:p>
    <w:p w14:paraId="6743FC69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3637443A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1.1. Формировать алгоритмы разработки программных модулей в соответствии с техническим заданием</w:t>
      </w:r>
    </w:p>
    <w:p w14:paraId="01414296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1.2. Разрабатывать программные модули в соответствии с техническим заданием</w:t>
      </w:r>
    </w:p>
    <w:p w14:paraId="3FA41BFB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1.3. Выполнять отладку программных модулей с использованием специализированных программных средств</w:t>
      </w:r>
    </w:p>
    <w:p w14:paraId="15D23B76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1.4. Выполнять тестирование программных модулей</w:t>
      </w:r>
    </w:p>
    <w:p w14:paraId="3D3FE38D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1.5. Осуществлять рефакторинг и оптимизацию программного кода</w:t>
      </w:r>
    </w:p>
    <w:p w14:paraId="57096F37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1.6. Разрабатывать модули программного обеспечения для мобильных платформ</w:t>
      </w:r>
    </w:p>
    <w:p w14:paraId="30F13398">
      <w:pPr>
        <w:pStyle w:val="11"/>
        <w:spacing w:line="360" w:lineRule="auto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AEDAF">
    <w:pPr>
      <w:pStyle w:val="7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fldChar w:fldCharType="begin"/>
    </w:r>
    <w:r>
      <w:rPr>
        <w:rFonts w:cs="Times New Roman"/>
        <w:b/>
        <w:szCs w:val="28"/>
      </w:rPr>
      <w:instrText xml:space="preserve"> PAGE  \* Arabic  \* MERGEFORMAT </w:instrText>
    </w:r>
    <w:r>
      <w:rPr>
        <w:rFonts w:cs="Times New Roman"/>
        <w:b/>
        <w:szCs w:val="28"/>
      </w:rPr>
      <w:fldChar w:fldCharType="separate"/>
    </w:r>
    <w:r>
      <w:rPr>
        <w:rFonts w:cs="Times New Roman"/>
        <w:b/>
        <w:szCs w:val="28"/>
      </w:rPr>
      <w:t>1</w:t>
    </w:r>
    <w:r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BE"/>
    <w:rsid w:val="000336BA"/>
    <w:rsid w:val="00056012"/>
    <w:rsid w:val="000619D5"/>
    <w:rsid w:val="00070148"/>
    <w:rsid w:val="00076CBF"/>
    <w:rsid w:val="00081E5E"/>
    <w:rsid w:val="000842AD"/>
    <w:rsid w:val="000C508B"/>
    <w:rsid w:val="000D6F07"/>
    <w:rsid w:val="000E200E"/>
    <w:rsid w:val="000E2BF4"/>
    <w:rsid w:val="001029E2"/>
    <w:rsid w:val="0014427F"/>
    <w:rsid w:val="00151AAC"/>
    <w:rsid w:val="0016160C"/>
    <w:rsid w:val="00170C84"/>
    <w:rsid w:val="00177E83"/>
    <w:rsid w:val="00180422"/>
    <w:rsid w:val="00192CF9"/>
    <w:rsid w:val="001B617A"/>
    <w:rsid w:val="001E7D99"/>
    <w:rsid w:val="001F53DB"/>
    <w:rsid w:val="00205390"/>
    <w:rsid w:val="00215036"/>
    <w:rsid w:val="00217EB0"/>
    <w:rsid w:val="00255379"/>
    <w:rsid w:val="002653E3"/>
    <w:rsid w:val="00272D9D"/>
    <w:rsid w:val="00284CD2"/>
    <w:rsid w:val="00294DA3"/>
    <w:rsid w:val="002B20C2"/>
    <w:rsid w:val="002E6B9E"/>
    <w:rsid w:val="002F0236"/>
    <w:rsid w:val="003111BB"/>
    <w:rsid w:val="00315A4E"/>
    <w:rsid w:val="00322D4B"/>
    <w:rsid w:val="003335CC"/>
    <w:rsid w:val="0033750F"/>
    <w:rsid w:val="003542B6"/>
    <w:rsid w:val="00354F77"/>
    <w:rsid w:val="00355936"/>
    <w:rsid w:val="0038247A"/>
    <w:rsid w:val="003824C8"/>
    <w:rsid w:val="003A7B3E"/>
    <w:rsid w:val="003B50C5"/>
    <w:rsid w:val="003D3D17"/>
    <w:rsid w:val="003E148A"/>
    <w:rsid w:val="003E2A7B"/>
    <w:rsid w:val="00417A9C"/>
    <w:rsid w:val="00423965"/>
    <w:rsid w:val="0043088B"/>
    <w:rsid w:val="0043419B"/>
    <w:rsid w:val="00437C83"/>
    <w:rsid w:val="00445AED"/>
    <w:rsid w:val="00466B01"/>
    <w:rsid w:val="00487693"/>
    <w:rsid w:val="00487EA1"/>
    <w:rsid w:val="004A5B0F"/>
    <w:rsid w:val="004B05EC"/>
    <w:rsid w:val="004C44A3"/>
    <w:rsid w:val="004E68B4"/>
    <w:rsid w:val="00504F27"/>
    <w:rsid w:val="00510AB2"/>
    <w:rsid w:val="005507E0"/>
    <w:rsid w:val="005547B9"/>
    <w:rsid w:val="00592213"/>
    <w:rsid w:val="00597820"/>
    <w:rsid w:val="005B7753"/>
    <w:rsid w:val="005C7C4A"/>
    <w:rsid w:val="005D66B2"/>
    <w:rsid w:val="005F2EDD"/>
    <w:rsid w:val="005F4D1F"/>
    <w:rsid w:val="005F5BD8"/>
    <w:rsid w:val="00600DE7"/>
    <w:rsid w:val="00605CDA"/>
    <w:rsid w:val="006528DE"/>
    <w:rsid w:val="00675E6E"/>
    <w:rsid w:val="00695C61"/>
    <w:rsid w:val="00696020"/>
    <w:rsid w:val="006C2917"/>
    <w:rsid w:val="006E02AF"/>
    <w:rsid w:val="006E2A52"/>
    <w:rsid w:val="006E2E3E"/>
    <w:rsid w:val="007339BE"/>
    <w:rsid w:val="00754014"/>
    <w:rsid w:val="00760E18"/>
    <w:rsid w:val="00772DC7"/>
    <w:rsid w:val="007D2F8C"/>
    <w:rsid w:val="007E7E76"/>
    <w:rsid w:val="007F130B"/>
    <w:rsid w:val="00806F9E"/>
    <w:rsid w:val="00820CD1"/>
    <w:rsid w:val="008244FC"/>
    <w:rsid w:val="00835DFC"/>
    <w:rsid w:val="00842CAE"/>
    <w:rsid w:val="00844E6F"/>
    <w:rsid w:val="00854C68"/>
    <w:rsid w:val="00861D9B"/>
    <w:rsid w:val="00875F8E"/>
    <w:rsid w:val="008840AE"/>
    <w:rsid w:val="008C0513"/>
    <w:rsid w:val="008C0A1E"/>
    <w:rsid w:val="008D559F"/>
    <w:rsid w:val="00916CA3"/>
    <w:rsid w:val="0092207A"/>
    <w:rsid w:val="00935CF5"/>
    <w:rsid w:val="009573D2"/>
    <w:rsid w:val="009607DC"/>
    <w:rsid w:val="00962E22"/>
    <w:rsid w:val="0096595F"/>
    <w:rsid w:val="009A16C8"/>
    <w:rsid w:val="00A13626"/>
    <w:rsid w:val="00A22F9C"/>
    <w:rsid w:val="00A407DA"/>
    <w:rsid w:val="00A735BD"/>
    <w:rsid w:val="00A820C1"/>
    <w:rsid w:val="00A86BA5"/>
    <w:rsid w:val="00A90FF6"/>
    <w:rsid w:val="00AA3C0F"/>
    <w:rsid w:val="00AA4FF6"/>
    <w:rsid w:val="00AB0C97"/>
    <w:rsid w:val="00AB657A"/>
    <w:rsid w:val="00AC5B67"/>
    <w:rsid w:val="00AD05BE"/>
    <w:rsid w:val="00AF06E6"/>
    <w:rsid w:val="00AF7B2C"/>
    <w:rsid w:val="00B01D71"/>
    <w:rsid w:val="00BA5BD4"/>
    <w:rsid w:val="00BB046D"/>
    <w:rsid w:val="00BC493B"/>
    <w:rsid w:val="00C015D6"/>
    <w:rsid w:val="00C12B5B"/>
    <w:rsid w:val="00C35304"/>
    <w:rsid w:val="00C56898"/>
    <w:rsid w:val="00C91E22"/>
    <w:rsid w:val="00CA6D18"/>
    <w:rsid w:val="00CE01AB"/>
    <w:rsid w:val="00D42341"/>
    <w:rsid w:val="00D61B8C"/>
    <w:rsid w:val="00D91AB2"/>
    <w:rsid w:val="00DA02F5"/>
    <w:rsid w:val="00E043F7"/>
    <w:rsid w:val="00E44C13"/>
    <w:rsid w:val="00E67F6F"/>
    <w:rsid w:val="00E71334"/>
    <w:rsid w:val="00E80D5D"/>
    <w:rsid w:val="00E83D03"/>
    <w:rsid w:val="00E90C17"/>
    <w:rsid w:val="00EB0DF9"/>
    <w:rsid w:val="00EB3C08"/>
    <w:rsid w:val="00ED0402"/>
    <w:rsid w:val="00EE3591"/>
    <w:rsid w:val="00EE4780"/>
    <w:rsid w:val="00F0458C"/>
    <w:rsid w:val="00F15463"/>
    <w:rsid w:val="00F345AB"/>
    <w:rsid w:val="00F505D5"/>
    <w:rsid w:val="00F60F11"/>
    <w:rsid w:val="00F62555"/>
    <w:rsid w:val="00F75014"/>
    <w:rsid w:val="00F77020"/>
    <w:rsid w:val="00FB4FB7"/>
    <w:rsid w:val="00FB57F3"/>
    <w:rsid w:val="00FD68D0"/>
    <w:rsid w:val="00FD741C"/>
    <w:rsid w:val="0159126E"/>
    <w:rsid w:val="03A92091"/>
    <w:rsid w:val="06980D59"/>
    <w:rsid w:val="071B22FF"/>
    <w:rsid w:val="09E95023"/>
    <w:rsid w:val="0CD87D21"/>
    <w:rsid w:val="0EA37FCC"/>
    <w:rsid w:val="0EA87B9E"/>
    <w:rsid w:val="10F1423F"/>
    <w:rsid w:val="11F80006"/>
    <w:rsid w:val="12D024C3"/>
    <w:rsid w:val="13B06843"/>
    <w:rsid w:val="143D286B"/>
    <w:rsid w:val="16227EC5"/>
    <w:rsid w:val="18AF0CEA"/>
    <w:rsid w:val="18DB244F"/>
    <w:rsid w:val="1A9F498F"/>
    <w:rsid w:val="1AC6778B"/>
    <w:rsid w:val="1ACE29AB"/>
    <w:rsid w:val="1FB27690"/>
    <w:rsid w:val="21AB4F5D"/>
    <w:rsid w:val="230022FA"/>
    <w:rsid w:val="259C799B"/>
    <w:rsid w:val="26305FB7"/>
    <w:rsid w:val="291C1DDD"/>
    <w:rsid w:val="30A262C5"/>
    <w:rsid w:val="30A80D8C"/>
    <w:rsid w:val="34E1702C"/>
    <w:rsid w:val="35F520F3"/>
    <w:rsid w:val="37F36D6B"/>
    <w:rsid w:val="38FF40E2"/>
    <w:rsid w:val="3A3F0312"/>
    <w:rsid w:val="3E824C4E"/>
    <w:rsid w:val="450E6E58"/>
    <w:rsid w:val="45921554"/>
    <w:rsid w:val="4B3C1EF6"/>
    <w:rsid w:val="4CA4026E"/>
    <w:rsid w:val="5009288C"/>
    <w:rsid w:val="576268A7"/>
    <w:rsid w:val="5A562A4C"/>
    <w:rsid w:val="5B7D3FF5"/>
    <w:rsid w:val="5C6134EE"/>
    <w:rsid w:val="5E1F0429"/>
    <w:rsid w:val="5F8F3CC0"/>
    <w:rsid w:val="61407D04"/>
    <w:rsid w:val="616C7377"/>
    <w:rsid w:val="61BB0F69"/>
    <w:rsid w:val="6459417D"/>
    <w:rsid w:val="64952946"/>
    <w:rsid w:val="6551632D"/>
    <w:rsid w:val="65D901DB"/>
    <w:rsid w:val="67B556A9"/>
    <w:rsid w:val="6BA01F21"/>
    <w:rsid w:val="6BDC67D6"/>
    <w:rsid w:val="6C1056B5"/>
    <w:rsid w:val="735F2789"/>
    <w:rsid w:val="747A69F3"/>
    <w:rsid w:val="76334E79"/>
    <w:rsid w:val="776B7494"/>
    <w:rsid w:val="79237F98"/>
    <w:rsid w:val="7A513882"/>
    <w:rsid w:val="7A9152E6"/>
    <w:rsid w:val="7AD52994"/>
    <w:rsid w:val="7B2F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EastAsia" w:cstheme="minorBidi"/>
      <w:sz w:val="28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5">
    <w:name w:val="Document Map"/>
    <w:basedOn w:val="1"/>
    <w:link w:val="15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6">
    <w:name w:val="header"/>
    <w:basedOn w:val="1"/>
    <w:link w:val="13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7">
    <w:name w:val="footer"/>
    <w:basedOn w:val="1"/>
    <w:link w:val="1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9">
    <w:name w:val="HTML Preformatted"/>
    <w:basedOn w:val="1"/>
    <w:link w:val="1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table" w:styleId="10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ConsPlusNormal"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0"/>
      <w:szCs w:val="20"/>
      <w:lang w:val="ru-RU" w:eastAsia="ru-RU" w:bidi="ar-SA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Верхний колонтитул Знак"/>
    <w:basedOn w:val="2"/>
    <w:link w:val="6"/>
    <w:uiPriority w:val="99"/>
  </w:style>
  <w:style w:type="character" w:customStyle="1" w:styleId="14">
    <w:name w:val="Нижний колонтитул Знак"/>
    <w:basedOn w:val="2"/>
    <w:link w:val="7"/>
    <w:uiPriority w:val="99"/>
  </w:style>
  <w:style w:type="character" w:customStyle="1" w:styleId="15">
    <w:name w:val="Схема документа Знак"/>
    <w:basedOn w:val="2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7">
    <w:name w:val="Стандартный HTML Знак"/>
    <w:basedOn w:val="2"/>
    <w:link w:val="9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18">
    <w:name w:val="Рисунок"/>
    <w:basedOn w:val="1"/>
    <w:autoRedefine/>
    <w:qFormat/>
    <w:uiPriority w:val="0"/>
    <w:pPr>
      <w:keepNext/>
      <w:jc w:val="center"/>
    </w:pPr>
    <w:rPr>
      <w:rFonts w:eastAsiaTheme="minorHAnsi"/>
      <w:sz w:val="24"/>
      <w:lang w:eastAsia="en-US"/>
    </w:rPr>
  </w:style>
  <w:style w:type="table" w:customStyle="1" w:styleId="19">
    <w:name w:val="Сетка таблицы1"/>
    <w:basedOn w:val="3"/>
    <w:uiPriority w:val="59"/>
    <w:pPr>
      <w:spacing w:after="0" w:line="240" w:lineRule="auto"/>
    </w:pPr>
    <w:rPr>
      <w:rFonts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No Spacing"/>
    <w:qFormat/>
    <w:uiPriority w:val="1"/>
    <w:pPr>
      <w:spacing w:after="0" w:line="240" w:lineRule="auto"/>
      <w:contextualSpacing/>
      <w:jc w:val="center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5.jpe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A6E4F-46A2-4774-A351-91D96AE8EB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1345</Words>
  <Characters>7670</Characters>
  <Lines>63</Lines>
  <Paragraphs>17</Paragraphs>
  <TotalTime>2</TotalTime>
  <ScaleCrop>false</ScaleCrop>
  <LinksUpToDate>false</LinksUpToDate>
  <CharactersWithSpaces>8998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2025-05-06T21:44:00Z</dcterms:created>
  <dc:creator>Студент</dc:creator>
  <cp:lastModifiedBy>Дмитрий</cp:lastModifiedBy>
  <dcterms:modified xsi:type="dcterms:W3CDTF">2026-05-27T14:15:46Z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6B9E8D44F6EA463290D3990F59D3B4C9_12</vt:lpwstr>
  </property>
</Properties>
</file>