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205E5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1FB8D465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10B8F4F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229B9E00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EBB99F9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E0EBC3A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7E537AEC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0E273DE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2CE943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2AB7839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657BD95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>
        <w:rPr>
          <w:b/>
          <w:bCs/>
          <w:sz w:val="40"/>
          <w:szCs w:val="40"/>
        </w:rPr>
        <w:t>О Т Ч Ё Т</w:t>
      </w:r>
      <w:bookmarkEnd w:id="3"/>
    </w:p>
    <w:p w14:paraId="4F10E607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56557FC5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2913919E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по </w:t>
      </w:r>
      <w:r>
        <w:rPr>
          <w:rFonts w:eastAsia="Times New Roman" w:cs="Times New Roman"/>
          <w:szCs w:val="24"/>
          <w:u w:val="single"/>
        </w:rPr>
        <w:t>ПМ.01  Разработка модулей программного обеспечения для компьютерных систем</w:t>
      </w:r>
    </w:p>
    <w:p w14:paraId="6EC62733">
      <w:pPr>
        <w:ind w:firstLine="0"/>
        <w:jc w:val="center"/>
        <w:rPr>
          <w:rFonts w:eastAsia="Times New Roman" w:cs="Times New Roman"/>
          <w:szCs w:val="24"/>
        </w:rPr>
      </w:pPr>
    </w:p>
    <w:p w14:paraId="42DAB056">
      <w:pPr>
        <w:ind w:firstLine="0"/>
        <w:jc w:val="center"/>
        <w:rPr>
          <w:rFonts w:eastAsia="Times New Roman" w:cs="Times New Roman"/>
          <w:szCs w:val="24"/>
        </w:rPr>
      </w:pPr>
    </w:p>
    <w:p w14:paraId="5AABA0CB">
      <w:pPr>
        <w:spacing w:line="240" w:lineRule="auto"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Обучающегося ________</w:t>
      </w:r>
      <w:r>
        <w:rPr>
          <w:rFonts w:eastAsia="Times New Roman" w:cs="Times New Roman"/>
          <w:szCs w:val="24"/>
          <w:u w:val="single"/>
          <w:lang w:val="ru-RU"/>
        </w:rPr>
        <w:t>Шумова</w:t>
      </w:r>
      <w:r>
        <w:rPr>
          <w:rFonts w:hint="default" w:eastAsia="Times New Roman" w:cs="Times New Roman"/>
          <w:szCs w:val="24"/>
          <w:u w:val="single"/>
          <w:lang w:val="ru-RU"/>
        </w:rPr>
        <w:t xml:space="preserve"> Владислава Михайловича</w:t>
      </w:r>
      <w:r>
        <w:rPr>
          <w:rFonts w:eastAsia="Times New Roman" w:cs="Times New Roman"/>
          <w:szCs w:val="24"/>
          <w:u w:val="single"/>
        </w:rPr>
        <w:t xml:space="preserve"> </w:t>
      </w:r>
      <w:r>
        <w:rPr>
          <w:rFonts w:eastAsia="Times New Roman" w:cs="Times New Roman"/>
          <w:szCs w:val="24"/>
        </w:rPr>
        <w:t>_______________</w:t>
      </w:r>
    </w:p>
    <w:p w14:paraId="05446584">
      <w:pPr>
        <w:rPr>
          <w:rFonts w:hint="default"/>
          <w:sz w:val="24"/>
          <w:lang w:val="ru-RU"/>
        </w:rPr>
      </w:pPr>
      <w:r>
        <w:t xml:space="preserve">                </w:t>
      </w:r>
    </w:p>
    <w:p w14:paraId="2BF71D4B">
      <w:pPr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</w:rPr>
        <w:t>_____       группа ___</w:t>
      </w:r>
      <w:r>
        <w:rPr>
          <w:rFonts w:eastAsia="Times New Roman" w:cs="Times New Roman"/>
          <w:szCs w:val="24"/>
          <w:u w:val="single"/>
        </w:rPr>
        <w:t>ИСП.23.1А</w:t>
      </w:r>
      <w:r>
        <w:rPr>
          <w:rFonts w:eastAsia="Times New Roman" w:cs="Times New Roman"/>
          <w:szCs w:val="24"/>
        </w:rPr>
        <w:t>_____________________________</w:t>
      </w:r>
    </w:p>
    <w:p w14:paraId="422BA3C2">
      <w:pPr>
        <w:ind w:firstLine="0"/>
        <w:rPr>
          <w:szCs w:val="24"/>
        </w:rPr>
      </w:pPr>
      <w:bookmarkStart w:id="5" w:name="_Toc45230523"/>
      <w:r>
        <w:rPr>
          <w:szCs w:val="24"/>
        </w:rPr>
        <w:t xml:space="preserve">Специальность </w:t>
      </w:r>
      <w:r>
        <w:rPr>
          <w:u w:val="single"/>
        </w:rPr>
        <w:t xml:space="preserve">09.02.07 Информационные системы и </w:t>
      </w:r>
      <w:r>
        <w:rPr>
          <w:rFonts w:eastAsia="Times New Roman"/>
          <w:u w:val="single"/>
        </w:rPr>
        <w:t>программирование</w:t>
      </w:r>
      <w:r>
        <w:rPr>
          <w:rFonts w:eastAsia="Times New Roman"/>
        </w:rPr>
        <w:t>_</w:t>
      </w:r>
      <w:r>
        <w:rPr>
          <w:szCs w:val="24"/>
        </w:rPr>
        <w:t>__</w:t>
      </w:r>
      <w:bookmarkEnd w:id="5"/>
    </w:p>
    <w:p w14:paraId="1F361754">
      <w:pPr>
        <w:ind w:firstLine="0"/>
      </w:pPr>
      <w:bookmarkStart w:id="6" w:name="_Toc45230524"/>
      <w:r>
        <w:t>Место практики _________</w:t>
      </w:r>
      <w:r>
        <w:rPr>
          <w:u w:val="single"/>
          <w:lang w:val="ru-RU"/>
        </w:rPr>
        <w:t>АО</w:t>
      </w:r>
      <w:r>
        <w:rPr>
          <w:rFonts w:hint="default"/>
          <w:u w:val="single"/>
          <w:lang w:val="ru-RU"/>
        </w:rPr>
        <w:t xml:space="preserve"> НПП «Респиратор»</w:t>
      </w:r>
      <w:r>
        <w:t>_____</w:t>
      </w:r>
      <w:bookmarkEnd w:id="6"/>
      <w:r>
        <w:t>_________</w:t>
      </w:r>
    </w:p>
    <w:p w14:paraId="7929C0C9">
      <w:pPr>
        <w:ind w:firstLine="0"/>
      </w:pPr>
      <w:bookmarkStart w:id="7" w:name="_Toc45230525"/>
      <w:r>
        <w:t xml:space="preserve">Период </w:t>
      </w:r>
      <w:r>
        <w:rPr>
          <w:rFonts w:eastAsia="Times New Roman"/>
        </w:rPr>
        <w:t xml:space="preserve">практики </w:t>
      </w:r>
      <w:r>
        <w:rPr>
          <w:rFonts w:eastAsia="Times New Roman"/>
          <w:szCs w:val="28"/>
          <w:u w:val="single"/>
        </w:rPr>
        <w:t>с 04.05.2026</w:t>
      </w:r>
      <w:r>
        <w:rPr>
          <w:szCs w:val="28"/>
          <w:u w:val="single"/>
        </w:rPr>
        <w:t xml:space="preserve"> г. по 31.05.2026 г.</w:t>
      </w:r>
      <w:r>
        <w:rPr>
          <w:szCs w:val="28"/>
        </w:rPr>
        <w:t>_______________________</w:t>
      </w:r>
      <w:bookmarkEnd w:id="7"/>
    </w:p>
    <w:p w14:paraId="51D5E5F7">
      <w:pPr>
        <w:spacing w:line="240" w:lineRule="auto"/>
        <w:ind w:firstLine="0"/>
      </w:pPr>
    </w:p>
    <w:p w14:paraId="15E413D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>
        <w:rPr>
          <w:rFonts w:cs="Times New Roman"/>
          <w:szCs w:val="24"/>
        </w:rPr>
        <w:t>Руководители практики</w:t>
      </w:r>
      <w:bookmarkEnd w:id="8"/>
      <w:r>
        <w:rPr>
          <w:rFonts w:cs="Times New Roman"/>
          <w:szCs w:val="24"/>
        </w:rPr>
        <w:t xml:space="preserve"> </w:t>
      </w:r>
    </w:p>
    <w:p w14:paraId="69D8FFA8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>
        <w:rPr>
          <w:rFonts w:cs="Times New Roman"/>
          <w:szCs w:val="28"/>
        </w:rPr>
        <w:t>___________________</w:t>
      </w:r>
    </w:p>
    <w:p w14:paraId="303782A6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Ветрова Карина Валерьевна               </w:t>
      </w:r>
      <w:r>
        <w:rPr>
          <w:rFonts w:cs="Times New Roman"/>
          <w:szCs w:val="24"/>
        </w:rPr>
        <w:t>_____________</w:t>
      </w:r>
    </w:p>
    <w:p w14:paraId="5C9BD5B9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 Селиверстова Ольга Михайловна     </w:t>
      </w:r>
      <w:r>
        <w:rPr>
          <w:rFonts w:cs="Times New Roman"/>
          <w:szCs w:val="24"/>
        </w:rPr>
        <w:t>_____________</w:t>
      </w:r>
    </w:p>
    <w:p w14:paraId="6162F59E">
      <w:pPr>
        <w:spacing w:line="240" w:lineRule="auto"/>
        <w:ind w:firstLine="0"/>
        <w:rPr>
          <w:rFonts w:cs="Times New Roman"/>
          <w:szCs w:val="24"/>
        </w:rPr>
      </w:pPr>
    </w:p>
    <w:p w14:paraId="16B78671">
      <w:pPr>
        <w:spacing w:line="240" w:lineRule="auto"/>
        <w:ind w:firstLine="0"/>
        <w:rPr>
          <w:rFonts w:cs="Times New Roman"/>
          <w:szCs w:val="24"/>
        </w:rPr>
      </w:pPr>
    </w:p>
    <w:p w14:paraId="2C759F51">
      <w:pPr>
        <w:spacing w:line="240" w:lineRule="auto"/>
        <w:ind w:firstLine="0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 организации______</w:t>
      </w:r>
      <w:r>
        <w:rPr>
          <w:rFonts w:cs="Times New Roman"/>
          <w:szCs w:val="24"/>
          <w:u w:val="single"/>
          <w:lang w:val="ru-RU"/>
        </w:rPr>
        <w:t>Баулин</w:t>
      </w:r>
      <w:r>
        <w:rPr>
          <w:rFonts w:hint="default" w:cs="Times New Roman"/>
          <w:szCs w:val="24"/>
          <w:u w:val="single"/>
          <w:lang w:val="ru-RU"/>
        </w:rPr>
        <w:t xml:space="preserve"> Константин Владимирович</w:t>
      </w:r>
      <w:r>
        <w:rPr>
          <w:rFonts w:cs="Times New Roman"/>
          <w:szCs w:val="24"/>
        </w:rPr>
        <w:t>_________________</w:t>
      </w:r>
    </w:p>
    <w:p w14:paraId="376DB600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6EBF419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9" w:name="_Toc45230528"/>
      <w:r>
        <w:rPr>
          <w:rFonts w:cs="Times New Roman"/>
          <w:sz w:val="24"/>
          <w:szCs w:val="24"/>
        </w:rPr>
        <w:t>МП</w:t>
      </w:r>
      <w:bookmarkEnd w:id="9"/>
    </w:p>
    <w:p w14:paraId="25000B3F">
      <w:pPr>
        <w:spacing w:line="240" w:lineRule="auto"/>
        <w:ind w:firstLine="0"/>
        <w:rPr>
          <w:rFonts w:cs="Times New Roman"/>
          <w:szCs w:val="24"/>
        </w:rPr>
      </w:pPr>
    </w:p>
    <w:p w14:paraId="4D4689DE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B1CF599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C046BC0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8A154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BC3127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г. Ликино-Дулево</w:t>
      </w:r>
    </w:p>
    <w:p w14:paraId="1D35B424">
      <w:pPr>
        <w:ind w:firstLine="0"/>
        <w:contextual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 г.</w:t>
      </w:r>
    </w:p>
    <w:sdt>
      <w:sdtPr>
        <w:rPr>
          <w:b/>
        </w:rPr>
        <w:id w:val="-4455397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0A6F18E5">
          <w:pPr>
            <w:jc w:val="center"/>
            <w:rPr>
              <w:rFonts w:cs="Times New Roman"/>
              <w:b/>
              <w:bCs/>
              <w:szCs w:val="28"/>
            </w:rPr>
          </w:pPr>
          <w:r>
            <w:rPr>
              <w:rFonts w:cs="Times New Roman"/>
              <w:b/>
              <w:bCs/>
              <w:szCs w:val="28"/>
            </w:rPr>
            <w:t>Содержание</w:t>
          </w:r>
        </w:p>
        <w:p w14:paraId="5C55D68D">
          <w:pPr>
            <w:pStyle w:val="13"/>
            <w:tabs>
              <w:tab w:val="left" w:pos="132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"_Toc230700849" </w:instrText>
          </w:r>
          <w:r>
            <w:fldChar w:fldCharType="separate"/>
          </w:r>
          <w:r>
            <w:rPr>
              <w:rStyle w:val="8"/>
            </w:rPr>
            <w:t>1.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8"/>
            </w:rPr>
            <w:t>Общие сведения о предприятии</w:t>
          </w:r>
          <w:r>
            <w:tab/>
          </w:r>
          <w:r>
            <w:fldChar w:fldCharType="begin"/>
          </w:r>
          <w:r>
            <w:instrText xml:space="preserve"> PAGEREF _Toc230700849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14C7E5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"_Toc230700850" </w:instrText>
          </w:r>
          <w:r>
            <w:fldChar w:fldCharType="separate"/>
          </w:r>
          <w:r>
            <w:rPr>
              <w:rStyle w:val="8"/>
            </w:rPr>
            <w:t>1.1. Структура организации</w:t>
          </w:r>
          <w:r>
            <w:tab/>
          </w:r>
          <w:r>
            <w:fldChar w:fldCharType="begin"/>
          </w:r>
          <w:r>
            <w:instrText xml:space="preserve"> PAGEREF _Toc230700850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4592E2">
          <w:pPr>
            <w:pStyle w:val="13"/>
            <w:tabs>
              <w:tab w:val="left" w:pos="132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"_Toc230700851" </w:instrText>
          </w:r>
          <w:r>
            <w:fldChar w:fldCharType="separate"/>
          </w:r>
          <w:r>
            <w:rPr>
              <w:rStyle w:val="8"/>
            </w:rPr>
            <w:t>2.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8"/>
            </w:rPr>
            <w:t>Анализ материально-технической базы</w:t>
          </w:r>
          <w:r>
            <w:tab/>
          </w:r>
          <w:r>
            <w:fldChar w:fldCharType="begin"/>
          </w:r>
          <w:r>
            <w:instrText xml:space="preserve"> PAGEREF _Toc230700851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2090C9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"_Toc230700852" </w:instrText>
          </w:r>
          <w:r>
            <w:fldChar w:fldCharType="separate"/>
          </w:r>
          <w:r>
            <w:rPr>
              <w:rStyle w:val="8"/>
            </w:rPr>
            <w:t>2.1. Состав программного обеспечения</w:t>
          </w:r>
          <w:r>
            <w:tab/>
          </w:r>
          <w:r>
            <w:fldChar w:fldCharType="begin"/>
          </w:r>
          <w:r>
            <w:instrText xml:space="preserve"> PAGEREF _Toc230700852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5F610F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"_Toc230700853" </w:instrText>
          </w:r>
          <w:r>
            <w:fldChar w:fldCharType="separate"/>
          </w:r>
          <w:r>
            <w:rPr>
              <w:rStyle w:val="8"/>
            </w:rPr>
            <w:t>2.2. Состав технических средств</w:t>
          </w:r>
          <w:r>
            <w:tab/>
          </w:r>
          <w:r>
            <w:fldChar w:fldCharType="begin"/>
          </w:r>
          <w:r>
            <w:instrText xml:space="preserve"> PAGEREF _Toc230700853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1B67D2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"_Toc230700854" </w:instrText>
          </w:r>
          <w:r>
            <w:fldChar w:fldCharType="separate"/>
          </w:r>
          <w:r>
            <w:rPr>
              <w:rStyle w:val="8"/>
            </w:rPr>
            <w:t>3.  Выполнение индивидуального задания</w:t>
          </w:r>
          <w:r>
            <w:tab/>
          </w:r>
          <w:r>
            <w:fldChar w:fldCharType="begin"/>
          </w:r>
          <w:r>
            <w:instrText xml:space="preserve"> PAGEREF _Toc230700854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6AC84C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"_Toc230700855" </w:instrText>
          </w:r>
          <w:r>
            <w:fldChar w:fldCharType="separate"/>
          </w:r>
          <w:r>
            <w:rPr>
              <w:rStyle w:val="8"/>
            </w:rPr>
            <w:t>3.1. Разработка технического задания</w:t>
          </w:r>
          <w:r>
            <w:tab/>
          </w:r>
          <w:r>
            <w:fldChar w:fldCharType="begin"/>
          </w:r>
          <w:r>
            <w:instrText xml:space="preserve"> PAGEREF _Toc230700855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92B964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"_Toc230700856" </w:instrText>
          </w:r>
          <w:r>
            <w:fldChar w:fldCharType="separate"/>
          </w:r>
          <w:r>
            <w:rPr>
              <w:rStyle w:val="8"/>
            </w:rPr>
            <w:t>3.2. Проектирование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_Toc230700856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DF0A7F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"_Toc230700857" </w:instrText>
          </w:r>
          <w:r>
            <w:fldChar w:fldCharType="separate"/>
          </w:r>
          <w:r>
            <w:rPr>
              <w:rStyle w:val="8"/>
            </w:rPr>
            <w:t>3.3. Функциональная схема программы</w:t>
          </w:r>
          <w:r>
            <w:tab/>
          </w:r>
          <w:r>
            <w:fldChar w:fldCharType="begin"/>
          </w:r>
          <w:r>
            <w:instrText xml:space="preserve"> PAGEREF _Toc230700857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A26374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"_Toc230700858" </w:instrText>
          </w:r>
          <w:r>
            <w:fldChar w:fldCharType="separate"/>
          </w:r>
          <w:r>
            <w:rPr>
              <w:rStyle w:val="8"/>
            </w:rPr>
            <w:t>3.4. Руководство программиста</w:t>
          </w:r>
          <w:r>
            <w:tab/>
          </w:r>
          <w:r>
            <w:fldChar w:fldCharType="begin"/>
          </w:r>
          <w:r>
            <w:instrText xml:space="preserve"> PAGEREF _Toc230700858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CE579E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"_Toc230700859" </w:instrText>
          </w:r>
          <w:r>
            <w:fldChar w:fldCharType="separate"/>
          </w:r>
          <w:r>
            <w:rPr>
              <w:rStyle w:val="8"/>
            </w:rPr>
            <w:t>3.5.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_Toc230700859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04399E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"_Toc230700860" </w:instrText>
          </w:r>
          <w:r>
            <w:fldChar w:fldCharType="separate"/>
          </w:r>
          <w:r>
            <w:rPr>
              <w:rStyle w:val="8"/>
            </w:rPr>
            <w:t>3.6. Отладка ПО</w:t>
          </w:r>
          <w:r>
            <w:tab/>
          </w:r>
          <w:r>
            <w:fldChar w:fldCharType="begin"/>
          </w:r>
          <w:r>
            <w:instrText xml:space="preserve"> PAGEREF _Toc230700860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523277C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"_Toc230700861" </w:instrText>
          </w:r>
          <w:r>
            <w:fldChar w:fldCharType="separate"/>
          </w:r>
          <w:r>
            <w:rPr>
              <w:rStyle w:val="8"/>
            </w:rPr>
            <w:t>3.7. Методика тестирования и испытания задачи</w:t>
          </w:r>
          <w:r>
            <w:tab/>
          </w:r>
          <w:r>
            <w:fldChar w:fldCharType="begin"/>
          </w:r>
          <w:r>
            <w:instrText xml:space="preserve"> PAGEREF _Toc230700861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0AE85A9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"_Toc230700862" </w:instrText>
          </w:r>
          <w:r>
            <w:fldChar w:fldCharType="separate"/>
          </w:r>
          <w:r>
            <w:rPr>
              <w:rStyle w:val="8"/>
            </w:rPr>
            <w:t>3.8. Текст программы</w:t>
          </w:r>
          <w:r>
            <w:tab/>
          </w:r>
          <w:r>
            <w:fldChar w:fldCharType="begin"/>
          </w:r>
          <w:r>
            <w:instrText xml:space="preserve"> PAGEREF _Toc230700862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24A4E0E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"_Toc230700863" </w:instrText>
          </w:r>
          <w:r>
            <w:fldChar w:fldCharType="separate"/>
          </w:r>
          <w:r>
            <w:rPr>
              <w:rStyle w:val="8"/>
            </w:rPr>
            <w:t>3.9. Предложения по улучшению</w:t>
          </w:r>
          <w:r>
            <w:tab/>
          </w:r>
          <w:r>
            <w:fldChar w:fldCharType="begin"/>
          </w:r>
          <w:r>
            <w:instrText xml:space="preserve"> PAGEREF _Toc230700863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7A148A1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"_Toc230700864" </w:instrText>
          </w:r>
          <w:r>
            <w:fldChar w:fldCharType="separate"/>
          </w:r>
          <w:r>
            <w:rPr>
              <w:rStyle w:val="8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_Toc230700864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16C09C0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"_Toc230700865" </w:instrText>
          </w:r>
          <w:r>
            <w:fldChar w:fldCharType="separate"/>
          </w:r>
          <w:r>
            <w:rPr>
              <w:rStyle w:val="8"/>
            </w:rPr>
            <w:t>Список использованной литературы</w:t>
          </w:r>
          <w:r>
            <w:tab/>
          </w:r>
          <w:r>
            <w:fldChar w:fldCharType="begin"/>
          </w:r>
          <w:r>
            <w:instrText xml:space="preserve"> PAGEREF _Toc230700865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8BEEC9B">
          <w:pPr>
            <w:pStyle w:val="13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"_Toc230700866" </w:instrText>
          </w:r>
          <w:r>
            <w:fldChar w:fldCharType="separate"/>
          </w:r>
          <w:r>
            <w:rPr>
              <w:rStyle w:val="8"/>
            </w:rPr>
            <w:t>Приложения</w:t>
          </w:r>
          <w:r>
            <w:tab/>
          </w:r>
          <w:r>
            <w:fldChar w:fldCharType="begin"/>
          </w:r>
          <w:r>
            <w:instrText xml:space="preserve"> PAGEREF _Toc230700866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31AD158">
          <w:r>
            <w:rPr>
              <w:b/>
              <w:bCs/>
            </w:rPr>
            <w:fldChar w:fldCharType="end"/>
          </w:r>
        </w:p>
      </w:sdtContent>
    </w:sdt>
    <w:p w14:paraId="144952CF">
      <w:pPr>
        <w:spacing w:after="160" w:line="259" w:lineRule="auto"/>
        <w:jc w:val="left"/>
      </w:pPr>
      <w:r>
        <w:br w:type="page"/>
      </w:r>
    </w:p>
    <w:p w14:paraId="6EDC7BA2">
      <w:pPr>
        <w:pStyle w:val="2"/>
        <w:pageBreakBefore w:val="0"/>
        <w:widowControl/>
        <w:numPr>
          <w:ilvl w:val="0"/>
          <w:numId w:val="1"/>
        </w:numPr>
        <w:tabs>
          <w:tab w:val="left" w:pos="142"/>
          <w:tab w:val="left" w:pos="2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firstLine="0"/>
        <w:textAlignment w:val="auto"/>
      </w:pPr>
      <w:bookmarkStart w:id="10" w:name="_Toc230700849"/>
      <w:r>
        <w:t>Общие сведения о предприятии</w:t>
      </w:r>
      <w:bookmarkEnd w:id="10"/>
    </w:p>
    <w:p w14:paraId="4FEABD9F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Акционерное общество «Научно-производственное предприятие «Респиратор» (АО «НПП «Респиратор»»)</w:t>
      </w:r>
      <w:r>
        <w:rPr>
          <w:sz w:val="28"/>
          <w:szCs w:val="28"/>
        </w:rPr>
        <w:t xml:space="preserve"> — ведущее российское предприятие, специализирующееся на разработке и производстве кислородно-дыхательной аппаратуры. Расположенное в городе Орехово-Зуево, предприятие входит в состав холдинга «Технодинамика» Госкорпорации «Ростех».</w:t>
      </w:r>
    </w:p>
    <w:p w14:paraId="698EA9D8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Основная цель организации — обеспечение авиации, морского флота, медицины и экстренных служб высокотехнологичными системами жизнеобеспечения. В современных условиях АО «НПП «Респиратор» является стратегически важным объектом, гарантирующим технологический суверенитет и безопасность в аэрокосмической и оборонной отраслях.</w:t>
      </w:r>
    </w:p>
    <w:p w14:paraId="0914FE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textAlignment w:val="auto"/>
        <w:rPr>
          <w:b/>
        </w:rPr>
      </w:pPr>
      <w:r>
        <w:rPr>
          <w:b/>
        </w:rPr>
        <w:t>Основные направления деятельности</w:t>
      </w:r>
    </w:p>
    <w:p w14:paraId="057F0072">
      <w:pPr>
        <w:pStyle w:val="3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Центр «ШАГ НА ВСТРЕЧУ» предлагает комплексные программы, направленные на социализацию, творческое и физическое развитие:</w:t>
      </w:r>
    </w:p>
    <w:p w14:paraId="33146594">
      <w:pPr>
        <w:pStyle w:val="34"/>
        <w:numPr>
          <w:ilvl w:val="0"/>
          <w:numId w:val="2"/>
        </w:numPr>
        <w:shd w:val="clear" w:color="auto" w:fill="FFFFFF"/>
        <w:tabs>
          <w:tab w:val="left" w:pos="851"/>
          <w:tab w:val="left" w:pos="993"/>
          <w:tab w:val="clear" w:pos="72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Авиационное направление: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Разработка и производство бортовых кислородных систем для экипажей и пассажиров гражданских и военных самолетов, а также вертолетов. Сюда входят блоки кислородного питания, маски и регуляторы давления.</w:t>
      </w:r>
    </w:p>
    <w:p w14:paraId="3EC85CFE">
      <w:pPr>
        <w:pStyle w:val="34"/>
        <w:numPr>
          <w:ilvl w:val="0"/>
          <w:numId w:val="2"/>
        </w:numPr>
        <w:shd w:val="clear" w:color="auto" w:fill="FFFFFF"/>
        <w:tabs>
          <w:tab w:val="left" w:pos="851"/>
          <w:tab w:val="left" w:pos="993"/>
          <w:tab w:val="clear" w:pos="72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>
        <w:rPr>
          <w:rFonts w:hint="default"/>
          <w:b/>
          <w:bCs/>
          <w:color w:val="0F1115"/>
          <w:sz w:val="28"/>
          <w:szCs w:val="28"/>
        </w:rPr>
        <w:t>Водолазное и морское снаряжение:</w:t>
      </w:r>
      <w:r>
        <w:rPr>
          <w:rFonts w:hint="default"/>
          <w:color w:val="0F1115"/>
          <w:sz w:val="28"/>
          <w:szCs w:val="28"/>
        </w:rPr>
        <w:t xml:space="preserve"> Создание дыхательных аппаратов для глубоководных погружений, аварийно-спасательного снаряжения для флота и подводных работ</w:t>
      </w:r>
      <w:r>
        <w:rPr>
          <w:color w:val="0F1115"/>
          <w:sz w:val="28"/>
          <w:szCs w:val="28"/>
        </w:rPr>
        <w:t>.</w:t>
      </w:r>
    </w:p>
    <w:p w14:paraId="7B042BDD">
      <w:pPr>
        <w:pStyle w:val="34"/>
        <w:numPr>
          <w:ilvl w:val="0"/>
          <w:numId w:val="2"/>
        </w:numPr>
        <w:shd w:val="clear" w:color="auto" w:fill="FFFFFF"/>
        <w:tabs>
          <w:tab w:val="left" w:pos="851"/>
          <w:tab w:val="left" w:pos="993"/>
          <w:tab w:val="clear" w:pos="72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b w:val="0"/>
          <w:bCs w:val="0"/>
          <w:color w:val="0F1115"/>
          <w:sz w:val="28"/>
          <w:szCs w:val="28"/>
        </w:rPr>
      </w:pPr>
      <w:r>
        <w:rPr>
          <w:rStyle w:val="10"/>
          <w:rFonts w:hint="default"/>
          <w:b/>
          <w:bCs/>
          <w:color w:val="0F1115"/>
          <w:sz w:val="28"/>
          <w:szCs w:val="28"/>
        </w:rPr>
        <w:t>Медицинская техника:</w:t>
      </w:r>
      <w:r>
        <w:rPr>
          <w:rStyle w:val="10"/>
          <w:rFonts w:hint="default"/>
          <w:b w:val="0"/>
          <w:bCs w:val="0"/>
          <w:color w:val="0F1115"/>
          <w:sz w:val="28"/>
          <w:szCs w:val="28"/>
        </w:rPr>
        <w:t xml:space="preserve"> Производство аппаратов ИВЛ, кислородных ингаляторов и другого оборудования для экстренной медицины, реанимации и служб скорой помощи.</w:t>
      </w:r>
    </w:p>
    <w:p w14:paraId="671DE17B">
      <w:pPr>
        <w:pStyle w:val="34"/>
        <w:numPr>
          <w:ilvl w:val="0"/>
          <w:numId w:val="2"/>
        </w:numPr>
        <w:shd w:val="clear" w:color="auto" w:fill="FFFFFF"/>
        <w:tabs>
          <w:tab w:val="left" w:pos="851"/>
          <w:tab w:val="left" w:pos="993"/>
          <w:tab w:val="clear" w:pos="720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Продукция для МЧС и пожарных служб: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Изготовление самоспасателей и изолирующих дыхательных аппаратов, предназначенных для работы в непригодной для дыхания среде.</w:t>
      </w:r>
    </w:p>
    <w:p w14:paraId="13A2FFDC">
      <w:pPr>
        <w:pStyle w:val="3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709"/>
        <w:contextualSpacing/>
        <w:jc w:val="both"/>
        <w:rPr>
          <w:color w:val="0F1115"/>
          <w:sz w:val="28"/>
          <w:szCs w:val="28"/>
        </w:rPr>
      </w:pPr>
    </w:p>
    <w:p w14:paraId="619235E0">
      <w:pPr>
        <w:pStyle w:val="3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contextualSpacing/>
        <w:textAlignment w:val="auto"/>
      </w:pPr>
      <w:bookmarkStart w:id="11" w:name="_Toc230700850"/>
      <w:r>
        <w:t>1.1. Структура организации</w:t>
      </w:r>
      <w:bookmarkEnd w:id="11"/>
    </w:p>
    <w:p w14:paraId="358299BB">
      <w:pPr>
        <w:pStyle w:val="34"/>
        <w:keepNext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contextualSpacing/>
        <w:jc w:val="both"/>
        <w:textAlignment w:val="auto"/>
        <w:rPr>
          <w:color w:val="0F1115"/>
          <w:sz w:val="28"/>
        </w:rPr>
      </w:pPr>
      <w:r>
        <w:rPr>
          <w:color w:val="0F1115"/>
          <w:sz w:val="28"/>
        </w:rPr>
        <w:t>Организация имеет следующую структуру управления:</w:t>
      </w:r>
    </w:p>
    <w:p w14:paraId="4BD8B8AB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Административно-управленческий аппарат:</w:t>
      </w:r>
      <w:r>
        <w:rPr>
          <w:rFonts w:hint="default" w:ascii="Times New Roman" w:hAnsi="Times New Roman" w:cs="Times New Roman"/>
          <w:sz w:val="28"/>
          <w:szCs w:val="28"/>
        </w:rPr>
        <w:t xml:space="preserve"> Возглавляется Генеральным директором. Включает в себя дирекции по направлениям (экономика и финансы, производство, коммерческие вопросы, управление персоналом).</w:t>
      </w:r>
    </w:p>
    <w:p w14:paraId="2F0FF732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Производственные подразделения: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Цеха основного производства (механосборочные, литейные, испытательные), где осуществляется сборка и проверка изделий.</w:t>
      </w:r>
    </w:p>
    <w:p w14:paraId="6B3EAFF4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Конструкторско-технологические отделы:</w:t>
      </w:r>
      <w:r>
        <w:rPr>
          <w:rFonts w:hint="default" w:ascii="Times New Roman" w:hAnsi="Times New Roman" w:cs="Times New Roman"/>
          <w:sz w:val="28"/>
          <w:szCs w:val="28"/>
        </w:rPr>
        <w:t xml:space="preserve"> Ответственны за проектирование новых изделий, разработку технической документации и внедрение инновационных технологий в производство.</w:t>
      </w:r>
    </w:p>
    <w:p w14:paraId="58C80BB5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Службы контроля качества:</w:t>
      </w:r>
      <w:r>
        <w:rPr>
          <w:rFonts w:hint="default" w:ascii="Times New Roman" w:hAnsi="Times New Roman" w:cs="Times New Roman"/>
          <w:sz w:val="28"/>
          <w:szCs w:val="28"/>
        </w:rPr>
        <w:t xml:space="preserve"> Осуществляют строгий мониторинг соответствия продукции государственным стандартам и военным нормативам.</w:t>
      </w:r>
    </w:p>
    <w:p w14:paraId="5400ECD5">
      <w:pPr>
        <w:pStyle w:val="1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both"/>
        <w:textAlignment w:val="auto"/>
        <w:rPr>
          <w:sz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Вспомогательные службы:</w:t>
      </w:r>
      <w:r>
        <w:rPr>
          <w:rFonts w:hint="default" w:ascii="Times New Roman" w:hAnsi="Times New Roman" w:cs="Times New Roman"/>
          <w:sz w:val="28"/>
          <w:szCs w:val="28"/>
        </w:rPr>
        <w:t xml:space="preserve"> Отдел ИТ-технологий, логистика, отдел снабжения и юридический департамент.</w:t>
      </w:r>
      <w:r>
        <w:br w:type="page"/>
      </w:r>
    </w:p>
    <w:p w14:paraId="150E8B13">
      <w:pPr>
        <w:pStyle w:val="2"/>
        <w:numPr>
          <w:ilvl w:val="0"/>
          <w:numId w:val="1"/>
        </w:numPr>
      </w:pPr>
      <w:bookmarkStart w:id="12" w:name="_Toc230700851"/>
      <w:r>
        <w:t>Анализ материально-технической базы</w:t>
      </w:r>
      <w:bookmarkEnd w:id="12"/>
    </w:p>
    <w:p w14:paraId="58A945FC">
      <w:pPr>
        <w:pStyle w:val="3"/>
      </w:pPr>
      <w:bookmarkStart w:id="13" w:name="_Toc230700852"/>
      <w:r>
        <w:t>2.1. Состав программного обеспечения</w:t>
      </w:r>
      <w:bookmarkEnd w:id="13"/>
    </w:p>
    <w:p w14:paraId="2AC1D140">
      <w:pPr>
        <w:shd w:val="clear" w:color="auto" w:fill="FFFFFF"/>
        <w:contextualSpacing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>Windows 10</w:t>
      </w:r>
      <w:r>
        <w:rPr>
          <w:rFonts w:eastAsia="Times New Roman" w:cs="Times New Roman"/>
          <w:color w:val="0F1115"/>
          <w:szCs w:val="28"/>
          <w:lang w:eastAsia="ru-RU"/>
        </w:rPr>
        <w:t> — используется организацией для обеспечения стабильной и безопасной работы персональных компьютеров, на которых ведётся разработка приложения, осуществляется взаимодействие с базами данных и формирование отчётной документации.</w:t>
      </w:r>
    </w:p>
    <w:p w14:paraId="6885424A">
      <w:pPr>
        <w:shd w:val="clear" w:color="auto" w:fill="FFFFFF"/>
        <w:contextualSpacing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>PyCharm Community Edition</w:t>
      </w:r>
      <w:r>
        <w:rPr>
          <w:rFonts w:eastAsia="Times New Roman" w:cs="Times New Roman"/>
          <w:color w:val="0F1115"/>
          <w:szCs w:val="28"/>
          <w:lang w:eastAsia="ru-RU"/>
        </w:rPr>
        <w:t> — применяется при разработке веб-приложения для написания программного кода на Python, отладки серверной части, работы с REST API и управления проектом в целом. Данная среда используется для реализации серверной логики, интеграции с PostgreSQL и написания клиентской части приложения.</w:t>
      </w:r>
    </w:p>
    <w:p w14:paraId="5B4CFA02">
      <w:pPr>
        <w:shd w:val="clear" w:color="auto" w:fill="FFFFFF"/>
        <w:contextualSpacing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>Microsoft Office</w:t>
      </w:r>
      <w:r>
        <w:rPr>
          <w:rFonts w:eastAsia="Times New Roman" w:cs="Times New Roman"/>
          <w:color w:val="0F1115"/>
          <w:szCs w:val="28"/>
          <w:lang w:eastAsia="ru-RU"/>
        </w:rPr>
        <w:t> — необходим для подготовки текстовой и проектной документации, а также для ведения внутренней документации организации и формирования выходных отчётных материалов по итогам практики.</w:t>
      </w:r>
    </w:p>
    <w:p w14:paraId="65CDBC37">
      <w:pPr>
        <w:shd w:val="clear" w:color="auto" w:fill="FFFFFF"/>
        <w:contextualSpacing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Интернет </w:t>
      </w:r>
      <w:r>
        <w:rPr>
          <w:rFonts w:eastAsia="Times New Roman" w:cs="Times New Roman"/>
          <w:color w:val="0F1115"/>
          <w:szCs w:val="28"/>
          <w:lang w:eastAsia="ru-RU"/>
        </w:rPr>
        <w:t>— используется для</w:t>
      </w:r>
      <w:r>
        <w:rPr>
          <w:rFonts w:cs="Times New Roman"/>
          <w:color w:val="0F1115"/>
          <w:shd w:val="clear" w:color="auto" w:fill="FFFFFF"/>
        </w:rPr>
        <w:t xml:space="preserve"> поиска технической информации, нормативно-справочных материалов, изучения документации по используемым технологиям, а также для обмена данными с внешними источниками при необходимости.</w:t>
      </w:r>
    </w:p>
    <w:p w14:paraId="4ED0297E"/>
    <w:p w14:paraId="19C9F422">
      <w:pPr>
        <w:pStyle w:val="3"/>
      </w:pPr>
      <w:bookmarkStart w:id="14" w:name="_Toc230700853"/>
      <w:r>
        <w:t>2.2. Состав технических средств</w:t>
      </w:r>
      <w:bookmarkEnd w:id="14"/>
    </w:p>
    <w:p w14:paraId="32EB0392">
      <w:pPr>
        <w:pStyle w:val="25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Таблица №1 «Технические средства ПК»</w:t>
      </w:r>
    </w:p>
    <w:tbl>
      <w:tblPr>
        <w:tblStyle w:val="27"/>
        <w:tblW w:w="10031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513"/>
      </w:tblGrid>
      <w:tr w14:paraId="677F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518" w:type="dxa"/>
          </w:tcPr>
          <w:p w14:paraId="596A6A8F">
            <w:pPr>
              <w:spacing w:line="240" w:lineRule="auto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>
              <w:rPr>
                <w:rFonts w:cs="Times New Roman"/>
                <w:b/>
                <w:iCs/>
                <w:sz w:val="24"/>
                <w:szCs w:val="24"/>
              </w:rPr>
              <w:t>Название</w:t>
            </w:r>
          </w:p>
        </w:tc>
        <w:tc>
          <w:tcPr>
            <w:tcW w:w="7513" w:type="dxa"/>
          </w:tcPr>
          <w:p w14:paraId="6286C6A4">
            <w:pPr>
              <w:spacing w:line="240" w:lineRule="auto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>
              <w:rPr>
                <w:rFonts w:cs="Times New Roman"/>
                <w:b/>
                <w:iCs/>
                <w:sz w:val="24"/>
                <w:szCs w:val="24"/>
              </w:rPr>
              <w:t>Характеристики</w:t>
            </w:r>
          </w:p>
        </w:tc>
      </w:tr>
      <w:tr w14:paraId="0DDE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0031" w:type="dxa"/>
            <w:gridSpan w:val="2"/>
          </w:tcPr>
          <w:p w14:paraId="203E375E">
            <w:pPr>
              <w:spacing w:line="240" w:lineRule="auto"/>
              <w:ind w:firstLine="0"/>
              <w:jc w:val="center"/>
              <w:rPr>
                <w:rFonts w:cs="Times New Roman"/>
                <w:b/>
                <w:iCs/>
                <w:sz w:val="24"/>
                <w:szCs w:val="24"/>
              </w:rPr>
            </w:pPr>
            <w:r>
              <w:rPr>
                <w:rFonts w:cs="Times New Roman"/>
                <w:b/>
                <w:iCs/>
                <w:sz w:val="24"/>
                <w:szCs w:val="24"/>
              </w:rPr>
              <w:t>Процессор</w:t>
            </w:r>
          </w:p>
        </w:tc>
      </w:tr>
      <w:tr w14:paraId="0F94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3BC693A">
            <w:p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Intel Core i5-10400О</w:t>
            </w:r>
          </w:p>
        </w:tc>
        <w:tc>
          <w:tcPr>
            <w:tcW w:w="7513" w:type="dxa"/>
          </w:tcPr>
          <w:p w14:paraId="3E1D92C3">
            <w:p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Обеспечивает необходимую производительность для одновременного запуска среды разработки, локальных серверов БД и офисного ПО.</w:t>
            </w:r>
          </w:p>
        </w:tc>
      </w:tr>
      <w:tr w14:paraId="6B26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6E7F1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Материнская плата</w:t>
            </w:r>
          </w:p>
        </w:tc>
      </w:tr>
      <w:tr w14:paraId="7257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8BEB400">
            <w:pPr>
              <w:spacing w:line="240" w:lineRule="auto"/>
              <w:ind w:firstLine="0"/>
              <w:jc w:val="center"/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MSI H310M PRO-VD PLUS (MS-7C13)</w:t>
            </w:r>
          </w:p>
          <w:p w14:paraId="0A15A105">
            <w:pPr>
              <w:spacing w:line="240" w:lineRule="auto"/>
              <w:ind w:firstLine="0"/>
              <w:jc w:val="center"/>
              <w:rPr>
                <w:rFonts w:cs="Times New Roman"/>
                <w:bCs/>
                <w:iCs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7513" w:type="dxa"/>
          </w:tcPr>
          <w:p w14:paraId="7ACF00A0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Служит основой для объединения всех компонентов компьютера, обеспечивает их взаимодействие и передачу данных между процессором, памятью, накопителем и периферийными устройствами.</w:t>
            </w:r>
          </w:p>
        </w:tc>
      </w:tr>
      <w:tr w14:paraId="66B7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33B5F652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Видеокарта</w:t>
            </w:r>
          </w:p>
        </w:tc>
      </w:tr>
      <w:tr w14:paraId="4698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98A4870">
            <w:pPr>
              <w:pStyle w:val="26"/>
              <w:rPr>
                <w:rFonts w:cs="Times New Roman"/>
                <w:bCs/>
                <w:szCs w:val="24"/>
                <w:lang w:val="en-US"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Intel UHD Graphics 630</w:t>
            </w:r>
          </w:p>
          <w:p w14:paraId="3909B399">
            <w:pPr>
              <w:spacing w:line="240" w:lineRule="auto"/>
              <w:ind w:firstLine="0"/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7513" w:type="dxa"/>
          </w:tcPr>
          <w:p w14:paraId="443BD64A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Отвечает за вывод изображения на монитор, обеспечивает комфортную работу с графическим интерфейсом операционной системы и офисными приложениями.</w:t>
            </w:r>
          </w:p>
        </w:tc>
      </w:tr>
      <w:tr w14:paraId="71ED8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9A4CA30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Звуковая карта</w:t>
            </w:r>
          </w:p>
        </w:tc>
      </w:tr>
      <w:tr w14:paraId="32F9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0AD9E9D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Realtek High Definition Audio</w:t>
            </w:r>
          </w:p>
          <w:p w14:paraId="5FAAD02A">
            <w:pPr>
              <w:spacing w:line="240" w:lineRule="auto"/>
              <w:ind w:firstLine="0"/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513" w:type="dxa"/>
          </w:tcPr>
          <w:p w14:paraId="3700C103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Обеспечивает воспроизведение звука при работе с мультимедийными материалами, видеосвязи и аудиосопровождении системных событий.</w:t>
            </w:r>
          </w:p>
        </w:tc>
      </w:tr>
      <w:tr w14:paraId="7D24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193C61E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Жёсткий диск</w:t>
            </w:r>
          </w:p>
        </w:tc>
      </w:tr>
      <w:tr w14:paraId="2571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7274AE2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Toshiba HDDW110</w:t>
            </w:r>
          </w:p>
          <w:p w14:paraId="6F918BFE">
            <w:pPr>
              <w:pStyle w:val="26"/>
              <w:rPr>
                <w:bCs/>
                <w:lang w:eastAsia="ru-RU"/>
              </w:rPr>
            </w:pPr>
          </w:p>
          <w:p w14:paraId="3970C8FF">
            <w:pPr>
              <w:pStyle w:val="26"/>
              <w:rPr>
                <w:bCs/>
                <w:lang w:eastAsia="ru-RU"/>
              </w:rPr>
            </w:pPr>
          </w:p>
        </w:tc>
        <w:tc>
          <w:tcPr>
            <w:tcW w:w="7513" w:type="dxa"/>
          </w:tcPr>
          <w:p w14:paraId="36DBB315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Служит для хранения операционной системы, установленного программного обеспечения, рабочих документов, баз данных и архивных данных организации.</w:t>
            </w:r>
          </w:p>
        </w:tc>
      </w:tr>
      <w:tr w14:paraId="4D51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02A2EC9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Монитор</w:t>
            </w:r>
          </w:p>
        </w:tc>
      </w:tr>
      <w:tr w14:paraId="1854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519420C2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Универсальный монитор PnP</w:t>
            </w:r>
          </w:p>
          <w:p w14:paraId="3AB98A98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</w:p>
        </w:tc>
        <w:tc>
          <w:tcPr>
            <w:tcW w:w="7513" w:type="dxa"/>
          </w:tcPr>
          <w:p w14:paraId="4B3701FC">
            <w:pPr>
              <w:pStyle w:val="26"/>
              <w:jc w:val="left"/>
              <w:rPr>
                <w:rFonts w:cs="Times New Roman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Предназначен для визуального отображения информации, позволяет комфортно работать с документами, электронными таблицами, веб-сайтами и другим программным обеспечением.</w:t>
            </w:r>
          </w:p>
        </w:tc>
      </w:tr>
      <w:tr w14:paraId="4999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B76DA14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Клавиатура</w:t>
            </w:r>
          </w:p>
        </w:tc>
      </w:tr>
      <w:tr w14:paraId="13F9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3C3E916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 xml:space="preserve">HID-клавиатура (совместимая с </w:t>
            </w:r>
            <w:r>
              <w:rPr>
                <w:rFonts w:cs="Times New Roman"/>
                <w:color w:val="0F1115"/>
                <w:szCs w:val="24"/>
                <w:shd w:val="clear" w:color="auto" w:fill="FFFFFF"/>
                <w:lang w:val="en-US"/>
              </w:rPr>
              <w:t>USB</w:t>
            </w: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)</w:t>
            </w:r>
          </w:p>
          <w:p w14:paraId="5DD1B46D">
            <w:pPr>
              <w:pStyle w:val="26"/>
              <w:rPr>
                <w:bCs/>
                <w:lang w:eastAsia="ru-RU"/>
              </w:rPr>
            </w:pPr>
          </w:p>
        </w:tc>
        <w:tc>
          <w:tcPr>
            <w:tcW w:w="7513" w:type="dxa"/>
          </w:tcPr>
          <w:p w14:paraId="5103A5B8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Используется для ввода текстовой информации, управления компьютером, работы с документами и заполнения электронных форм.</w:t>
            </w:r>
          </w:p>
        </w:tc>
      </w:tr>
      <w:tr w14:paraId="207B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6129ED22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Мышь</w:t>
            </w:r>
          </w:p>
        </w:tc>
      </w:tr>
      <w:tr w14:paraId="4CAB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BDF032C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HID-совместимая мышь</w:t>
            </w:r>
          </w:p>
          <w:p w14:paraId="258978DE">
            <w:pPr>
              <w:pStyle w:val="26"/>
              <w:rPr>
                <w:bCs/>
                <w:lang w:eastAsia="ru-RU"/>
              </w:rPr>
            </w:pPr>
          </w:p>
        </w:tc>
        <w:tc>
          <w:tcPr>
            <w:tcW w:w="7513" w:type="dxa"/>
          </w:tcPr>
          <w:p w14:paraId="25EE93DF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Обеспечивает удобную навигацию по графическому интерфейсу, выделение фрагментов текста, запуск программ и выполнение других операций в офисных приложениях.</w:t>
            </w:r>
          </w:p>
        </w:tc>
      </w:tr>
      <w:tr w14:paraId="63B6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702C0488">
            <w:pPr>
              <w:spacing w:line="240" w:lineRule="auto"/>
              <w:jc w:val="center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Принтер</w:t>
            </w:r>
          </w:p>
        </w:tc>
      </w:tr>
      <w:tr w14:paraId="74AA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37EE96B">
            <w:pPr>
              <w:pStyle w:val="26"/>
              <w:rPr>
                <w:rFonts w:cs="Times New Roman"/>
                <w:bCs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HP LaserJet P1102</w:t>
            </w:r>
          </w:p>
          <w:p w14:paraId="66CDB3B1">
            <w:pPr>
              <w:pStyle w:val="26"/>
              <w:rPr>
                <w:bCs/>
                <w:lang w:eastAsia="ru-RU"/>
              </w:rPr>
            </w:pPr>
          </w:p>
        </w:tc>
        <w:tc>
          <w:tcPr>
            <w:tcW w:w="7513" w:type="dxa"/>
          </w:tcPr>
          <w:p w14:paraId="7C737705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Предназначен для вывода на печать текстовых документов, отчётов, договоров, организационно-распорядительной документации и иных бумажных носителей информации.</w:t>
            </w:r>
          </w:p>
        </w:tc>
      </w:tr>
      <w:tr w14:paraId="0593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1" w:type="dxa"/>
            <w:gridSpan w:val="2"/>
          </w:tcPr>
          <w:p w14:paraId="2F4BAF5C">
            <w:pPr>
              <w:spacing w:line="240" w:lineRule="auto"/>
              <w:jc w:val="center"/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iCs/>
                <w:sz w:val="24"/>
                <w:szCs w:val="24"/>
                <w:lang w:eastAsia="ru-RU"/>
              </w:rPr>
              <w:t>Сетевое устройство</w:t>
            </w:r>
          </w:p>
        </w:tc>
      </w:tr>
      <w:tr w14:paraId="33DD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A53887E">
            <w:pPr>
              <w:pStyle w:val="26"/>
              <w:rPr>
                <w:rFonts w:cs="Times New Roman"/>
                <w:bCs/>
                <w:szCs w:val="24"/>
                <w:lang w:val="en-US" w:eastAsia="ru-RU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  <w:lang w:val="en-US"/>
              </w:rPr>
              <w:t>TP-Link Wireless USB Adapter</w:t>
            </w:r>
          </w:p>
          <w:p w14:paraId="71A84AB9">
            <w:pPr>
              <w:pStyle w:val="26"/>
              <w:rPr>
                <w:bCs/>
                <w:lang w:val="en-US" w:eastAsia="ru-RU"/>
              </w:rPr>
            </w:pPr>
          </w:p>
        </w:tc>
        <w:tc>
          <w:tcPr>
            <w:tcW w:w="7513" w:type="dxa"/>
          </w:tcPr>
          <w:p w14:paraId="60478C46">
            <w:pPr>
              <w:spacing w:line="240" w:lineRule="auto"/>
              <w:ind w:firstLine="0"/>
              <w:jc w:val="left"/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F1115"/>
                <w:sz w:val="24"/>
                <w:szCs w:val="24"/>
                <w:shd w:val="clear" w:color="auto" w:fill="FFFFFF"/>
              </w:rPr>
              <w:t>Обеспечивает подключение компьютера к беспроводной сети для доступа в интернет, обмена данными между сотрудниками и использования сетевых сервисов.</w:t>
            </w:r>
          </w:p>
        </w:tc>
      </w:tr>
    </w:tbl>
    <w:p w14:paraId="16D0574C">
      <w:pPr>
        <w:ind w:firstLine="0"/>
      </w:pPr>
    </w:p>
    <w:p w14:paraId="7F82CE92">
      <w:r>
        <w:br w:type="page"/>
      </w:r>
    </w:p>
    <w:p w14:paraId="3F44068F">
      <w:pPr>
        <w:pStyle w:val="2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</w:pPr>
      <w:bookmarkStart w:id="15" w:name="_Toc230700854"/>
      <w:r>
        <w:t>3.  Выполнение индивидуального задания</w:t>
      </w:r>
      <w:bookmarkEnd w:id="15"/>
    </w:p>
    <w:p w14:paraId="2FBC6335">
      <w:pPr>
        <w:pStyle w:val="3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bookmarkStart w:id="16" w:name="_Toc230700855"/>
      <w:r>
        <w:t>3.1. Разработка технического задания</w:t>
      </w:r>
      <w:bookmarkEnd w:id="16"/>
    </w:p>
    <w:p w14:paraId="41D57FF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Назначение разработки:</w:t>
      </w:r>
    </w:p>
    <w:p w14:paraId="369ADBE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Программа предназначена для автоматизации формирования первичных учётных документов складского учёта товаров (Приходная накладная и Расходная накладная) на базе языка программирования Python.</w:t>
      </w:r>
    </w:p>
    <w:p w14:paraId="45CC12F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Разработанное решение позволяет вводить и хранить данные о товарах, контрагентах и хозяйственных операциях, вести автоматический учёт движения товаров (приход, расход, текущие остатки), а также формировать, просматривать и выводить на печать печатные формы накладных (в формате PDF или XLSX).</w:t>
      </w:r>
    </w:p>
    <w:p w14:paraId="6DF411F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Требования к программе или программному изделию:</w:t>
      </w:r>
    </w:p>
    <w:p w14:paraId="4FCD3B4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b/>
          <w:bCs/>
        </w:rPr>
      </w:pPr>
      <w:r>
        <w:t>Реализовать настольное приложение на Python с графическим интерфейсом (GUI) и реляционной базой данных, обеспечивающее ввод, валидацию, хранение и отображение данных о движении товаров.</w:t>
      </w:r>
      <w:r>
        <w:rPr>
          <w:b/>
          <w:bCs/>
        </w:rPr>
        <w:t xml:space="preserve"> </w:t>
      </w:r>
    </w:p>
    <w:p w14:paraId="03371B4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Функциональные требования:</w:t>
      </w:r>
    </w:p>
    <w:p w14:paraId="20DD514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1. Управление справочниками (НСИ)</w:t>
      </w:r>
    </w:p>
    <w:p w14:paraId="658357C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</w:pPr>
      <w:r>
        <w:t>CRUD-операции: создание, чтение, редактирование и удаление записей в таблицах «Номенклатура» и «Контрагенты» через GUI.</w:t>
      </w:r>
    </w:p>
    <w:p w14:paraId="5C64A65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2. Оформление накладных</w:t>
      </w:r>
    </w:p>
    <w:p w14:paraId="1C4F536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</w:pPr>
      <w:r>
        <w:t>Документооборот: создание, изменение и сохранение «Приходных» и «Расходных» накладных (содержащих шапку и табличную часть).</w:t>
      </w:r>
    </w:p>
    <w:p w14:paraId="2A3FFF9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</w:pPr>
      <w:r>
        <w:t>Проведение документов: механизм окончательной фиксации операций в базе данных с обновлением складских остатков.</w:t>
      </w:r>
    </w:p>
    <w:p w14:paraId="743D4E3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3. Учет и контроль остатков</w:t>
      </w:r>
    </w:p>
    <w:p w14:paraId="6EEFB38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Автоматический пересчет: корректировка остатков товаров на складе (плюс при приходе, минус при расходе) в момент проведения документа.</w:t>
      </w:r>
    </w:p>
    <w:p w14:paraId="0578A34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Защита от дефицита: блокировка проведения «Расходной накладной» при нехватке товара на складе с выводом ошибки пользователю.</w:t>
      </w:r>
    </w:p>
    <w:p w14:paraId="001D05D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4. Генерация печатных форм</w:t>
      </w:r>
    </w:p>
    <w:p w14:paraId="67E9637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Экспорт: формирование накладных по шаблону и их выгрузка в форматы PDF и/или XLSX для последующей печати.</w:t>
      </w:r>
    </w:p>
    <w:p w14:paraId="06CE12A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 xml:space="preserve"> Требования к организации входных данных:</w:t>
      </w:r>
    </w:p>
    <w:p w14:paraId="131508A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 xml:space="preserve">Входные данные вводятся пользователем вручную через графический интерфейс (GUI) приложения и сохраняются в базе данных </w:t>
      </w:r>
      <w:r>
        <w:rPr>
          <w:lang w:val="en-US"/>
        </w:rPr>
        <w:t>PostgreSQL</w:t>
      </w:r>
      <w:r>
        <w:t>.</w:t>
      </w:r>
    </w:p>
    <w:p w14:paraId="7C61BB2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Таблицы:</w:t>
      </w:r>
    </w:p>
    <w:p w14:paraId="4C54B056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Номенклатура</w:t>
      </w:r>
      <w:r>
        <w:rPr>
          <w:lang w:val="en-US"/>
        </w:rPr>
        <w:t>;</w:t>
      </w:r>
    </w:p>
    <w:p w14:paraId="1A4C7F64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Тип номенклатуры</w:t>
      </w:r>
      <w:r>
        <w:rPr>
          <w:lang w:val="en-US"/>
        </w:rPr>
        <w:t>;</w:t>
      </w:r>
    </w:p>
    <w:p w14:paraId="7547CD2D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Контрагенты</w:t>
      </w:r>
      <w:r>
        <w:rPr>
          <w:lang w:val="en-US"/>
        </w:rPr>
        <w:t>;</w:t>
      </w:r>
      <w:r>
        <w:t xml:space="preserve"> </w:t>
      </w:r>
    </w:p>
    <w:p w14:paraId="0E80DDA1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Сотрудники;</w:t>
      </w:r>
    </w:p>
    <w:p w14:paraId="13110F3F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Должности</w:t>
      </w:r>
      <w:r>
        <w:rPr>
          <w:lang w:val="en-US"/>
        </w:rPr>
        <w:t>;</w:t>
      </w:r>
    </w:p>
    <w:p w14:paraId="0F0D1BD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Документы:</w:t>
      </w:r>
    </w:p>
    <w:p w14:paraId="04F2E4CD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«Приходная накладная»</w:t>
      </w:r>
    </w:p>
    <w:p w14:paraId="55291DBE">
      <w:pPr>
        <w:pStyle w:val="25"/>
        <w:keepNext w:val="0"/>
        <w:pageBreakBefore w:val="0"/>
        <w:widowControl/>
        <w:numPr>
          <w:ilvl w:val="0"/>
          <w:numId w:val="4"/>
        </w:numPr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</w:pPr>
      <w:r>
        <w:t>«Расходная накладная»</w:t>
      </w:r>
    </w:p>
    <w:p w14:paraId="53E82F9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Требования к организации выходных данных:</w:t>
      </w:r>
    </w:p>
    <w:p w14:paraId="0D76C5D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Выходные данные представлены в виде:</w:t>
      </w:r>
    </w:p>
    <w:p w14:paraId="5DAD9CB0">
      <w:pPr>
        <w:pStyle w:val="25"/>
        <w:keepNext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34"/>
        <w:jc w:val="both"/>
        <w:textAlignment w:val="auto"/>
      </w:pPr>
      <w:r>
        <w:t>Экранные формы списков товаров, контрагентов и истории накладных.</w:t>
      </w:r>
    </w:p>
    <w:p w14:paraId="6C1EC9A3">
      <w:pPr>
        <w:pStyle w:val="25"/>
        <w:keepNext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34"/>
        <w:jc w:val="both"/>
        <w:textAlignment w:val="auto"/>
      </w:pPr>
      <w:r>
        <w:t>Печатные формы приходных и расходных накладных, формируемые на основе разработанных программных шаблонов в формате PDF или XLSX.</w:t>
      </w:r>
    </w:p>
    <w:p w14:paraId="19E53FC4">
      <w:pPr>
        <w:pStyle w:val="25"/>
        <w:keepNext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34"/>
        <w:jc w:val="both"/>
        <w:textAlignment w:val="auto"/>
        <w:rPr>
          <w:b/>
          <w:bCs/>
        </w:rPr>
      </w:pPr>
      <w:r>
        <w:t>Вывод документов на физический принтер средствами операционной системы через стандартный диалог печати.</w:t>
      </w:r>
      <w:r>
        <w:rPr>
          <w:b/>
          <w:bCs/>
        </w:rPr>
        <w:t xml:space="preserve"> </w:t>
      </w:r>
    </w:p>
    <w:p w14:paraId="002DB7F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Требования к надёжности:</w:t>
      </w:r>
    </w:p>
    <w:p w14:paraId="13F5907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/>
        <w:jc w:val="both"/>
        <w:textAlignment w:val="auto"/>
      </w:pPr>
      <w:r>
        <w:t xml:space="preserve">Программа должна обеспечивать высокую надежность за счет обязательной валидации данных: при попытке сохранения документа с незаполненными реквизитами (контрагент, пустая табличная часть, нулевые значения цены или количества) система обязана блокировать операцию и выводить предупреждающее окно. Контроль целостности базы данных реализуется через механизм транзакций, обеспечивающий автоматический откат всех изменений (ROLLBACK) в случае сбоя или критической ошибки, что гарантирует непротиворечивость данных. Кроме того, в систему внедряется логическая блокировка некорректных операций, запрещающая проведение «Расходной накладной» при отсутствии достаточного остатка товара на складе. </w:t>
      </w:r>
    </w:p>
    <w:p w14:paraId="38599BB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sz w:val="24"/>
          <w:szCs w:val="24"/>
        </w:rPr>
      </w:pPr>
      <w:r>
        <w:rPr>
          <w:sz w:val="24"/>
          <w:szCs w:val="24"/>
        </w:rPr>
        <w:t>Таблица №</w:t>
      </w:r>
      <w:r>
        <w:rPr>
          <w:rFonts w:hint="default"/>
          <w:sz w:val="24"/>
          <w:szCs w:val="24"/>
          <w:lang w:val="ru-RU"/>
        </w:rPr>
        <w:t>2</w:t>
      </w:r>
      <w:r>
        <w:rPr>
          <w:sz w:val="24"/>
          <w:szCs w:val="24"/>
        </w:rPr>
        <w:t xml:space="preserve"> «Минимальные системные требования»</w:t>
      </w:r>
    </w:p>
    <w:tbl>
      <w:tblPr>
        <w:tblStyle w:val="19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3"/>
        <w:gridCol w:w="4810"/>
      </w:tblGrid>
      <w:tr w14:paraId="28EC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3" w:type="dxa"/>
          </w:tcPr>
          <w:p w14:paraId="60B7C0C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810" w:type="dxa"/>
          </w:tcPr>
          <w:p w14:paraId="046B717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14:paraId="1064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09E6EBC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4810" w:type="dxa"/>
          </w:tcPr>
          <w:p w14:paraId="7AF126A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Intel Core i3 2.00 GHz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выше</w:t>
            </w:r>
          </w:p>
        </w:tc>
      </w:tr>
      <w:tr w14:paraId="0E04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0DB096F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4810" w:type="dxa"/>
          </w:tcPr>
          <w:p w14:paraId="4A9D42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ГБ DDR4 и выше</w:t>
            </w:r>
          </w:p>
        </w:tc>
      </w:tr>
      <w:tr w14:paraId="1691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5704D1D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Разрешение экрана</w:t>
            </w:r>
          </w:p>
        </w:tc>
        <w:tc>
          <w:tcPr>
            <w:tcW w:w="4810" w:type="dxa"/>
          </w:tcPr>
          <w:p w14:paraId="6EF3B5C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1280×1024 и выше</w:t>
            </w:r>
          </w:p>
        </w:tc>
      </w:tr>
      <w:tr w14:paraId="0A1B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5886A84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 экрана</w:t>
            </w:r>
          </w:p>
        </w:tc>
        <w:tc>
          <w:tcPr>
            <w:tcW w:w="4810" w:type="dxa"/>
          </w:tcPr>
          <w:p w14:paraId="40F174D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17 дюймов</w:t>
            </w:r>
          </w:p>
        </w:tc>
      </w:tr>
      <w:tr w14:paraId="29C0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574E072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Устройства ввода</w:t>
            </w:r>
          </w:p>
        </w:tc>
        <w:tc>
          <w:tcPr>
            <w:tcW w:w="4810" w:type="dxa"/>
          </w:tcPr>
          <w:p w14:paraId="6775B57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Мышь, клавиатура</w:t>
            </w:r>
          </w:p>
        </w:tc>
      </w:tr>
      <w:tr w14:paraId="361F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57B30DA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Дисковое пространство</w:t>
            </w:r>
          </w:p>
        </w:tc>
        <w:tc>
          <w:tcPr>
            <w:tcW w:w="4810" w:type="dxa"/>
          </w:tcPr>
          <w:p w14:paraId="0B1EC2B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ГБ свободного места</w:t>
            </w:r>
          </w:p>
        </w:tc>
      </w:tr>
      <w:tr w14:paraId="51D7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7963296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Подключаемые устройства</w:t>
            </w:r>
          </w:p>
        </w:tc>
        <w:tc>
          <w:tcPr>
            <w:tcW w:w="4810" w:type="dxa"/>
          </w:tcPr>
          <w:p w14:paraId="6C3895C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Принтер</w:t>
            </w:r>
          </w:p>
        </w:tc>
      </w:tr>
      <w:tr w14:paraId="67EC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3" w:type="dxa"/>
          </w:tcPr>
          <w:p w14:paraId="65781D8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4810" w:type="dxa"/>
          </w:tcPr>
          <w:p w14:paraId="4C11F4E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10 и выше</w:t>
            </w:r>
          </w:p>
        </w:tc>
      </w:tr>
    </w:tbl>
    <w:p w14:paraId="642D986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Требования к информационной и программной совместимости:</w:t>
      </w:r>
    </w:p>
    <w:p w14:paraId="443B9C6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Для корректной работы программы необходимо:</w:t>
      </w:r>
    </w:p>
    <w:p w14:paraId="3DECDD9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Windows 10</w:t>
      </w:r>
      <w:r>
        <w:t xml:space="preserve"> – операционная система, разработанная корпорацией Microsoft;</w:t>
      </w:r>
    </w:p>
    <w:p w14:paraId="274EE11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lang w:val="en-US"/>
        </w:rPr>
        <w:t>PostgreSQL</w:t>
      </w:r>
      <w:r>
        <w:rPr>
          <w:b/>
        </w:rPr>
        <w:t xml:space="preserve"> -</w:t>
      </w:r>
      <w:r>
        <w:t xml:space="preserve"> Установленная и настроенная СУБД</w:t>
      </w:r>
    </w:p>
    <w:p w14:paraId="5DC932D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</w:rPr>
        <w:t>Программа</w:t>
      </w:r>
      <w:r>
        <w:t xml:space="preserve"> – установленное настольное приложение.</w:t>
      </w:r>
    </w:p>
    <w:p w14:paraId="395886A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Условия эксплуатации:</w:t>
      </w:r>
    </w:p>
    <w:p w14:paraId="641894B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Программа не требует постоянного специализированного технического обслуживания после первичной настройки подключения к СУБД.</w:t>
      </w:r>
    </w:p>
    <w:p w14:paraId="2C02416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Развертывание клиентской части выполняется в виде скомпилированного исполняемого файла.</w:t>
      </w:r>
    </w:p>
    <w:p w14:paraId="5A6050B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Работа с программой предполагает наличие у пользователя базовых навыков работы с графическим интерфейсом операционных систем.</w:t>
      </w:r>
    </w:p>
    <w:p w14:paraId="26783A3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</w:p>
    <w:p w14:paraId="1F6B724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</w:p>
    <w:p w14:paraId="6135EAD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 xml:space="preserve"> Климатические условия эксплуатации:</w:t>
      </w:r>
    </w:p>
    <w:p w14:paraId="6C7EEFF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Климатические условия эксплуатации должны соответствовать стандартным требованиям, предъявляемым к помещениям, в которых эксплуатируется офисная техника.</w:t>
      </w:r>
    </w:p>
    <w:p w14:paraId="5CC93AA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Специальные требования:</w:t>
      </w:r>
    </w:p>
    <w:p w14:paraId="2EDC548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Программа должна обеспечивать взаимодействие с пользователем посредством графического интерфейса. В рамках разработки необходимо создать программные модули обеспечивающие ввод и хранение данных, а также макет печатной формы УПД с возможностью вывода на печать.</w:t>
      </w:r>
    </w:p>
    <w:p w14:paraId="55A30DB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rPr>
          <w:b/>
          <w:bCs/>
        </w:rPr>
        <w:t>Требования к программной документации:</w:t>
      </w:r>
    </w:p>
    <w:p w14:paraId="6B52F7E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p w14:paraId="3A312787">
      <w:pPr>
        <w:rPr>
          <w:lang w:eastAsia="ru-RU"/>
        </w:rPr>
      </w:pPr>
    </w:p>
    <w:p w14:paraId="1AF01B9F">
      <w:pPr>
        <w:pStyle w:val="3"/>
      </w:pPr>
    </w:p>
    <w:p w14:paraId="46879939"/>
    <w:p w14:paraId="2D0004F0"/>
    <w:p w14:paraId="60B1BA3D"/>
    <w:p w14:paraId="614E986C"/>
    <w:p w14:paraId="7AEDAB33"/>
    <w:p w14:paraId="5FA24006"/>
    <w:p w14:paraId="5F4F552A"/>
    <w:p w14:paraId="7EB64AC0"/>
    <w:p w14:paraId="6B29BAED"/>
    <w:p w14:paraId="21859884"/>
    <w:p w14:paraId="00373555"/>
    <w:p w14:paraId="0D62F415"/>
    <w:p w14:paraId="3FFC0484"/>
    <w:p w14:paraId="10E92891">
      <w:pPr>
        <w:pStyle w:val="3"/>
        <w:ind w:left="0" w:leftChars="0" w:firstLine="0" w:firstLineChars="0"/>
      </w:pPr>
    </w:p>
    <w:p w14:paraId="0A91CBF3">
      <w:pPr>
        <w:pStyle w:val="3"/>
      </w:pPr>
      <w:bookmarkStart w:id="17" w:name="_Toc230700856"/>
      <w:r>
        <w:t>3.2. Проектирование пользовательского интерфейса</w:t>
      </w:r>
      <w:bookmarkEnd w:id="17"/>
    </w:p>
    <w:p w14:paraId="1A4CB87E">
      <w:pPr>
        <w:ind w:firstLine="0"/>
        <w:jc w:val="center"/>
        <w:rPr>
          <w:sz w:val="24"/>
          <w:szCs w:val="24"/>
        </w:rPr>
      </w:pPr>
      <w:r>
        <w:drawing>
          <wp:inline distT="0" distB="0" distL="114300" distR="114300">
            <wp:extent cx="3402965" cy="1901825"/>
            <wp:effectExtent l="0" t="0" r="6985" b="3175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86FE">
      <w:pPr>
        <w:ind w:firstLine="0"/>
        <w:jc w:val="center"/>
      </w:pPr>
      <w:r>
        <w:rPr>
          <w:sz w:val="24"/>
          <w:szCs w:val="24"/>
        </w:rPr>
        <w:t>Рис. 1. «</w:t>
      </w:r>
      <w:r>
        <w:rPr>
          <w:rFonts w:hint="default"/>
          <w:sz w:val="24"/>
          <w:szCs w:val="24"/>
          <w:lang w:val="ru-RU"/>
        </w:rPr>
        <w:t>Меню справочников</w:t>
      </w:r>
      <w:r>
        <w:rPr>
          <w:sz w:val="24"/>
          <w:szCs w:val="24"/>
        </w:rPr>
        <w:t>»</w:t>
      </w:r>
    </w:p>
    <w:p w14:paraId="2B9265BD">
      <w:pPr>
        <w:ind w:firstLine="0"/>
        <w:jc w:val="center"/>
      </w:pPr>
      <w:r>
        <w:drawing>
          <wp:inline distT="0" distB="0" distL="114300" distR="114300">
            <wp:extent cx="3547110" cy="1997710"/>
            <wp:effectExtent l="0" t="0" r="15240" b="2540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9E59">
      <w:pPr>
        <w:ind w:firstLine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.2. «Меню документов»</w:t>
      </w:r>
    </w:p>
    <w:p w14:paraId="73429597">
      <w:pPr>
        <w:pStyle w:val="3"/>
      </w:pPr>
      <w:bookmarkStart w:id="18" w:name="_Toc230700857"/>
      <w:r>
        <w:t>3.3. Функциональная схема программы</w:t>
      </w:r>
      <w:bookmarkEnd w:id="18"/>
    </w:p>
    <w:p w14:paraId="239D14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34735" cy="3208655"/>
            <wp:effectExtent l="0" t="0" r="18415" b="10795"/>
            <wp:docPr id="22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3208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4F209">
      <w:pPr>
        <w:pStyle w:val="23"/>
      </w:pPr>
      <w:r>
        <w:t xml:space="preserve">Рис. </w:t>
      </w:r>
      <w:r>
        <w:rPr>
          <w:rFonts w:hint="default"/>
          <w:lang w:val="ru-RU"/>
        </w:rPr>
        <w:t>3</w:t>
      </w:r>
      <w:r>
        <w:t>. «Схема программы»</w:t>
      </w:r>
    </w:p>
    <w:p w14:paraId="6E243C11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5C71A642">
      <w:pPr>
        <w:pStyle w:val="3"/>
      </w:pPr>
      <w:bookmarkStart w:id="19" w:name="_Toc230700858"/>
      <w:r>
        <w:t>3.4. Руководство программиста</w:t>
      </w:r>
      <w:bookmarkEnd w:id="19"/>
    </w:p>
    <w:p w14:paraId="01B3D110">
      <w:pPr>
        <w:rPr>
          <w:b/>
          <w:lang w:eastAsia="ru-RU"/>
        </w:rPr>
      </w:pPr>
      <w:r>
        <w:rPr>
          <w:b/>
          <w:lang w:eastAsia="ru-RU"/>
        </w:rPr>
        <w:t>Назначение разработки:</w:t>
      </w:r>
    </w:p>
    <w:p w14:paraId="393AD447">
      <w:pPr>
        <w:rPr>
          <w:rFonts w:hint="default"/>
          <w:b w:val="0"/>
          <w:bCs/>
          <w:lang w:val="en-US" w:eastAsia="ru-RU"/>
        </w:rPr>
      </w:pPr>
      <w:r>
        <w:rPr>
          <w:rFonts w:hint="default"/>
          <w:b w:val="0"/>
          <w:bCs/>
          <w:lang w:eastAsia="ru-RU"/>
        </w:rPr>
        <w:t>Программа StockFlow предназначена для автоматизации складского учета и формирования первичной документации в  АО «НПП «Респиратор». Программное обеспечение позволяет вести электронный учет приходных и расходных операций, управлять справочниками товаров и контрагентов, контролировать актуальные остатки на складах и автоматически генерировать печатные формы накладных</w:t>
      </w:r>
      <w:r>
        <w:rPr>
          <w:rFonts w:hint="default"/>
          <w:b w:val="0"/>
          <w:bCs/>
          <w:lang w:val="en-US" w:eastAsia="ru-RU"/>
        </w:rPr>
        <w:t>.</w:t>
      </w:r>
    </w:p>
    <w:p w14:paraId="353BC5BF">
      <w:pPr>
        <w:rPr>
          <w:b w:val="0"/>
          <w:bCs/>
          <w:lang w:eastAsia="ru-RU"/>
        </w:rPr>
      </w:pPr>
      <w:r>
        <w:rPr>
          <w:b w:val="0"/>
          <w:bCs/>
          <w:lang w:eastAsia="ru-RU"/>
        </w:rPr>
        <w:t>Требования к программе или программному изделию:</w:t>
      </w:r>
    </w:p>
    <w:p w14:paraId="359F536E">
      <w:pPr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Программа должна представлять собой настольное приложение, разработанное на языке Python с использованием библиотеки Tkinter для графического интерфейса. Для хранения данных должна использоваться реляционная СУБД PostgreSQL. Система должна обеспечивать целостность данных при проведении документов и исключать возможность списания товаров, отсутствующих в наличии.</w:t>
      </w:r>
    </w:p>
    <w:p w14:paraId="06505DB5">
      <w:pPr>
        <w:rPr>
          <w:b/>
          <w:lang w:eastAsia="ru-RU"/>
        </w:rPr>
      </w:pPr>
      <w:r>
        <w:rPr>
          <w:b/>
          <w:lang w:eastAsia="ru-RU"/>
        </w:rPr>
        <w:t>Функциональные требования:</w:t>
      </w:r>
    </w:p>
    <w:p w14:paraId="54279184">
      <w:pPr>
        <w:rPr>
          <w:lang w:eastAsia="ru-RU"/>
        </w:rPr>
      </w:pPr>
      <w:r>
        <w:rPr>
          <w:lang w:eastAsia="ru-RU"/>
        </w:rPr>
        <w:t>В программе должно присутствовать:</w:t>
      </w:r>
    </w:p>
    <w:p w14:paraId="0D06479A">
      <w:r>
        <w:t xml:space="preserve">- </w:t>
      </w:r>
      <w:r>
        <w:rPr>
          <w:rFonts w:hint="default"/>
        </w:rPr>
        <w:t>просмотр, добавление, редактирование и удаление данных о товарах, типах товаров, контрагентах, сотрудниках и должностях</w:t>
      </w:r>
      <w:r>
        <w:t>;</w:t>
      </w:r>
    </w:p>
    <w:p w14:paraId="44F59FD5">
      <w:r>
        <w:t xml:space="preserve">- </w:t>
      </w:r>
      <w:r>
        <w:rPr>
          <w:rFonts w:hint="default"/>
        </w:rPr>
        <w:t>оформление и хранение приходных накладных;</w:t>
      </w:r>
    </w:p>
    <w:p w14:paraId="1E0193C2">
      <w:r>
        <w:t>-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оформление расходных накладных с автоматической проверкой наличия товара;</w:t>
      </w:r>
    </w:p>
    <w:p w14:paraId="3D8E4A1A">
      <w:r>
        <w:t xml:space="preserve">- </w:t>
      </w:r>
      <w:r>
        <w:rPr>
          <w:rFonts w:hint="default"/>
        </w:rPr>
        <w:t>автоматический пересчет количества ТМЦ (товарно-материальных ценностей) на складе при проведении документов;</w:t>
      </w:r>
    </w:p>
    <w:p w14:paraId="16BD8C02">
      <w:pPr>
        <w:rPr>
          <w:rFonts w:hint="default"/>
          <w:lang w:val="ru-RU"/>
        </w:rPr>
      </w:pPr>
      <w:r>
        <w:t xml:space="preserve">- </w:t>
      </w:r>
      <w:r>
        <w:rPr>
          <w:rFonts w:hint="default"/>
        </w:rPr>
        <w:t>экспорт накладных</w:t>
      </w:r>
      <w:r>
        <w:rPr>
          <w:rFonts w:hint="default"/>
          <w:lang w:val="ru-RU"/>
        </w:rPr>
        <w:t xml:space="preserve"> по заданному шаблону</w:t>
      </w:r>
      <w:r>
        <w:rPr>
          <w:rFonts w:hint="default"/>
          <w:lang w:val="en-US"/>
        </w:rPr>
        <w:t>;</w:t>
      </w:r>
    </w:p>
    <w:p w14:paraId="00B0E3ED"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</w:rPr>
        <w:t>возможность изменения параметров подключения к серверу БД через интерфейс приложения</w:t>
      </w:r>
      <w:r>
        <w:rPr>
          <w:rFonts w:hint="default"/>
          <w:lang w:val="en-US"/>
        </w:rPr>
        <w:t>;</w:t>
      </w:r>
    </w:p>
    <w:p w14:paraId="1D49D39D">
      <w:pPr>
        <w:rPr>
          <w:rFonts w:hint="default"/>
          <w:lang w:val="en-US"/>
        </w:rPr>
      </w:pPr>
    </w:p>
    <w:p w14:paraId="60BE263C">
      <w:pPr>
        <w:rPr>
          <w:rFonts w:hint="default"/>
          <w:lang w:val="en-US"/>
        </w:rPr>
      </w:pPr>
    </w:p>
    <w:p w14:paraId="3383B226">
      <w:pPr>
        <w:rPr>
          <w:rFonts w:hint="default"/>
          <w:lang w:val="ru-RU"/>
        </w:rPr>
      </w:pPr>
    </w:p>
    <w:p w14:paraId="2C8EC6A8">
      <w:pPr>
        <w:pStyle w:val="25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Таблица №3 «Минимальные системные требования для программиста»</w:t>
      </w:r>
    </w:p>
    <w:tbl>
      <w:tblPr>
        <w:tblStyle w:val="6"/>
        <w:tblW w:w="0" w:type="auto"/>
        <w:jc w:val="right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2"/>
        <w:gridCol w:w="6373"/>
      </w:tblGrid>
      <w:tr w14:paraId="4A2F15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889549">
            <w:pPr>
              <w:pStyle w:val="26"/>
              <w:jc w:val="both"/>
            </w:pPr>
            <w:r>
              <w:t>Процессор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D400C9">
            <w:pPr>
              <w:pStyle w:val="26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Intel(R) Core(TM) i5-6400 CPU @ 2.70GHz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выше</w:t>
            </w:r>
          </w:p>
        </w:tc>
      </w:tr>
      <w:tr w14:paraId="443A14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990D7">
            <w:pPr>
              <w:pStyle w:val="26"/>
              <w:jc w:val="both"/>
            </w:pPr>
            <w:r>
              <w:t>Оперативная Память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64E64">
            <w:pPr>
              <w:pStyle w:val="26"/>
              <w:jc w:val="both"/>
            </w:pPr>
            <w:r>
              <w:t>8 ГБ, DDR4</w:t>
            </w:r>
          </w:p>
        </w:tc>
      </w:tr>
      <w:tr w14:paraId="70770F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2B286C">
            <w:pPr>
              <w:pStyle w:val="26"/>
              <w:jc w:val="both"/>
            </w:pPr>
            <w:r>
              <w:t>Разрешение экрана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BA7068">
            <w:pPr>
              <w:pStyle w:val="26"/>
              <w:jc w:val="both"/>
            </w:pPr>
            <w:r>
              <w:t>1920x1080</w:t>
            </w:r>
          </w:p>
        </w:tc>
      </w:tr>
      <w:tr w14:paraId="2A6593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AC3A78">
            <w:pPr>
              <w:pStyle w:val="26"/>
              <w:jc w:val="both"/>
            </w:pPr>
            <w:r>
              <w:t>Размер экрана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BC8DD">
            <w:pPr>
              <w:pStyle w:val="26"/>
              <w:jc w:val="both"/>
            </w:pPr>
            <w:r>
              <w:t>От 20 дюймов</w:t>
            </w:r>
          </w:p>
        </w:tc>
      </w:tr>
      <w:tr w14:paraId="6972AA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E272A3">
            <w:pPr>
              <w:pStyle w:val="26"/>
              <w:jc w:val="both"/>
            </w:pPr>
            <w:r>
              <w:t>Устройства ввода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54A60A">
            <w:pPr>
              <w:pStyle w:val="26"/>
              <w:jc w:val="both"/>
            </w:pPr>
            <w:r>
              <w:t>Мышь, клавиатура</w:t>
            </w:r>
          </w:p>
        </w:tc>
      </w:tr>
      <w:tr w14:paraId="3E19D1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E18F0">
            <w:pPr>
              <w:pStyle w:val="26"/>
              <w:jc w:val="both"/>
            </w:pPr>
            <w:r>
              <w:t>Дисковое пространство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F9312">
            <w:pPr>
              <w:pStyle w:val="26"/>
              <w:jc w:val="both"/>
            </w:pPr>
            <w:r>
              <w:t>1 Гб</w:t>
            </w:r>
          </w:p>
        </w:tc>
      </w:tr>
      <w:tr w14:paraId="38D20A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989B96">
            <w:pPr>
              <w:pStyle w:val="26"/>
              <w:jc w:val="both"/>
            </w:pPr>
            <w:r>
              <w:t>Подключаемые ус-ва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5C5CD">
            <w:pPr>
              <w:pStyle w:val="26"/>
              <w:jc w:val="both"/>
            </w:pPr>
            <w:r>
              <w:t>Принтер</w:t>
            </w:r>
          </w:p>
        </w:tc>
      </w:tr>
      <w:tr w14:paraId="24A528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BB12F">
            <w:pPr>
              <w:pStyle w:val="26"/>
              <w:jc w:val="both"/>
            </w:pPr>
            <w:r>
              <w:t>Операционная система</w:t>
            </w:r>
          </w:p>
        </w:tc>
        <w:tc>
          <w:tcPr>
            <w:tcW w:w="6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295B6C">
            <w:pPr>
              <w:pStyle w:val="26"/>
              <w:jc w:val="both"/>
            </w:pPr>
            <w:r>
              <w:t>Windows 10 и выше</w:t>
            </w:r>
          </w:p>
        </w:tc>
      </w:tr>
    </w:tbl>
    <w:p w14:paraId="7B13EF64">
      <w:pPr>
        <w:rPr>
          <w:b/>
          <w:lang w:eastAsia="ru-RU"/>
        </w:rPr>
      </w:pPr>
      <w:r>
        <w:rPr>
          <w:b/>
          <w:lang w:eastAsia="ru-RU"/>
        </w:rPr>
        <w:t>Для корректной работы программы необходимо:</w:t>
      </w:r>
    </w:p>
    <w:p w14:paraId="7685C4F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3.10+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основной язык программирования. Используются библиотеки: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tkinter</w:t>
      </w:r>
      <w:r>
        <w:rPr>
          <w:rFonts w:hint="default" w:ascii="Times New Roman" w:hAnsi="Times New Roman" w:cs="Times New Roman"/>
          <w:sz w:val="28"/>
          <w:szCs w:val="28"/>
        </w:rPr>
        <w:t xml:space="preserve"> (интерфейс),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psycopg</w:t>
      </w:r>
      <w:r>
        <w:rPr>
          <w:rFonts w:hint="default" w:ascii="Times New Roman" w:hAnsi="Times New Roman" w:cs="Times New Roman"/>
          <w:sz w:val="28"/>
          <w:szCs w:val="28"/>
        </w:rPr>
        <w:t xml:space="preserve"> (драйвер БД),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python-docx</w:t>
      </w:r>
      <w:r>
        <w:rPr>
          <w:rFonts w:hint="default" w:ascii="Times New Roman" w:hAnsi="Times New Roman" w:cs="Times New Roman"/>
          <w:sz w:val="28"/>
          <w:szCs w:val="28"/>
        </w:rPr>
        <w:t xml:space="preserve"> (генерация документов),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Pillow</w:t>
      </w:r>
      <w:r>
        <w:rPr>
          <w:rFonts w:hint="default" w:ascii="Times New Roman" w:hAnsi="Times New Roman" w:cs="Times New Roman"/>
          <w:sz w:val="28"/>
          <w:szCs w:val="28"/>
        </w:rPr>
        <w:t xml:space="preserve"> (обработка графики).</w:t>
      </w:r>
    </w:p>
    <w:p w14:paraId="535E523C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PyCharm Community Edition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основная среда разработки (IDE) для написания кода, отладки и управления структурой проекта.</w:t>
      </w:r>
    </w:p>
    <w:p w14:paraId="0EF24358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PostgreSQL 17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сервер базы данных. Хранит структуру таблиц, данные о движении товаров и обеспечивает выполнение транзакций.</w:t>
      </w:r>
    </w:p>
    <w:p w14:paraId="5BED4407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Microsoft Word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программная среда для просмотра и печати выходных форм документов, созданных приложением.</w:t>
      </w:r>
    </w:p>
    <w:p w14:paraId="3E4DFFA3">
      <w:pPr>
        <w:rPr>
          <w:b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</w:rPr>
        <w:t>Создание проекта:</w:t>
      </w:r>
    </w:p>
    <w:p w14:paraId="325C15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 xml:space="preserve">Создаём новый проект в </w:t>
      </w:r>
      <w:r>
        <w:rPr>
          <w:lang w:val="en-US"/>
        </w:rPr>
        <w:t>PyCharm</w:t>
      </w:r>
      <w:r>
        <w:t xml:space="preserve">, даётся ему название и выбирается версия </w:t>
      </w:r>
      <w:r>
        <w:rPr>
          <w:lang w:val="en-US"/>
        </w:rPr>
        <w:t>Python</w:t>
      </w:r>
      <w:r>
        <w:t>.</w:t>
      </w:r>
    </w:p>
    <w:p w14:paraId="2F88FB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105910" cy="2945765"/>
            <wp:effectExtent l="0" t="0" r="8890" b="6985"/>
            <wp:docPr id="2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D60B">
      <w:pPr>
        <w:pStyle w:val="2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 xml:space="preserve">Рис. </w:t>
      </w:r>
      <w:r>
        <w:rPr>
          <w:rFonts w:hint="default"/>
          <w:lang w:val="en-US"/>
        </w:rPr>
        <w:t>4</w:t>
      </w:r>
      <w:r>
        <w:t>. «Создание проекта»</w:t>
      </w:r>
    </w:p>
    <w:p w14:paraId="1889F7BA">
      <w:pPr>
        <w:spacing w:after="160" w:line="259" w:lineRule="auto"/>
        <w:jc w:val="left"/>
      </w:pPr>
      <w:r>
        <w:br w:type="page"/>
      </w:r>
      <w:r>
        <w:t xml:space="preserve">После создания проекта необходимо добавить базу данных. </w:t>
      </w:r>
    </w:p>
    <w:p w14:paraId="041E03FA">
      <w:pPr>
        <w:jc w:val="center"/>
      </w:pPr>
      <w:r>
        <w:drawing>
          <wp:inline distT="0" distB="0" distL="114300" distR="114300">
            <wp:extent cx="4405630" cy="3676015"/>
            <wp:effectExtent l="0" t="0" r="13970" b="63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DE0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>
        <w:rPr>
          <w:rFonts w:hint="default"/>
          <w:sz w:val="24"/>
          <w:szCs w:val="24"/>
          <w:lang w:val="en-US"/>
        </w:rPr>
        <w:t>5</w:t>
      </w:r>
      <w:r>
        <w:rPr>
          <w:sz w:val="24"/>
          <w:szCs w:val="24"/>
        </w:rPr>
        <w:t>. «Подключение базы данных»</w:t>
      </w:r>
    </w:p>
    <w:p w14:paraId="19DC9221">
      <w:pPr>
        <w:pStyle w:val="23"/>
      </w:pPr>
      <w:r>
        <w:drawing>
          <wp:inline distT="0" distB="0" distL="114300" distR="114300">
            <wp:extent cx="5935345" cy="3693160"/>
            <wp:effectExtent l="0" t="0" r="8255" b="2540"/>
            <wp:docPr id="2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1D4D">
      <w:pPr>
        <w:pStyle w:val="23"/>
      </w:pPr>
      <w:r>
        <w:t xml:space="preserve">Рис. </w:t>
      </w:r>
      <w:r>
        <w:rPr>
          <w:rFonts w:hint="default"/>
          <w:lang w:val="en-US"/>
        </w:rPr>
        <w:t>6</w:t>
      </w:r>
      <w:r>
        <w:t>. «База данных»</w:t>
      </w:r>
    </w:p>
    <w:p w14:paraId="71B491F8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67A8C87">
      <w:pPr>
        <w:rPr>
          <w:b/>
          <w:bCs/>
        </w:rPr>
      </w:pPr>
      <w:r>
        <w:rPr>
          <w:b/>
          <w:bCs/>
        </w:rPr>
        <w:t>Структура проекта:</w:t>
      </w:r>
    </w:p>
    <w:p w14:paraId="611C169C">
      <w:pPr>
        <w:pStyle w:val="23"/>
      </w:pPr>
      <w:r>
        <w:drawing>
          <wp:inline distT="0" distB="0" distL="114300" distR="114300">
            <wp:extent cx="2684780" cy="4467860"/>
            <wp:effectExtent l="0" t="0" r="1270" b="889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040F">
      <w:pPr>
        <w:pStyle w:val="23"/>
      </w:pPr>
      <w:r>
        <w:t>Рис. 6. «Структура проекта»</w:t>
      </w:r>
    </w:p>
    <w:p w14:paraId="6C4D1E8D">
      <w:pPr>
        <w:rPr>
          <w:b/>
          <w:bCs/>
        </w:rPr>
      </w:pPr>
      <w:r>
        <w:rPr>
          <w:b/>
          <w:bCs/>
        </w:rPr>
        <w:t>Входные данные:</w:t>
      </w:r>
    </w:p>
    <w:p w14:paraId="1CF80610">
      <w:pPr>
        <w:pStyle w:val="25"/>
        <w:jc w:val="right"/>
        <w:rPr>
          <w:sz w:val="24"/>
          <w:szCs w:val="24"/>
        </w:rPr>
      </w:pPr>
      <w:r>
        <w:rPr>
          <w:sz w:val="24"/>
          <w:szCs w:val="24"/>
        </w:rPr>
        <w:t>Таблица №4 «Таблица данных»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4"/>
        <w:gridCol w:w="4661"/>
      </w:tblGrid>
      <w:tr w14:paraId="47FB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D5226">
            <w:pPr>
              <w:pStyle w:val="25"/>
              <w:spacing w:line="240" w:lineRule="auto"/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color w:val="0F1115"/>
                <w:sz w:val="24"/>
                <w:szCs w:val="24"/>
              </w:rPr>
              <w:t>Поля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580CE">
            <w:pPr>
              <w:pStyle w:val="25"/>
              <w:spacing w:line="240" w:lineRule="auto"/>
              <w:ind w:left="0"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color w:val="0F1115"/>
                <w:sz w:val="24"/>
                <w:szCs w:val="24"/>
              </w:rPr>
              <w:t>Тип данных</w:t>
            </w:r>
          </w:p>
        </w:tc>
      </w:tr>
      <w:tr w14:paraId="62FA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EC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Название товара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E1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74ABF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0FB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Тип товара (категория)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F6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0449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BB5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Цена единицы товара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C8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Числовой (Decimal)</w:t>
            </w:r>
          </w:p>
        </w:tc>
      </w:tr>
      <w:tr w14:paraId="1A57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DD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Количество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0FF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Числовой (Integer)</w:t>
            </w:r>
          </w:p>
        </w:tc>
      </w:tr>
      <w:tr w14:paraId="3E71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94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Наименование контрагента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3A7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3011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792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ИНН контрагента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7E1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0E66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BD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Телефон контрагента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269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054B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01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Адрес контрагента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F1F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4BE3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40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ФИО сотрудника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78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79D3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9C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Должность сотрудника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CFE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2578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AC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Номер документа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9F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Текстовый</w:t>
            </w:r>
          </w:p>
        </w:tc>
      </w:tr>
      <w:tr w14:paraId="49BE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355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Дата документа</w:t>
            </w:r>
          </w:p>
        </w:tc>
        <w:tc>
          <w:tcPr>
            <w:tcW w:w="4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82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Дата</w:t>
            </w:r>
          </w:p>
        </w:tc>
      </w:tr>
    </w:tbl>
    <w:p w14:paraId="37F32C4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Выходные данные: </w:t>
      </w:r>
    </w:p>
    <w:p w14:paraId="75F39F20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Журнал приходных и расходных накладных</w:t>
      </w:r>
      <w:r>
        <w:rPr>
          <w:sz w:val="28"/>
          <w:szCs w:val="28"/>
        </w:rPr>
        <w:t xml:space="preserve"> в виде интерактивной таблицы в интерфейсе программы.</w:t>
      </w:r>
    </w:p>
    <w:p w14:paraId="6AFCC9DE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Справочники</w:t>
      </w:r>
      <w:r>
        <w:rPr>
          <w:sz w:val="28"/>
          <w:szCs w:val="28"/>
        </w:rPr>
        <w:t xml:space="preserve"> (товары, контрагенты, персонал) с возможностью фильтрации и поиска.</w:t>
      </w:r>
    </w:p>
    <w:p w14:paraId="3858D6D1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Печатная форма «Приходная накладная»</w:t>
      </w:r>
      <w:r>
        <w:rPr>
          <w:sz w:val="28"/>
          <w:szCs w:val="28"/>
        </w:rPr>
        <w:t xml:space="preserve">  </w:t>
      </w:r>
      <w:r>
        <w:rPr>
          <w:rFonts w:hint="default"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реквизитами сторон и таблицей товаров.</w:t>
      </w:r>
    </w:p>
    <w:p w14:paraId="7DB65E75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Печатная форма «Расходная накладная»</w:t>
      </w:r>
      <w:r>
        <w:rPr>
          <w:sz w:val="28"/>
          <w:szCs w:val="28"/>
        </w:rPr>
        <w:t xml:space="preserve">  содержащая полные данные о совершенной отгрузке.</w:t>
      </w:r>
    </w:p>
    <w:p w14:paraId="39AF6A42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Экранные уведомления</w:t>
      </w:r>
      <w:r>
        <w:rPr>
          <w:sz w:val="28"/>
          <w:szCs w:val="28"/>
        </w:rPr>
        <w:t xml:space="preserve"> о результатах операций (успешное сохранение, ошибки валидации или дефицит товара на складе).</w:t>
      </w:r>
    </w:p>
    <w:p w14:paraId="04B15F0B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Обновленные записи в БД PostgreSQL</w:t>
      </w:r>
      <w:r>
        <w:rPr>
          <w:sz w:val="28"/>
          <w:szCs w:val="28"/>
        </w:rPr>
        <w:t>, отражающие актуальное движение ТМЦ и текущие складские остатки.</w:t>
      </w:r>
    </w:p>
    <w:p w14:paraId="0F041B1B">
      <w:pPr>
        <w:pStyle w:val="3"/>
      </w:pPr>
      <w:bookmarkStart w:id="20" w:name="_Toc230700859"/>
      <w:r>
        <w:t>3.5. Руководство пользователя</w:t>
      </w:r>
      <w:bookmarkEnd w:id="20"/>
    </w:p>
    <w:p w14:paraId="73DC1B6E">
      <w:pPr>
        <w:rPr>
          <w:b/>
          <w:lang w:eastAsia="ru-RU"/>
        </w:rPr>
      </w:pPr>
      <w:r>
        <w:rPr>
          <w:b/>
          <w:lang w:eastAsia="ru-RU"/>
        </w:rPr>
        <w:t>Назначение разработки:</w:t>
      </w:r>
    </w:p>
    <w:p w14:paraId="638362D7">
      <w:r>
        <w:rPr>
          <w:rFonts w:hint="default"/>
          <w:lang w:eastAsia="ru-RU"/>
        </w:rPr>
        <w:t>Программа StockFlow предназначена для автоматизации складского у</w:t>
      </w:r>
      <w:r>
        <w:rPr>
          <w:rFonts w:hint="default"/>
          <w:lang w:val="ru-RU" w:eastAsia="ru-RU"/>
        </w:rPr>
        <w:t>чё</w:t>
      </w:r>
      <w:r>
        <w:rPr>
          <w:rFonts w:hint="default"/>
          <w:lang w:eastAsia="ru-RU"/>
        </w:rPr>
        <w:t>та товарно-материальных ценностей в  АО «НПП «Респиратор». Система позволяет вести электронные справочники номенклатуры и контрагентов, регистрировать приходные и расходные операции, а также автоматически формировать печатные формы накладных для последующего документооборота</w:t>
      </w:r>
      <w:r>
        <w:rPr>
          <w:lang w:eastAsia="ru-RU"/>
        </w:rPr>
        <w:t>.</w:t>
      </w:r>
    </w:p>
    <w:p w14:paraId="44B2E58A">
      <w:pPr>
        <w:rPr>
          <w:b/>
          <w:lang w:eastAsia="ru-RU"/>
        </w:rPr>
      </w:pPr>
      <w:r>
        <w:rPr>
          <w:b/>
          <w:lang w:eastAsia="ru-RU"/>
        </w:rPr>
        <w:t>Для корректной работы программы необходимо:</w:t>
      </w:r>
    </w:p>
    <w:p w14:paraId="1E1CB168">
      <w:pPr>
        <w:rPr>
          <w:lang w:eastAsia="ru-RU"/>
        </w:rPr>
      </w:pPr>
      <w:r>
        <w:rPr>
          <w:b/>
          <w:bCs/>
          <w:lang w:eastAsia="ru-RU"/>
        </w:rPr>
        <w:t>Windows 10</w:t>
      </w:r>
      <w:r>
        <w:rPr>
          <w:lang w:eastAsia="ru-RU"/>
        </w:rPr>
        <w:t xml:space="preserve"> – </w:t>
      </w:r>
      <w:r>
        <w:rPr>
          <w:rFonts w:cs="Times New Roman"/>
          <w:color w:val="0F1115"/>
          <w:szCs w:val="28"/>
          <w:shd w:val="clear" w:color="auto" w:fill="FFFFFF"/>
        </w:rPr>
        <w:t>является средой для запуска веб-приложения, сервера базы данных и всех инструментов разработки. Обеспечивает корректную работу Flask-сервера и доступ к локальной сети</w:t>
      </w:r>
      <w:r>
        <w:rPr>
          <w:rFonts w:cs="Times New Roman"/>
          <w:szCs w:val="28"/>
          <w:lang w:eastAsia="ru-RU"/>
        </w:rPr>
        <w:t>;</w:t>
      </w:r>
    </w:p>
    <w:p w14:paraId="4DCEA731">
      <w:pPr>
        <w:rPr>
          <w:lang w:eastAsia="ru-RU"/>
        </w:rPr>
      </w:pPr>
      <w:r>
        <w:rPr>
          <w:b/>
          <w:bCs/>
        </w:rPr>
        <w:t>PyCharm Community Edition</w:t>
      </w:r>
      <w:r>
        <w:t xml:space="preserve"> </w:t>
      </w:r>
      <w:r>
        <w:rPr>
          <w:lang w:eastAsia="ru-RU"/>
        </w:rPr>
        <w:t xml:space="preserve">– </w:t>
      </w:r>
      <w:r>
        <w:rPr>
          <w:rFonts w:cs="Times New Roman"/>
          <w:color w:val="0F1115"/>
          <w:szCs w:val="28"/>
          <w:shd w:val="clear" w:color="auto" w:fill="FFFFFF"/>
        </w:rPr>
        <w:t>применяется для написания и отладки серверной части приложения на Python, интеграции с PostgreSQL и управления файловой структурой проекта;</w:t>
      </w:r>
    </w:p>
    <w:p w14:paraId="315EBBFC">
      <w:pPr>
        <w:rPr>
          <w:lang w:eastAsia="ru-RU"/>
        </w:rPr>
      </w:pPr>
      <w:r>
        <w:rPr>
          <w:b/>
          <w:bCs/>
          <w:lang w:val="en-US" w:eastAsia="ru-RU"/>
        </w:rPr>
        <w:t>PostgreSQL</w:t>
      </w:r>
      <w:r>
        <w:rPr>
          <w:b/>
          <w:bCs/>
          <w:lang w:eastAsia="ru-RU"/>
        </w:rPr>
        <w:t xml:space="preserve"> 17</w:t>
      </w:r>
      <w:r>
        <w:rPr>
          <w:lang w:eastAsia="ru-RU"/>
        </w:rPr>
        <w:t xml:space="preserve"> – </w:t>
      </w:r>
      <w:r>
        <w:rPr>
          <w:rFonts w:cs="Times New Roman"/>
          <w:color w:val="0F1115"/>
          <w:szCs w:val="28"/>
          <w:shd w:val="clear" w:color="auto" w:fill="FFFFFF"/>
        </w:rPr>
        <w:t>выполняет роль сервера баз данных для системы учёта мероприятий. В ней хранятся таблицы </w:t>
      </w:r>
      <w:r>
        <w:t>БД.</w:t>
      </w:r>
      <w:r>
        <w:rPr>
          <w:rFonts w:cs="Times New Roman"/>
          <w:color w:val="0F1115"/>
          <w:szCs w:val="28"/>
          <w:shd w:val="clear" w:color="auto" w:fill="FFFFFF"/>
        </w:rPr>
        <w:t xml:space="preserve"> </w:t>
      </w:r>
    </w:p>
    <w:p w14:paraId="06757472">
      <w:pPr>
        <w:rPr>
          <w:b/>
          <w:bCs/>
        </w:rPr>
      </w:pPr>
      <w:r>
        <w:rPr>
          <w:b/>
          <w:bCs/>
        </w:rPr>
        <w:t>Выполнение программы:</w:t>
      </w:r>
    </w:p>
    <w:p w14:paraId="116F0124">
      <w:pPr>
        <w:rPr>
          <w:b/>
          <w:bCs/>
        </w:rPr>
      </w:pPr>
    </w:p>
    <w:p w14:paraId="0BFD82B8">
      <w:pPr>
        <w:rPr>
          <w:b/>
          <w:bCs/>
        </w:rPr>
      </w:pPr>
    </w:p>
    <w:p w14:paraId="06D5D0E1">
      <w:pPr>
        <w:spacing w:line="240" w:lineRule="auto"/>
        <w:jc w:val="center"/>
        <w:rPr>
          <w:rFonts w:cs="Times New Roman"/>
          <w:sz w:val="24"/>
          <w:szCs w:val="28"/>
        </w:rPr>
      </w:pPr>
      <w:r>
        <w:drawing>
          <wp:inline distT="0" distB="0" distL="114300" distR="114300">
            <wp:extent cx="5505450" cy="3176905"/>
            <wp:effectExtent l="0" t="0" r="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FF39">
      <w:pPr>
        <w:spacing w:line="240" w:lineRule="auto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Рис. </w:t>
      </w:r>
      <w:r>
        <w:rPr>
          <w:rFonts w:hint="default" w:cs="Times New Roman"/>
          <w:sz w:val="24"/>
          <w:szCs w:val="28"/>
          <w:lang w:val="ru-RU"/>
        </w:rPr>
        <w:t>7</w:t>
      </w:r>
      <w:r>
        <w:rPr>
          <w:rFonts w:cs="Times New Roman"/>
          <w:sz w:val="24"/>
          <w:szCs w:val="28"/>
        </w:rPr>
        <w:t xml:space="preserve"> «Главный Экран»</w:t>
      </w:r>
    </w:p>
    <w:p w14:paraId="179CFB71">
      <w:pPr>
        <w:spacing w:line="240" w:lineRule="auto"/>
        <w:jc w:val="center"/>
        <w:rPr>
          <w:rFonts w:cs="Times New Roman"/>
          <w:sz w:val="24"/>
          <w:szCs w:val="28"/>
        </w:rPr>
      </w:pPr>
    </w:p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0F73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672" w:type="dxa"/>
          </w:tcPr>
          <w:p w14:paraId="6868DFC2">
            <w:pPr>
              <w:pStyle w:val="23"/>
            </w:pPr>
            <w:r>
              <w:drawing>
                <wp:inline distT="0" distB="0" distL="114300" distR="114300">
                  <wp:extent cx="2477135" cy="2347595"/>
                  <wp:effectExtent l="0" t="0" r="18415" b="14605"/>
                  <wp:docPr id="3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234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D1575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8</w:t>
            </w:r>
            <w:r>
              <w:t xml:space="preserve"> «Окно с добавлением </w:t>
            </w:r>
            <w:r>
              <w:rPr>
                <w:rFonts w:hint="default"/>
                <w:lang w:val="ru-RU"/>
              </w:rPr>
              <w:t>товара</w:t>
            </w:r>
            <w:r>
              <w:t>»</w:t>
            </w:r>
          </w:p>
        </w:tc>
        <w:tc>
          <w:tcPr>
            <w:tcW w:w="4673" w:type="dxa"/>
          </w:tcPr>
          <w:p w14:paraId="000CE646">
            <w:pPr>
              <w:pStyle w:val="23"/>
            </w:pPr>
            <w:r>
              <w:drawing>
                <wp:inline distT="0" distB="0" distL="114300" distR="114300">
                  <wp:extent cx="2249170" cy="2132330"/>
                  <wp:effectExtent l="0" t="0" r="17780" b="1270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70" cy="213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ACAD3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9</w:t>
            </w:r>
            <w:r>
              <w:t xml:space="preserve"> «Окно с добавлением </w:t>
            </w:r>
            <w:r>
              <w:rPr>
                <w:lang w:val="ru-RU"/>
              </w:rPr>
              <w:t>контрагента</w:t>
            </w:r>
            <w:r>
              <w:t>»</w:t>
            </w:r>
          </w:p>
        </w:tc>
      </w:tr>
    </w:tbl>
    <w:p w14:paraId="6F5C7568">
      <w:pPr>
        <w:spacing w:line="240" w:lineRule="auto"/>
        <w:jc w:val="center"/>
        <w:rPr>
          <w:rFonts w:cs="Times New Roman"/>
          <w:sz w:val="24"/>
          <w:szCs w:val="28"/>
        </w:rPr>
      </w:pPr>
    </w:p>
    <w:p w14:paraId="6D5DB7D9">
      <w:pPr>
        <w:pStyle w:val="26"/>
      </w:pPr>
      <w:r>
        <w:drawing>
          <wp:inline distT="0" distB="0" distL="114300" distR="114300">
            <wp:extent cx="2453005" cy="2264410"/>
            <wp:effectExtent l="0" t="0" r="4445" b="254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E55C">
      <w:pPr>
        <w:pStyle w:val="26"/>
      </w:pPr>
      <w:r>
        <w:t>Рис.</w:t>
      </w:r>
      <w:r>
        <w:rPr>
          <w:rFonts w:hint="default"/>
          <w:lang w:val="ru-RU"/>
        </w:rPr>
        <w:t xml:space="preserve"> 10</w:t>
      </w:r>
      <w:r>
        <w:t xml:space="preserve"> «</w:t>
      </w:r>
      <w:r>
        <w:rPr>
          <w:lang w:val="ru-RU"/>
        </w:rPr>
        <w:t>Окно</w:t>
      </w:r>
      <w:r>
        <w:rPr>
          <w:rFonts w:hint="default"/>
          <w:lang w:val="ru-RU"/>
        </w:rPr>
        <w:t xml:space="preserve"> с добавлением сотрудника</w:t>
      </w:r>
      <w:r>
        <w:t>»</w:t>
      </w:r>
    </w:p>
    <w:p w14:paraId="2DBAE3F2">
      <w:pPr>
        <w:pStyle w:val="23"/>
        <w:ind w:left="0" w:leftChars="0" w:firstLine="0" w:firstLineChars="0"/>
      </w:pPr>
      <w:r>
        <w:drawing>
          <wp:inline distT="0" distB="0" distL="114300" distR="114300">
            <wp:extent cx="2323465" cy="1033145"/>
            <wp:effectExtent l="0" t="0" r="635" b="1460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DC6E">
      <w:pPr>
        <w:pStyle w:val="23"/>
        <w:ind w:left="0" w:leftChars="0" w:firstLine="0" w:firstLineChars="0"/>
      </w:pPr>
      <w:r>
        <w:t>Рис.</w:t>
      </w:r>
      <w:r>
        <w:rPr>
          <w:rFonts w:hint="default"/>
          <w:lang w:val="ru-RU"/>
        </w:rPr>
        <w:t xml:space="preserve"> 11</w:t>
      </w:r>
      <w:r>
        <w:t xml:space="preserve"> «</w:t>
      </w:r>
      <w:r>
        <w:rPr>
          <w:rFonts w:hint="default"/>
          <w:lang w:val="ru-RU"/>
        </w:rPr>
        <w:t>Окно с добавлением должности</w:t>
      </w:r>
      <w:r>
        <w:t>»</w:t>
      </w:r>
    </w:p>
    <w:p w14:paraId="4A54E7FE">
      <w:pPr>
        <w:ind w:left="0" w:leftChars="0" w:firstLine="0" w:firstLineChars="0"/>
        <w:jc w:val="center"/>
        <w:rPr>
          <w:rFonts w:cs="Times New Roman"/>
        </w:rPr>
      </w:pPr>
      <w:r>
        <w:drawing>
          <wp:inline distT="0" distB="0" distL="114300" distR="114300">
            <wp:extent cx="1972310" cy="781050"/>
            <wp:effectExtent l="0" t="0" r="8890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43F8">
      <w:pPr>
        <w:ind w:left="0" w:leftChars="0" w:firstLine="0" w:firstLineChars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Рис. </w:t>
      </w:r>
      <w:r>
        <w:rPr>
          <w:rFonts w:hint="default" w:cs="Times New Roman"/>
          <w:sz w:val="24"/>
          <w:szCs w:val="24"/>
          <w:lang w:val="ru-RU"/>
        </w:rPr>
        <w:t>12</w:t>
      </w:r>
      <w:r>
        <w:rPr>
          <w:rFonts w:cs="Times New Roman"/>
          <w:sz w:val="24"/>
          <w:szCs w:val="24"/>
        </w:rPr>
        <w:t xml:space="preserve"> «</w:t>
      </w:r>
      <w:r>
        <w:rPr>
          <w:rFonts w:hint="default" w:cs="Times New Roman"/>
          <w:sz w:val="24"/>
          <w:szCs w:val="24"/>
          <w:lang w:val="ru-RU"/>
        </w:rPr>
        <w:t>Окно с добавлением типа товара</w:t>
      </w:r>
      <w:r>
        <w:rPr>
          <w:rFonts w:cs="Times New Roman"/>
          <w:sz w:val="24"/>
          <w:szCs w:val="24"/>
        </w:rPr>
        <w:t>»</w:t>
      </w:r>
    </w:p>
    <w:p w14:paraId="578327FB">
      <w:pPr>
        <w:pStyle w:val="23"/>
        <w:ind w:left="0" w:leftChars="0" w:firstLine="0" w:firstLineChars="0"/>
      </w:pPr>
      <w:r>
        <w:drawing>
          <wp:inline distT="0" distB="0" distL="114300" distR="114300">
            <wp:extent cx="4815840" cy="2800350"/>
            <wp:effectExtent l="0" t="0" r="3810" b="0"/>
            <wp:docPr id="2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BC79">
      <w:pPr>
        <w:pStyle w:val="23"/>
        <w:ind w:left="0" w:leftChars="0" w:firstLine="0" w:firstLineChars="0"/>
      </w:pPr>
      <w:r>
        <w:t>Рис.</w:t>
      </w:r>
      <w:r>
        <w:rPr>
          <w:rFonts w:hint="default"/>
          <w:lang w:val="ru-RU"/>
        </w:rPr>
        <w:t>13</w:t>
      </w:r>
      <w:r>
        <w:t xml:space="preserve"> «</w:t>
      </w:r>
      <w:r>
        <w:rPr>
          <w:lang w:val="ru-RU"/>
        </w:rPr>
        <w:t>Расходные</w:t>
      </w:r>
      <w:r>
        <w:rPr>
          <w:rFonts w:hint="default"/>
          <w:lang w:val="ru-RU"/>
        </w:rPr>
        <w:t xml:space="preserve"> накладные</w:t>
      </w:r>
      <w:r>
        <w:t>»</w:t>
      </w:r>
    </w:p>
    <w:p w14:paraId="263C06AF">
      <w:pPr>
        <w:pStyle w:val="23"/>
        <w:ind w:left="0" w:leftChars="0" w:firstLine="0" w:firstLineChars="0"/>
      </w:pPr>
      <w:r>
        <w:drawing>
          <wp:inline distT="0" distB="0" distL="114300" distR="114300">
            <wp:extent cx="4846955" cy="2804160"/>
            <wp:effectExtent l="0" t="0" r="10795" b="15240"/>
            <wp:docPr id="3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1A44">
      <w:pPr>
        <w:pStyle w:val="23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Рис.14 «Приходные накладные»</w:t>
      </w:r>
    </w:p>
    <w:p w14:paraId="65CE5EF8">
      <w:pPr>
        <w:rPr>
          <w:b/>
          <w:bCs/>
        </w:rPr>
      </w:pPr>
    </w:p>
    <w:p w14:paraId="0C9D18B0">
      <w:pPr>
        <w:ind w:left="0" w:leftChars="0" w:firstLine="0" w:firstLineChars="0"/>
        <w:jc w:val="center"/>
      </w:pPr>
      <w:r>
        <w:drawing>
          <wp:inline distT="0" distB="0" distL="114300" distR="114300">
            <wp:extent cx="5264785" cy="4053205"/>
            <wp:effectExtent l="0" t="0" r="12065" b="444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96DD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.15 «Просмотр накладной»</w:t>
      </w:r>
    </w:p>
    <w:p w14:paraId="232DD1E9">
      <w:pPr>
        <w:ind w:left="0" w:leftChars="0" w:firstLine="0" w:firstLineChars="0"/>
        <w:jc w:val="center"/>
      </w:pPr>
      <w:r>
        <w:drawing>
          <wp:inline distT="0" distB="0" distL="114300" distR="114300">
            <wp:extent cx="4234180" cy="4193540"/>
            <wp:effectExtent l="0" t="0" r="13970" b="1651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4913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.16 «Добавление накладной»</w:t>
      </w:r>
    </w:p>
    <w:p w14:paraId="4177BBFE">
      <w:pPr>
        <w:ind w:left="0" w:leftChars="0" w:firstLine="0" w:firstLineChars="0"/>
        <w:jc w:val="center"/>
      </w:pPr>
      <w:r>
        <w:drawing>
          <wp:inline distT="0" distB="0" distL="114300" distR="114300">
            <wp:extent cx="2804160" cy="1931670"/>
            <wp:effectExtent l="0" t="0" r="15240" b="1143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1C5B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.17 «Добавление товара в расходную накладную»</w:t>
      </w:r>
    </w:p>
    <w:p w14:paraId="5577BBD5">
      <w:pPr>
        <w:ind w:left="0" w:leftChars="0" w:firstLine="0" w:firstLineChars="0"/>
        <w:jc w:val="center"/>
      </w:pPr>
      <w:r>
        <w:drawing>
          <wp:inline distT="0" distB="0" distL="114300" distR="114300">
            <wp:extent cx="2626995" cy="1863090"/>
            <wp:effectExtent l="0" t="0" r="1905" b="3810"/>
            <wp:docPr id="3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5BEA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.18 «Добавление товара в приходную накладную»</w:t>
      </w:r>
    </w:p>
    <w:p w14:paraId="13A23608">
      <w:pPr>
        <w:ind w:left="0" w:leftChars="0" w:firstLine="0" w:firstLineChars="0"/>
        <w:jc w:val="center"/>
        <w:rPr>
          <w:rFonts w:hint="default"/>
          <w:sz w:val="24"/>
          <w:szCs w:val="21"/>
          <w:lang w:val="ru-RU"/>
        </w:rPr>
      </w:pPr>
    </w:p>
    <w:p w14:paraId="79DAD6D4">
      <w:pPr>
        <w:ind w:left="0" w:leftChars="0" w:firstLine="0" w:firstLineChars="0"/>
        <w:jc w:val="center"/>
      </w:pPr>
      <w:r>
        <w:drawing>
          <wp:inline distT="0" distB="0" distL="114300" distR="114300">
            <wp:extent cx="3859530" cy="3818890"/>
            <wp:effectExtent l="0" t="0" r="7620" b="10160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992F">
      <w:pPr>
        <w:ind w:left="0" w:leftChars="0" w:firstLine="0" w:firstLineChars="0"/>
        <w:jc w:val="center"/>
        <w:rPr>
          <w:b/>
          <w:bCs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.19 «Окно изменения параметров БД»</w:t>
      </w:r>
    </w:p>
    <w:p w14:paraId="7DEF3FD1">
      <w:pPr>
        <w:jc w:val="right"/>
        <w:rPr>
          <w:sz w:val="24"/>
          <w:lang w:eastAsia="ru-RU"/>
        </w:rPr>
      </w:pPr>
      <w:r>
        <w:rPr>
          <w:sz w:val="24"/>
          <w:lang w:eastAsia="ru-RU"/>
        </w:rPr>
        <w:t>Таблица №5 «Сообщения пользователю»</w:t>
      </w: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1E5E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56423CAE">
            <w:pPr>
              <w:pStyle w:val="23"/>
            </w:pPr>
            <w:r>
              <w:drawing>
                <wp:inline distT="0" distB="0" distL="114300" distR="114300">
                  <wp:extent cx="1619885" cy="991870"/>
                  <wp:effectExtent l="0" t="0" r="18415" b="17780"/>
                  <wp:docPr id="34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EB4DB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20</w:t>
            </w:r>
            <w:r>
              <w:t xml:space="preserve"> «</w:t>
            </w:r>
            <w:r>
              <w:rPr>
                <w:rFonts w:hint="default"/>
                <w:lang w:val="ru-RU"/>
              </w:rPr>
              <w:t>Добавление записи в справочник</w:t>
            </w:r>
            <w:r>
              <w:t>»</w:t>
            </w:r>
          </w:p>
        </w:tc>
        <w:tc>
          <w:tcPr>
            <w:tcW w:w="4673" w:type="dxa"/>
          </w:tcPr>
          <w:p w14:paraId="230D00A4">
            <w:pPr>
              <w:pStyle w:val="23"/>
            </w:pPr>
            <w:r>
              <w:drawing>
                <wp:inline distT="0" distB="0" distL="114300" distR="114300">
                  <wp:extent cx="2067560" cy="1016635"/>
                  <wp:effectExtent l="0" t="0" r="8890" b="12065"/>
                  <wp:docPr id="35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E4734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21</w:t>
            </w:r>
            <w:r>
              <w:t xml:space="preserve"> 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редактирования записи без выбранной строки</w:t>
            </w:r>
            <w:r>
              <w:t>»</w:t>
            </w:r>
          </w:p>
        </w:tc>
      </w:tr>
      <w:tr w14:paraId="07B2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28CE80A6">
            <w:pPr>
              <w:pStyle w:val="23"/>
            </w:pPr>
            <w:r>
              <w:drawing>
                <wp:inline distT="0" distB="0" distL="114300" distR="114300">
                  <wp:extent cx="1533525" cy="1132840"/>
                  <wp:effectExtent l="0" t="0" r="9525" b="10160"/>
                  <wp:docPr id="36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A2F48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22</w:t>
            </w:r>
            <w:r>
              <w:t xml:space="preserve"> «</w:t>
            </w:r>
            <w:r>
              <w:rPr>
                <w:lang w:val="ru-RU"/>
              </w:rPr>
              <w:t>Ошибка</w:t>
            </w:r>
            <w:r>
              <w:rPr>
                <w:rFonts w:hint="default"/>
                <w:lang w:val="ru-RU"/>
              </w:rPr>
              <w:t xml:space="preserve"> добавления записи при незаполненных полях</w:t>
            </w:r>
            <w:r>
              <w:t>»</w:t>
            </w:r>
          </w:p>
        </w:tc>
        <w:tc>
          <w:tcPr>
            <w:tcW w:w="4673" w:type="dxa"/>
          </w:tcPr>
          <w:p w14:paraId="0E64A1DE">
            <w:pPr>
              <w:pStyle w:val="23"/>
            </w:pPr>
            <w:r>
              <w:drawing>
                <wp:inline distT="0" distB="0" distL="114300" distR="114300">
                  <wp:extent cx="1657350" cy="925830"/>
                  <wp:effectExtent l="0" t="0" r="0" b="7620"/>
                  <wp:docPr id="19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28AC7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23</w:t>
            </w:r>
            <w:r>
              <w:t xml:space="preserve"> 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удаления записи без выбранной строки</w:t>
            </w:r>
            <w:r>
              <w:t>»</w:t>
            </w:r>
          </w:p>
        </w:tc>
      </w:tr>
      <w:tr w14:paraId="322DC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7338AD66">
            <w:pPr>
              <w:pStyle w:val="23"/>
            </w:pPr>
            <w:r>
              <w:drawing>
                <wp:inline distT="0" distB="0" distL="114300" distR="114300">
                  <wp:extent cx="2031365" cy="1086485"/>
                  <wp:effectExtent l="0" t="0" r="6985" b="18415"/>
                  <wp:docPr id="20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6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10FD3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 xml:space="preserve">24 </w:t>
            </w:r>
            <w:r>
              <w:t>«</w:t>
            </w:r>
            <w:r>
              <w:rPr>
                <w:lang w:val="ru-RU"/>
              </w:rPr>
              <w:t>Выбор</w:t>
            </w:r>
            <w:r>
              <w:rPr>
                <w:rFonts w:hint="default"/>
                <w:lang w:val="ru-RU"/>
              </w:rPr>
              <w:t xml:space="preserve"> удаления документа без выбранной строки</w:t>
            </w:r>
            <w:r>
              <w:t>»</w:t>
            </w:r>
          </w:p>
        </w:tc>
        <w:tc>
          <w:tcPr>
            <w:tcW w:w="4673" w:type="dxa"/>
          </w:tcPr>
          <w:p w14:paraId="06A8EF8B">
            <w:pPr>
              <w:pStyle w:val="23"/>
            </w:pPr>
            <w:r>
              <w:drawing>
                <wp:inline distT="0" distB="0" distL="114300" distR="114300">
                  <wp:extent cx="1711325" cy="1162685"/>
                  <wp:effectExtent l="0" t="0" r="3175" b="18415"/>
                  <wp:docPr id="21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A4B77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25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при невыбранном контрагента</w:t>
            </w:r>
            <w:r>
              <w:t>»</w:t>
            </w:r>
          </w:p>
        </w:tc>
      </w:tr>
      <w:tr w14:paraId="6CD55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64E2BECC">
            <w:pPr>
              <w:pStyle w:val="23"/>
            </w:pPr>
            <w:r>
              <w:drawing>
                <wp:inline distT="0" distB="0" distL="114300" distR="114300">
                  <wp:extent cx="1657985" cy="1059815"/>
                  <wp:effectExtent l="0" t="0" r="18415" b="6985"/>
                  <wp:docPr id="37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6D129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26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при невыбранном ответственном</w:t>
            </w:r>
            <w:r>
              <w:t>»</w:t>
            </w:r>
          </w:p>
        </w:tc>
        <w:tc>
          <w:tcPr>
            <w:tcW w:w="4673" w:type="dxa"/>
          </w:tcPr>
          <w:p w14:paraId="777BEF49">
            <w:pPr>
              <w:pStyle w:val="23"/>
            </w:pPr>
            <w:r>
              <w:drawing>
                <wp:inline distT="0" distB="0" distL="114300" distR="114300">
                  <wp:extent cx="2171700" cy="1254760"/>
                  <wp:effectExtent l="0" t="0" r="0" b="2540"/>
                  <wp:docPr id="38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AC8F3">
            <w:pPr>
              <w:pStyle w:val="23"/>
            </w:pPr>
            <w:r>
              <w:t>Рис.</w:t>
            </w:r>
            <w:r>
              <w:rPr>
                <w:rFonts w:hint="default"/>
                <w:lang w:val="ru-RU"/>
              </w:rPr>
              <w:t>27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сохранения документа без товаров</w:t>
            </w:r>
            <w:r>
              <w:t>»</w:t>
            </w:r>
          </w:p>
        </w:tc>
      </w:tr>
    </w:tbl>
    <w:p w14:paraId="19B8DBCC">
      <w:pPr>
        <w:rPr>
          <w:b/>
          <w:bCs/>
        </w:rPr>
      </w:pPr>
    </w:p>
    <w:p w14:paraId="72C2EFDE">
      <w:pPr>
        <w:rPr>
          <w:b/>
          <w:bCs/>
        </w:rPr>
      </w:pPr>
    </w:p>
    <w:p w14:paraId="44D4E377">
      <w:pPr>
        <w:rPr>
          <w:b/>
          <w:bCs/>
        </w:rPr>
      </w:pPr>
    </w:p>
    <w:p w14:paraId="12B56D07">
      <w:pPr>
        <w:rPr>
          <w:b/>
          <w:bCs/>
        </w:rPr>
      </w:pPr>
    </w:p>
    <w:p w14:paraId="291A8AFD">
      <w:pPr>
        <w:rPr>
          <w:b/>
          <w:bCs/>
        </w:rPr>
      </w:pPr>
    </w:p>
    <w:p w14:paraId="67CEA6FD">
      <w:pPr>
        <w:rPr>
          <w:b/>
          <w:bCs/>
        </w:rPr>
      </w:pPr>
    </w:p>
    <w:p w14:paraId="2B908837">
      <w:pPr>
        <w:pStyle w:val="3"/>
      </w:pPr>
      <w:bookmarkStart w:id="21" w:name="_Toc230700860"/>
      <w:bookmarkStart w:id="35" w:name="_GoBack"/>
      <w:bookmarkEnd w:id="35"/>
      <w:r>
        <w:t>3.6. Отладка ПО</w:t>
      </w:r>
      <w:bookmarkEnd w:id="21"/>
    </w:p>
    <w:p w14:paraId="3BFCEF28">
      <w:pPr>
        <w:jc w:val="right"/>
      </w:pPr>
      <w:r>
        <w:rPr>
          <w:sz w:val="24"/>
          <w:lang w:eastAsia="ru-RU"/>
        </w:rPr>
        <w:t>Таблица №6 «Отладка ПО»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1"/>
        <w:gridCol w:w="4854"/>
      </w:tblGrid>
      <w:tr w14:paraId="1AE7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1" w:type="dxa"/>
            <w:vAlign w:val="center"/>
          </w:tcPr>
          <w:p w14:paraId="19FCEDC0">
            <w:pPr>
              <w:spacing w:line="240" w:lineRule="auto"/>
              <w:ind w:left="22" w:right="-141" w:hanging="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Ошибка</w:t>
            </w:r>
          </w:p>
        </w:tc>
        <w:tc>
          <w:tcPr>
            <w:tcW w:w="4854" w:type="dxa"/>
            <w:vAlign w:val="center"/>
          </w:tcPr>
          <w:p w14:paraId="1739AE7A">
            <w:pPr>
              <w:spacing w:line="240" w:lineRule="auto"/>
              <w:ind w:left="-68" w:firstLine="0"/>
              <w:jc w:val="center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Причина</w:t>
            </w:r>
          </w:p>
        </w:tc>
      </w:tr>
      <w:tr w14:paraId="5747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1" w:type="dxa"/>
            <w:vAlign w:val="center"/>
          </w:tcPr>
          <w:p w14:paraId="33F51F3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psycopg.OperationalError: connection to server at "localhost" (127.0.0.1), port 5432 failed: Connection refused</w:t>
            </w:r>
          </w:p>
        </w:tc>
        <w:tc>
          <w:tcPr>
            <w:tcW w:w="4854" w:type="dxa"/>
            <w:vAlign w:val="center"/>
          </w:tcPr>
          <w:p w14:paraId="5DBA832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Не запущен сервер PostgreSQL  или в файле db_manager.py указан неверный пароль.</w:t>
            </w:r>
          </w:p>
        </w:tc>
      </w:tr>
      <w:tr w14:paraId="76DE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1" w:type="dxa"/>
            <w:vAlign w:val="center"/>
          </w:tcPr>
          <w:p w14:paraId="610F746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RuntimeError: main thread is not in main loop</w:t>
            </w:r>
          </w:p>
        </w:tc>
        <w:tc>
          <w:tcPr>
            <w:tcW w:w="4854" w:type="dxa"/>
            <w:vAlign w:val="center"/>
          </w:tcPr>
          <w:p w14:paraId="28F26A2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Библиотека Tkinter не является потокобезопасной. Изменения в GUI должны происходить только в главном потоке.</w:t>
            </w:r>
          </w:p>
        </w:tc>
      </w:tr>
      <w:tr w14:paraId="0C1B6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1" w:type="dxa"/>
            <w:vAlign w:val="center"/>
          </w:tcPr>
          <w:p w14:paraId="599914A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psycopg.errors.ForeignKeyViolation: update or delete on table "product_types" violates foreign key constraint on table "products"</w:t>
            </w:r>
          </w:p>
        </w:tc>
        <w:tc>
          <w:tcPr>
            <w:tcW w:w="4854" w:type="dxa"/>
            <w:vAlign w:val="center"/>
          </w:tcPr>
          <w:p w14:paraId="60BB4A39">
            <w:pPr>
              <w:spacing w:line="240" w:lineRule="auto"/>
              <w:ind w:firstLine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</w:rPr>
              <w:t>Попытка удалить «Тип товара» (например, «Расходники»), к которому уже привязаны реальные товары в базе. База данных блокирует это</w:t>
            </w:r>
            <w:r>
              <w:rPr>
                <w:rFonts w:hint="default"/>
                <w:sz w:val="24"/>
                <w:szCs w:val="24"/>
                <w:lang w:val="ru-RU"/>
              </w:rPr>
              <w:t>.</w:t>
            </w:r>
          </w:p>
        </w:tc>
      </w:tr>
      <w:tr w14:paraId="7D1E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1" w:type="dxa"/>
            <w:vAlign w:val="center"/>
          </w:tcPr>
          <w:p w14:paraId="1222A4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TypeError: not all arguments converted during string formatting</w:t>
            </w:r>
          </w:p>
        </w:tc>
        <w:tc>
          <w:tcPr>
            <w:tcW w:w="4854" w:type="dxa"/>
            <w:vAlign w:val="center"/>
          </w:tcPr>
          <w:p w14:paraId="56079CF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Написал </w:t>
            </w:r>
            <w:r>
              <w:rPr>
                <w:rFonts w:hint="default"/>
                <w:sz w:val="24"/>
                <w:szCs w:val="24"/>
              </w:rPr>
              <w:t>cur.execute(query, item_id) вместо cur.execute(query, (item_id,))</w:t>
            </w:r>
          </w:p>
        </w:tc>
      </w:tr>
    </w:tbl>
    <w:p w14:paraId="3051799B">
      <w:pPr>
        <w:pStyle w:val="23"/>
        <w:jc w:val="both"/>
      </w:pPr>
    </w:p>
    <w:p w14:paraId="62C682AA">
      <w:pPr>
        <w:pStyle w:val="3"/>
      </w:pPr>
      <w:bookmarkStart w:id="22" w:name="_Toc230700861"/>
      <w:r>
        <w:t>3.7. Методика тестирования и испытания задачи</w:t>
      </w:r>
      <w:bookmarkEnd w:id="22"/>
    </w:p>
    <w:p w14:paraId="62D46AA4">
      <w:pPr>
        <w:rPr>
          <w:b/>
        </w:rPr>
      </w:pPr>
      <w:r>
        <w:rPr>
          <w:b/>
        </w:rPr>
        <w:t>1. Объект испытаний</w:t>
      </w:r>
    </w:p>
    <w:p w14:paraId="0817A019">
      <w:pPr>
        <w:rPr>
          <w:b/>
        </w:rPr>
      </w:pPr>
      <w:r>
        <w:rPr>
          <w:bCs/>
        </w:rPr>
        <w:t>Наименование:</w:t>
      </w:r>
      <w:r>
        <w:rPr>
          <w:b/>
        </w:rPr>
        <w:t xml:space="preserve"> </w:t>
      </w:r>
      <w:r>
        <w:t>«</w:t>
      </w:r>
      <w:r>
        <w:rPr>
          <w:rFonts w:hint="default"/>
        </w:rPr>
        <w:t>StockFlow</w:t>
      </w:r>
      <w:r>
        <w:t>»</w:t>
      </w:r>
    </w:p>
    <w:p w14:paraId="3BC659C9">
      <w:pPr>
        <w:rPr>
          <w:rFonts w:hint="default"/>
          <w:b w:val="0"/>
          <w:bCs/>
          <w:lang w:val="en-US"/>
        </w:rPr>
      </w:pPr>
      <w:r>
        <w:rPr>
          <w:b/>
        </w:rPr>
        <w:t xml:space="preserve">Область применения: </w:t>
      </w:r>
      <w:r>
        <w:rPr>
          <w:rFonts w:hint="default"/>
          <w:b w:val="0"/>
          <w:bCs/>
        </w:rPr>
        <w:t>Программа предназначена для автоматизации складского учета товарно-материальных ценностей в АО «НПП «Респиратор». Она обеспечивает регистрацию приходных и расходных операций, ведение справочников ТМЦ, контрагентов и персонала, контроль текущих остатков и автоматическую генерацию первичной документации</w:t>
      </w:r>
      <w:r>
        <w:rPr>
          <w:rFonts w:hint="default"/>
          <w:b w:val="0"/>
          <w:bCs/>
          <w:lang w:val="en-US"/>
        </w:rPr>
        <w:t>.</w:t>
      </w:r>
    </w:p>
    <w:p w14:paraId="7495E074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Обозначение программы: «StockFlow_v1.0»</w:t>
      </w:r>
    </w:p>
    <w:p w14:paraId="008969EA">
      <w:pPr>
        <w:rPr>
          <w:b/>
        </w:rPr>
      </w:pPr>
      <w:r>
        <w:rPr>
          <w:b/>
        </w:rPr>
        <w:t>2. Цель испытаний</w:t>
      </w:r>
    </w:p>
    <w:p w14:paraId="32B0D5EE">
      <w:r>
        <w:t>Цель проведения испытаний - проверка соответствия характеристик разработанной программы (программного продукта) функциональным и отдельным иным видам требований, изложенным в документе Техническое задание.</w:t>
      </w:r>
    </w:p>
    <w:p w14:paraId="450BCD79">
      <w:pPr>
        <w:rPr>
          <w:b/>
        </w:rPr>
      </w:pPr>
      <w:r>
        <w:rPr>
          <w:b/>
        </w:rPr>
        <w:t>3. Общие положения</w:t>
      </w:r>
    </w:p>
    <w:p w14:paraId="70D68145">
      <w:pPr>
        <w:rPr>
          <w:b/>
        </w:rPr>
      </w:pPr>
      <w:r>
        <w:rPr>
          <w:b/>
        </w:rPr>
        <w:t>Основания для проведения испытаний</w:t>
      </w:r>
    </w:p>
    <w:p w14:paraId="702A2235">
      <w:r>
        <w:t>Разработка проводится на основании производственной практики от 4 мая 2026 г.</w:t>
      </w:r>
    </w:p>
    <w:p w14:paraId="1B6F4C0F">
      <w:pPr>
        <w:rPr>
          <w:b/>
        </w:rPr>
      </w:pPr>
      <w:r>
        <w:rPr>
          <w:b/>
        </w:rPr>
        <w:t>Место и продолжительность испытаний</w:t>
      </w:r>
    </w:p>
    <w:p w14:paraId="51FE9DA4">
      <w:r>
        <w:t>Приемосдаточные испытания должны проводиться на объекте заказчика в сроки с 01.06.2026 по 07.06.2026.</w:t>
      </w:r>
    </w:p>
    <w:p w14:paraId="17C59838">
      <w:r>
        <w:t>Приемосдаточные испытания программы должны проводиться согласно разработанной исполнителем и согласованной с заказчиком Программы, и методики испытаний.</w:t>
      </w:r>
    </w:p>
    <w:p w14:paraId="126D5BBC">
      <w:r>
        <w:t>Ход проведения приемо-сдаточных испытаний заказчик и исполнитель документируют в Протоколе испытаний.</w:t>
      </w:r>
    </w:p>
    <w:p w14:paraId="08650867">
      <w:pPr>
        <w:rPr>
          <w:b/>
        </w:rPr>
      </w:pPr>
      <w:r>
        <w:rPr>
          <w:b/>
        </w:rPr>
        <w:t>Перечень документов, предъявляемых на испытания</w:t>
      </w:r>
    </w:p>
    <w:p w14:paraId="27000760">
      <w:r>
        <w:t>Состав программной документации должен включать в себя:</w:t>
      </w:r>
    </w:p>
    <w:p w14:paraId="4727AAF1">
      <w:pPr>
        <w:numPr>
          <w:ilvl w:val="0"/>
          <w:numId w:val="6"/>
        </w:numPr>
        <w:tabs>
          <w:tab w:val="left" w:pos="993"/>
        </w:tabs>
        <w:ind w:hanging="11"/>
        <w:contextualSpacing/>
      </w:pPr>
      <w:r>
        <w:t>Техническое задание;</w:t>
      </w:r>
    </w:p>
    <w:p w14:paraId="57D5BAD0">
      <w:pPr>
        <w:numPr>
          <w:ilvl w:val="0"/>
          <w:numId w:val="6"/>
        </w:numPr>
        <w:tabs>
          <w:tab w:val="left" w:pos="993"/>
        </w:tabs>
        <w:ind w:hanging="11"/>
        <w:contextualSpacing/>
      </w:pPr>
      <w:r>
        <w:t>Программу и методику испытаний;</w:t>
      </w:r>
    </w:p>
    <w:p w14:paraId="3D6CA08B">
      <w:pPr>
        <w:numPr>
          <w:ilvl w:val="0"/>
          <w:numId w:val="6"/>
        </w:numPr>
        <w:tabs>
          <w:tab w:val="left" w:pos="993"/>
        </w:tabs>
        <w:ind w:hanging="11"/>
        <w:contextualSpacing/>
      </w:pPr>
      <w:r>
        <w:t>Руководство пользователя;</w:t>
      </w:r>
    </w:p>
    <w:p w14:paraId="0B57CC51">
      <w:pPr>
        <w:numPr>
          <w:ilvl w:val="0"/>
          <w:numId w:val="6"/>
        </w:numPr>
        <w:tabs>
          <w:tab w:val="left" w:pos="993"/>
        </w:tabs>
        <w:ind w:hanging="11"/>
        <w:contextualSpacing/>
      </w:pPr>
      <w:r>
        <w:t>Руководство программиста;</w:t>
      </w:r>
    </w:p>
    <w:p w14:paraId="4245EE68">
      <w:pPr>
        <w:numPr>
          <w:ilvl w:val="0"/>
          <w:numId w:val="6"/>
        </w:numPr>
        <w:tabs>
          <w:tab w:val="left" w:pos="993"/>
        </w:tabs>
        <w:ind w:hanging="11"/>
        <w:contextualSpacing/>
      </w:pPr>
      <w:r>
        <w:t>Текст программы;</w:t>
      </w:r>
    </w:p>
    <w:p w14:paraId="0FD7E15A">
      <w:pPr>
        <w:rPr>
          <w:b/>
        </w:rPr>
      </w:pPr>
      <w:r>
        <w:rPr>
          <w:b/>
        </w:rPr>
        <w:t>4. Объем испытаний</w:t>
      </w:r>
    </w:p>
    <w:p w14:paraId="67F8A05A">
      <w:pPr>
        <w:rPr>
          <w:b/>
          <w:bCs/>
        </w:rPr>
      </w:pPr>
      <w:r>
        <w:rPr>
          <w:b/>
          <w:bCs/>
        </w:rPr>
        <w:t>Перечень испытаний:</w:t>
      </w:r>
    </w:p>
    <w:p w14:paraId="482C7988">
      <w:r>
        <w:rPr>
          <w:b/>
        </w:rPr>
        <w:t>1. Ознакомительный этап</w:t>
      </w:r>
      <w:r>
        <w:t xml:space="preserve"> - Проверка комплектности программной документации (приложение А). Проверка технического задания, программы и методики испытаний. Проверка руководства программиста и ведомости эксплуатационных документов.</w:t>
      </w:r>
    </w:p>
    <w:p w14:paraId="6D3F3244">
      <w:pPr>
        <w:rPr>
          <w:b/>
        </w:rPr>
      </w:pPr>
      <w:r>
        <w:rPr>
          <w:b/>
        </w:rPr>
        <w:t xml:space="preserve">2. Испытания - </w:t>
      </w:r>
      <w:r>
        <w:t>Проверка комплектности программной документации (приложение Б).</w:t>
      </w:r>
      <w:r>
        <w:rPr>
          <w:b/>
        </w:rPr>
        <w:t xml:space="preserve"> </w:t>
      </w:r>
      <w:r>
        <w:t>Проверка технического задания, программы и методики испытаний.</w:t>
      </w:r>
      <w:r>
        <w:rPr>
          <w:b/>
        </w:rPr>
        <w:t xml:space="preserve"> </w:t>
      </w:r>
      <w:r>
        <w:t>Проверка руководства программиста, руководства оператора и ведомости эксплуатационных документов.</w:t>
      </w:r>
    </w:p>
    <w:p w14:paraId="5E89CA79">
      <w:pPr>
        <w:rPr>
          <w:b/>
        </w:rPr>
      </w:pPr>
      <w:r>
        <w:rPr>
          <w:b/>
        </w:rPr>
        <w:t>Количественные характеристики, подлежащие оценке</w:t>
      </w:r>
    </w:p>
    <w:p w14:paraId="67296789">
      <w:r>
        <w:t>В ходе проведения приемосдаточных испытаний оценке подлежат количественные характеристики, такие как:</w:t>
      </w:r>
    </w:p>
    <w:p w14:paraId="3A75DBF8">
      <w:pPr>
        <w:numPr>
          <w:ilvl w:val="0"/>
          <w:numId w:val="7"/>
        </w:numPr>
        <w:tabs>
          <w:tab w:val="left" w:pos="851"/>
          <w:tab w:val="left" w:pos="993"/>
          <w:tab w:val="clear" w:pos="720"/>
        </w:tabs>
        <w:ind w:hanging="11"/>
        <w:contextualSpacing/>
      </w:pPr>
      <w:r>
        <w:t>Комплектность программной документации;</w:t>
      </w:r>
    </w:p>
    <w:p w14:paraId="568493D5">
      <w:pPr>
        <w:numPr>
          <w:ilvl w:val="0"/>
          <w:numId w:val="7"/>
        </w:numPr>
        <w:tabs>
          <w:tab w:val="left" w:pos="993"/>
        </w:tabs>
        <w:ind w:hanging="11"/>
        <w:contextualSpacing/>
      </w:pPr>
      <w:r>
        <w:t>Комплектность состава технических и программных средств.</w:t>
      </w:r>
    </w:p>
    <w:p w14:paraId="1558625B">
      <w:pPr>
        <w:rPr>
          <w:b/>
        </w:rPr>
      </w:pPr>
      <w:r>
        <w:rPr>
          <w:b/>
        </w:rPr>
        <w:t>Качественные характеристики, подлежащие оценке</w:t>
      </w:r>
    </w:p>
    <w:p w14:paraId="7AC20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испытаний оценке подлежат следующие функциональные характеристики программы:</w:t>
      </w:r>
    </w:p>
    <w:p w14:paraId="764672A8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Добавление, редактирование и удаление записей в справочниках (Товары, Контрагенты, Сотрудники);</w:t>
      </w:r>
    </w:p>
    <w:p w14:paraId="1D33730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Корректность создания приходных и расходных накладных;</w:t>
      </w:r>
    </w:p>
    <w:p w14:paraId="2DF144D3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- </w:t>
      </w:r>
      <w:r>
        <w:rPr>
          <w:b w:val="0"/>
          <w:bCs w:val="0"/>
          <w:sz w:val="28"/>
          <w:szCs w:val="28"/>
        </w:rPr>
        <w:t>Механизм контроля остатков:</w:t>
      </w:r>
      <w:r>
        <w:rPr>
          <w:sz w:val="28"/>
          <w:szCs w:val="28"/>
        </w:rPr>
        <w:t xml:space="preserve"> блокировка проведения расхода при недостаточном количестве товара на складе;</w:t>
      </w:r>
    </w:p>
    <w:p w14:paraId="528532BA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cs="Times New Roman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Автоматическая генерация документов Word (.docx) с подстановкой актуальных реквизитов предприятия и данных из базы.</w:t>
      </w:r>
    </w:p>
    <w:p w14:paraId="1F641717">
      <w:pPr>
        <w:rPr>
          <w:b/>
        </w:rPr>
      </w:pPr>
      <w:r>
        <w:rPr>
          <w:b/>
        </w:rPr>
        <w:t>Последовательность проведения и режимы испытаний</w:t>
      </w:r>
    </w:p>
    <w:p w14:paraId="5DD69A4E">
      <w:r>
        <w:t>Испытания проводятся в последовательности, указанной в п. «Перечень этапов испытаний».</w:t>
      </w:r>
    </w:p>
    <w:p w14:paraId="0CEA9115">
      <w:pPr>
        <w:rPr>
          <w:b/>
        </w:rPr>
      </w:pPr>
      <w:r>
        <w:rPr>
          <w:b/>
        </w:rPr>
        <w:t>Перечень работ, проводимых после завершения испытаний</w:t>
      </w:r>
    </w:p>
    <w:p w14:paraId="1DCC97F1">
      <w: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работ.</w:t>
      </w:r>
    </w:p>
    <w:p w14:paraId="4CEDACB3">
      <w:r>
        <w:t>Исполнитель передает заказчику программное изделие, программную (эксплуатационную) документацию и т.д.</w:t>
      </w:r>
    </w:p>
    <w:p w14:paraId="5507390D">
      <w:r>
        <w:t>В случае выявления несоответствия разработанной программы отдельным требованиям технического 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14:paraId="11248264">
      <w: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программе и методик в объеме, требуемом для проверки проведения корректировок.</w:t>
      </w:r>
    </w:p>
    <w:p w14:paraId="40AAE190">
      <w:pPr>
        <w:rPr>
          <w:b/>
        </w:rPr>
      </w:pPr>
      <w:r>
        <w:rPr>
          <w:b/>
        </w:rPr>
        <w:t>Порядок проведения испытаний</w:t>
      </w:r>
    </w:p>
    <w:p w14:paraId="769C23BB">
      <w:r>
        <w:t>Испытания должны проводиться поэтапно согласно п. «Перечень этапов испытаний» настоящего документа.</w:t>
      </w:r>
    </w:p>
    <w:p w14:paraId="5F13B5A4">
      <w:pPr>
        <w:rPr>
          <w:b/>
        </w:rPr>
      </w:pPr>
      <w:r>
        <w:rPr>
          <w:b/>
        </w:rPr>
        <w:t>5. Средства и порядок испытаний</w:t>
      </w:r>
    </w:p>
    <w:p w14:paraId="122C4666">
      <w:pPr>
        <w:rPr>
          <w:b/>
          <w:bCs/>
        </w:rPr>
      </w:pPr>
      <w:r>
        <w:rPr>
          <w:b/>
          <w:bCs/>
        </w:rPr>
        <w:t xml:space="preserve">Технические средства, использованные во время испытаний: </w:t>
      </w:r>
    </w:p>
    <w:p w14:paraId="47956729">
      <w:r>
        <w:t>Системные требования для работы программного продукта должны быть следующими:</w:t>
      </w:r>
    </w:p>
    <w:p w14:paraId="49A35AE6">
      <w:pPr>
        <w:pStyle w:val="25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Таблица №7 «Минимальные системные требования для тестирования»</w:t>
      </w:r>
    </w:p>
    <w:tbl>
      <w:tblPr>
        <w:tblStyle w:val="6"/>
        <w:tblW w:w="0" w:type="auto"/>
        <w:jc w:val="right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7"/>
        <w:gridCol w:w="6798"/>
      </w:tblGrid>
      <w:tr w14:paraId="153D14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C13877">
            <w:pPr>
              <w:pStyle w:val="26"/>
              <w:jc w:val="both"/>
            </w:pPr>
            <w:r>
              <w:t>Процессор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9FDF0F">
            <w:pPr>
              <w:pStyle w:val="26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Intel(R) Core(TM) i5-6400 CPU @ 2.70GHz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выше</w:t>
            </w:r>
          </w:p>
        </w:tc>
      </w:tr>
      <w:tr w14:paraId="25020F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3F9965">
            <w:pPr>
              <w:pStyle w:val="26"/>
              <w:jc w:val="both"/>
            </w:pPr>
            <w:r>
              <w:t>Оперативная Память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C9AF9">
            <w:pPr>
              <w:pStyle w:val="26"/>
              <w:jc w:val="both"/>
            </w:pPr>
            <w:r>
              <w:t>8 ГБ, DDR4</w:t>
            </w:r>
          </w:p>
        </w:tc>
      </w:tr>
      <w:tr w14:paraId="712ED7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456E1">
            <w:pPr>
              <w:pStyle w:val="26"/>
              <w:jc w:val="both"/>
            </w:pPr>
            <w:r>
              <w:t>Разрешение экрана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5CCCF">
            <w:pPr>
              <w:pStyle w:val="26"/>
              <w:jc w:val="both"/>
            </w:pPr>
            <w:r>
              <w:t>1920x1080</w:t>
            </w:r>
          </w:p>
        </w:tc>
      </w:tr>
      <w:tr w14:paraId="78F831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37E20">
            <w:pPr>
              <w:pStyle w:val="26"/>
              <w:jc w:val="both"/>
            </w:pPr>
            <w:r>
              <w:t>Размер экрана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A51FC">
            <w:pPr>
              <w:pStyle w:val="26"/>
              <w:jc w:val="both"/>
            </w:pPr>
            <w:r>
              <w:t>От 20 дюймов</w:t>
            </w:r>
          </w:p>
        </w:tc>
      </w:tr>
      <w:tr w14:paraId="556496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E25A1">
            <w:pPr>
              <w:pStyle w:val="26"/>
              <w:jc w:val="both"/>
            </w:pPr>
            <w:r>
              <w:t>Устройства ввода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1687CD">
            <w:pPr>
              <w:pStyle w:val="26"/>
              <w:jc w:val="both"/>
            </w:pPr>
            <w:r>
              <w:t>Мышь, клавиатура</w:t>
            </w:r>
          </w:p>
        </w:tc>
      </w:tr>
      <w:tr w14:paraId="45106A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D0448">
            <w:pPr>
              <w:pStyle w:val="26"/>
              <w:jc w:val="both"/>
            </w:pPr>
            <w:r>
              <w:t>Дисковое пространство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FA014B">
            <w:pPr>
              <w:pStyle w:val="26"/>
              <w:jc w:val="both"/>
            </w:pPr>
            <w:r>
              <w:t>1 Гб</w:t>
            </w:r>
          </w:p>
        </w:tc>
      </w:tr>
      <w:tr w14:paraId="1A2A96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D25238">
            <w:pPr>
              <w:pStyle w:val="26"/>
              <w:jc w:val="both"/>
            </w:pPr>
            <w:r>
              <w:t>Подключаемые ус-ва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A8FE25">
            <w:pPr>
              <w:pStyle w:val="26"/>
              <w:jc w:val="both"/>
            </w:pPr>
            <w:r>
              <w:t>Принтер</w:t>
            </w:r>
          </w:p>
        </w:tc>
      </w:tr>
      <w:tr w14:paraId="15CE2A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righ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C3F6D">
            <w:pPr>
              <w:pStyle w:val="26"/>
              <w:jc w:val="both"/>
            </w:pPr>
            <w:r>
              <w:t>Операционная система</w:t>
            </w:r>
          </w:p>
        </w:tc>
        <w:tc>
          <w:tcPr>
            <w:tcW w:w="6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A2159">
            <w:pPr>
              <w:pStyle w:val="26"/>
              <w:jc w:val="both"/>
            </w:pPr>
            <w:r>
              <w:t>Windows 10 и выше</w:t>
            </w:r>
          </w:p>
        </w:tc>
      </w:tr>
    </w:tbl>
    <w:p w14:paraId="3DC8AAC2">
      <w:pPr>
        <w:rPr>
          <w:b/>
          <w:bCs/>
        </w:rPr>
      </w:pPr>
      <w:r>
        <w:rPr>
          <w:b/>
          <w:bCs/>
        </w:rPr>
        <w:t>Программные средства, используемые во время испытаний:</w:t>
      </w:r>
    </w:p>
    <w:p w14:paraId="7D2CF812">
      <w:pPr>
        <w:rPr>
          <w:lang w:eastAsia="ru-RU"/>
        </w:rPr>
      </w:pPr>
      <w:r>
        <w:rPr>
          <w:lang w:eastAsia="ru-RU"/>
        </w:rPr>
        <w:t xml:space="preserve">Для корректной работы программы необходимо: ОС Windows 10, PyCharm Community, Python 3.10, </w:t>
      </w:r>
      <w:r>
        <w:rPr>
          <w:lang w:val="en-US" w:eastAsia="ru-RU"/>
        </w:rPr>
        <w:t>PostgreSQL</w:t>
      </w:r>
      <w:r>
        <w:rPr>
          <w:lang w:eastAsia="ru-RU"/>
        </w:rPr>
        <w:t>.</w:t>
      </w:r>
    </w:p>
    <w:p w14:paraId="30B8C79B">
      <w:pPr>
        <w:rPr>
          <w:b/>
          <w:bCs/>
        </w:rPr>
      </w:pPr>
      <w:r>
        <w:rPr>
          <w:b/>
          <w:bCs/>
        </w:rPr>
        <w:t>Условия проведения испытаний</w:t>
      </w:r>
    </w:p>
    <w:p w14:paraId="3BCE6285">
      <w: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14:paraId="77A660A7">
      <w:pPr>
        <w:numPr>
          <w:ilvl w:val="0"/>
          <w:numId w:val="8"/>
        </w:numPr>
        <w:contextualSpacing/>
      </w:pPr>
      <w:r>
        <w:t>температура окружающего воздуха, °С - 20 ± 5;</w:t>
      </w:r>
    </w:p>
    <w:p w14:paraId="44D6ECCA">
      <w:pPr>
        <w:numPr>
          <w:ilvl w:val="0"/>
          <w:numId w:val="8"/>
        </w:numPr>
        <w:contextualSpacing/>
      </w:pPr>
      <w:r>
        <w:t>относительная влажность, % - от 30 до 80;</w:t>
      </w:r>
    </w:p>
    <w:p w14:paraId="0446E09F">
      <w:pPr>
        <w:numPr>
          <w:ilvl w:val="0"/>
          <w:numId w:val="8"/>
        </w:numPr>
        <w:contextualSpacing/>
      </w:pPr>
      <w:r>
        <w:t>атмосферное давление, кПа - от 84 до 106;</w:t>
      </w:r>
    </w:p>
    <w:p w14:paraId="2E23E212">
      <w:pPr>
        <w:numPr>
          <w:ilvl w:val="0"/>
          <w:numId w:val="8"/>
        </w:numPr>
        <w:contextualSpacing/>
      </w:pPr>
      <w:r>
        <w:t>частота питающей электросети, Гц - 50 ± 0,5;</w:t>
      </w:r>
    </w:p>
    <w:p w14:paraId="31A489C2">
      <w:pPr>
        <w:numPr>
          <w:ilvl w:val="0"/>
          <w:numId w:val="8"/>
        </w:numPr>
        <w:contextualSpacing/>
      </w:pPr>
      <w:r>
        <w:t>напряжение питающей сети переменного тока, В - 220 ± 4,4.</w:t>
      </w:r>
    </w:p>
    <w:p w14:paraId="10459A51">
      <w:pPr>
        <w:rPr>
          <w:b/>
          <w:bCs/>
        </w:rPr>
      </w:pPr>
      <w:bookmarkStart w:id="23" w:name="o12316"/>
      <w:bookmarkEnd w:id="23"/>
      <w:r>
        <w:rPr>
          <w:b/>
          <w:bCs/>
        </w:rPr>
        <w:t>Условия начала и завершения отдельных этапов испытаний</w:t>
      </w:r>
    </w:p>
    <w:p w14:paraId="593DC9CD">
      <w: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«Перечень проверок, проводимых на 1 этапе испытаний»).</w:t>
      </w:r>
    </w:p>
    <w:p w14:paraId="3273960A">
      <w:r>
        <w:t>Условием завершения 2 этапа испытаний является успешное завершение проверок, проводимых на 2 этапе испытаний.</w:t>
      </w:r>
    </w:p>
    <w:p w14:paraId="174FCBF0">
      <w:pPr>
        <w:rPr>
          <w:b/>
          <w:bCs/>
        </w:rPr>
      </w:pPr>
      <w:bookmarkStart w:id="24" w:name="o12317"/>
      <w:bookmarkEnd w:id="24"/>
      <w:r>
        <w:rPr>
          <w:b/>
          <w:bCs/>
        </w:rPr>
        <w:t>Ограничения в условиях проведения испытаний</w:t>
      </w:r>
    </w:p>
    <w:p w14:paraId="6B4F628B">
      <w:r>
        <w:t>Климатические 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F845CB7">
      <w:pPr>
        <w:rPr>
          <w:b/>
          <w:bCs/>
        </w:rPr>
      </w:pPr>
      <w:bookmarkStart w:id="25" w:name="o12318"/>
      <w:bookmarkEnd w:id="25"/>
      <w:r>
        <w:rPr>
          <w:b/>
          <w:bCs/>
        </w:rPr>
        <w:t>Требования к техническому обслуживанию</w:t>
      </w:r>
    </w:p>
    <w:p w14:paraId="73E5B9CF">
      <w:r>
        <w:t>Требования к техническому обслуживанию не предъявляются.</w:t>
      </w:r>
    </w:p>
    <w:p w14:paraId="4F163887">
      <w:pPr>
        <w:rPr>
          <w:b/>
          <w:bCs/>
        </w:rPr>
      </w:pPr>
      <w:bookmarkStart w:id="26" w:name="o12319"/>
      <w:bookmarkEnd w:id="26"/>
      <w:r>
        <w:rPr>
          <w:b/>
          <w:bCs/>
        </w:rPr>
        <w:t>Меры, обеспечивающие безопасность и безаварийность проведения испытаний</w:t>
      </w:r>
    </w:p>
    <w:p w14:paraId="2283767A">
      <w:r>
        <w:t>При проведении испытаний заказчик должен обеспечить соблюдение требований безопасности.</w:t>
      </w:r>
    </w:p>
    <w:p w14:paraId="2864DB39">
      <w:pPr>
        <w:rPr>
          <w:b/>
          <w:bCs/>
        </w:rPr>
      </w:pPr>
      <w:bookmarkStart w:id="27" w:name="o12320"/>
      <w:bookmarkEnd w:id="27"/>
      <w:r>
        <w:rPr>
          <w:b/>
          <w:bCs/>
        </w:rPr>
        <w:t>Порядок взаимодействия организаций, участвующих в испытаниях</w:t>
      </w:r>
    </w:p>
    <w:p w14:paraId="403AD653">
      <w: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14:paraId="2C3D05F8">
      <w:r>
        <w:t>Заказчик Договором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14:paraId="3C1AD070">
      <w:r>
        <w:t>Заказчик письменно извещает сторонние организации, которые должны принять участие в приемо-сдаточных испытаниях.</w:t>
      </w:r>
    </w:p>
    <w:p w14:paraId="6BBB2E41">
      <w:r>
        <w:t>Заказчик совместно с исполнителем проводят все подготовительные мероприятия для проведения испытаний на объекте заказчика, а также проводят испытания в соответствии с настоящей программой и методиками.</w:t>
      </w:r>
    </w:p>
    <w:p w14:paraId="06EA5E17">
      <w: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14:paraId="6828502D">
      <w:pPr>
        <w:rPr>
          <w:b/>
          <w:bCs/>
        </w:rPr>
      </w:pPr>
      <w:bookmarkStart w:id="28" w:name="o12321"/>
      <w:bookmarkEnd w:id="28"/>
      <w:r>
        <w:rPr>
          <w:b/>
          <w:bCs/>
        </w:rPr>
        <w:t>Требования к персоналу, проводящему испытания</w:t>
      </w:r>
    </w:p>
    <w:p w14:paraId="05F17566">
      <w:pPr>
        <w:tabs>
          <w:tab w:val="left" w:pos="1047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Персонал, проводящий испытания, должен иметь сертификат, подтверждающий его квалифицированность.</w:t>
      </w:r>
    </w:p>
    <w:p w14:paraId="5D1F9CD3">
      <w:pPr>
        <w:tabs>
          <w:tab w:val="left" w:pos="1047"/>
        </w:tabs>
        <w:rPr>
          <w:rFonts w:cs="Times New Roman"/>
          <w:szCs w:val="28"/>
        </w:rPr>
      </w:pPr>
    </w:p>
    <w:p w14:paraId="623738FC">
      <w:pPr>
        <w:rPr>
          <w:b/>
        </w:rPr>
      </w:pPr>
      <w:r>
        <w:rPr>
          <w:b/>
        </w:rPr>
        <w:t>Методы проведения проверки комплектности программной документации</w:t>
      </w:r>
    </w:p>
    <w:p w14:paraId="7B921899">
      <w: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документации, представленной исполнителем, с перечнем программной документации. Проверка считается завершенной в случае соответствия состава и комплектности документации.</w:t>
      </w:r>
    </w:p>
    <w:p w14:paraId="2EC6ABDB">
      <w: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перечня документов».</w:t>
      </w:r>
    </w:p>
    <w:p w14:paraId="16BBB738">
      <w:pPr>
        <w:rPr>
          <w:b/>
        </w:rPr>
      </w:pPr>
      <w:r>
        <w:rPr>
          <w:b/>
        </w:rPr>
        <w:t>Методы проведения проверки комплектности и состава технических и программных средств</w:t>
      </w:r>
    </w:p>
    <w:p w14:paraId="3A709DD6">
      <w:r>
        <w:t>Проверка комплектности и состава технических и программных средств производится визуально. Сопоставляется состав и комплектность технических средств с перечнем, указанным в документации. Проверка считается завершенной, если состав средств соответствует требованиям.</w:t>
      </w:r>
    </w:p>
    <w:p w14:paraId="0D63E0F4">
      <w:r>
        <w:t>По результатам проверки представитель заказчика вносит запись в Протокол испытаний - «Комплектность технических и программных средств соответствует (не соответствует) требованиям».</w:t>
      </w:r>
    </w:p>
    <w:p w14:paraId="5DB8BB39">
      <w:pPr>
        <w:rPr>
          <w:rFonts w:hint="default"/>
          <w:lang w:val="ru-RU"/>
        </w:rPr>
      </w:pPr>
      <w:r>
        <w:rPr>
          <w:rStyle w:val="10"/>
        </w:rPr>
        <w:t xml:space="preserve">Методы проведения проверки функции добавления: нового </w:t>
      </w:r>
      <w:r>
        <w:rPr>
          <w:rStyle w:val="10"/>
          <w:lang w:val="ru-RU"/>
        </w:rPr>
        <w:t>товара</w:t>
      </w:r>
      <w:r>
        <w:rPr>
          <w:rStyle w:val="10"/>
          <w:rFonts w:hint="default"/>
          <w:lang w:val="ru-RU"/>
        </w:rPr>
        <w:t>, новой расходной накладной</w:t>
      </w:r>
    </w:p>
    <w:p w14:paraId="7EB58D69">
      <w:r>
        <w:t>Выполнение указанной функции осуществляется в соответствии с п. «Добавление» руководства пользователя. Проверка считается завершенной, если процесс соответствует описанию в руководстве.</w:t>
      </w:r>
      <w:r>
        <w:br w:type="textWrapping"/>
      </w:r>
      <w:r>
        <w:t>По результатам проверки представитель заказчика вносит запись в Протокол испытаний – «п. выполнен».</w:t>
      </w:r>
    </w:p>
    <w:p w14:paraId="24172831">
      <w:pPr>
        <w:rPr>
          <w:rFonts w:hint="default"/>
          <w:lang w:val="ru-RU"/>
        </w:rPr>
      </w:pPr>
      <w:r>
        <w:rPr>
          <w:rStyle w:val="10"/>
        </w:rPr>
        <w:t xml:space="preserve">Методы проверки функции редактирования: </w:t>
      </w:r>
      <w:r>
        <w:rPr>
          <w:rStyle w:val="10"/>
          <w:lang w:val="ru-RU"/>
        </w:rPr>
        <w:t>товар</w:t>
      </w:r>
    </w:p>
    <w:p w14:paraId="51C2759C">
      <w:r>
        <w:t>Функция редактирования выполняется согласно п. «Редактирование» руководства пользователя. Проверка считается завершенной при совпадении действий с руководством.</w:t>
      </w:r>
    </w:p>
    <w:p w14:paraId="4898D9F5">
      <w:r>
        <w:t>По результатам проверки представитель заказчика вносит запись в Протокол испытаний – «п. выполнен».</w:t>
      </w:r>
    </w:p>
    <w:p w14:paraId="4451BD87">
      <w:r>
        <w:rPr>
          <w:rStyle w:val="10"/>
        </w:rPr>
        <w:t xml:space="preserve">Методы проверки функции удаления: </w:t>
      </w:r>
      <w:r>
        <w:rPr>
          <w:rStyle w:val="10"/>
          <w:lang w:val="ru-RU"/>
        </w:rPr>
        <w:t>товара</w:t>
      </w:r>
    </w:p>
    <w:p w14:paraId="21BDDC14">
      <w:r>
        <w:t>Функция удаления выполняется согласно п. «Удаление» руководства пользователя. Проверка завершается, если все действия соответствуют описанным в руководстве.</w:t>
      </w:r>
    </w:p>
    <w:p w14:paraId="7347AFEF">
      <w:r>
        <w:t>По результатам проверки представитель заказчика вносит запись в Протокол испытаний – «п. выполнен».</w:t>
      </w:r>
    </w:p>
    <w:p w14:paraId="1F7E17D3">
      <w:pPr>
        <w:jc w:val="right"/>
        <w:rPr>
          <w:sz w:val="24"/>
          <w:szCs w:val="24"/>
        </w:rPr>
      </w:pPr>
      <w:r>
        <w:rPr>
          <w:sz w:val="24"/>
          <w:szCs w:val="24"/>
        </w:rPr>
        <w:t>Таблица №8 «Тестирование добавления мероприятия»</w:t>
      </w:r>
    </w:p>
    <w:tbl>
      <w:tblPr>
        <w:tblStyle w:val="27"/>
        <w:tblW w:w="0" w:type="auto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6718"/>
      </w:tblGrid>
      <w:tr w14:paraId="2937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345BD07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</w:tcPr>
          <w:p w14:paraId="4159B3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14:paraId="1267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42ADAAC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Тестовый пример #</w:t>
            </w:r>
          </w:p>
        </w:tc>
        <w:tc>
          <w:tcPr>
            <w:tcW w:w="0" w:type="auto"/>
          </w:tcPr>
          <w:p w14:paraId="1B7C80D6">
            <w:pPr>
              <w:pStyle w:val="17"/>
            </w:pPr>
            <w:r>
              <w:t>1</w:t>
            </w:r>
          </w:p>
        </w:tc>
      </w:tr>
      <w:tr w14:paraId="0E82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21E523D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0" w:type="auto"/>
          </w:tcPr>
          <w:p w14:paraId="6E9CC01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Высокий</w:t>
            </w:r>
          </w:p>
        </w:tc>
      </w:tr>
      <w:tr w14:paraId="3C4A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41622DC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0" w:type="auto"/>
          </w:tcPr>
          <w:p w14:paraId="6E83406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Добавление нового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товара</w:t>
            </w:r>
          </w:p>
        </w:tc>
      </w:tr>
      <w:tr w14:paraId="5EDC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0F6CDE2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Краткое изложение теста</w:t>
            </w:r>
          </w:p>
        </w:tc>
        <w:tc>
          <w:tcPr>
            <w:tcW w:w="0" w:type="auto"/>
          </w:tcPr>
          <w:p w14:paraId="5E93958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Проверка добавления нового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товара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через форму без ошибок</w:t>
            </w:r>
          </w:p>
        </w:tc>
      </w:tr>
      <w:tr w14:paraId="23B6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3ACDB8A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0" w:type="auto"/>
          </w:tcPr>
          <w:p w14:paraId="2A10510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1. Запустить приложение</w:t>
            </w:r>
          </w:p>
          <w:p w14:paraId="4F01228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2. Перейти на вкладку «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Справочники</w:t>
            </w:r>
            <w:r>
              <w:rPr>
                <w:rFonts w:eastAsia="Times New Roman" w:cs="Times New Roman"/>
                <w:sz w:val="24"/>
                <w:szCs w:val="24"/>
              </w:rPr>
              <w:t>»</w:t>
            </w:r>
          </w:p>
          <w:p w14:paraId="4960E26C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>3. Перейти к таблице «Товары»</w:t>
            </w:r>
          </w:p>
          <w:p w14:paraId="79967C9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eastAsia="Times New Roman" w:cs="Times New Roman"/>
                <w:sz w:val="24"/>
                <w:szCs w:val="24"/>
              </w:rPr>
              <w:t>. Нажать кнопку «Добавить»</w:t>
            </w:r>
          </w:p>
          <w:p w14:paraId="1D36AE1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>5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. Заполнить форму (название,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цена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количество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, тип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товара</w:t>
            </w:r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121AA84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>6</w:t>
            </w:r>
            <w:r>
              <w:rPr>
                <w:rFonts w:eastAsia="Times New Roman" w:cs="Times New Roman"/>
                <w:sz w:val="24"/>
                <w:szCs w:val="24"/>
              </w:rPr>
              <w:t>. Нажать «Сохранить»</w:t>
            </w:r>
          </w:p>
        </w:tc>
      </w:tr>
      <w:tr w14:paraId="52CE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2A4E8AC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0" w:type="auto"/>
          </w:tcPr>
          <w:p w14:paraId="7B7BAFF2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Название –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Противогаз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А67</w:t>
            </w:r>
          </w:p>
          <w:p w14:paraId="29CF629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Цена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- 1000</w:t>
            </w:r>
          </w:p>
          <w:p w14:paraId="234715A9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Количество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– 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>0</w:t>
            </w:r>
          </w:p>
          <w:p w14:paraId="222DD197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Тип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товара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- Противогазы</w:t>
            </w:r>
          </w:p>
        </w:tc>
      </w:tr>
      <w:tr w14:paraId="1E18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4E1057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</w:tcPr>
          <w:p w14:paraId="63E9DEE0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Товар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успешн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о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добавлен</w:t>
            </w:r>
          </w:p>
        </w:tc>
      </w:tr>
      <w:tr w14:paraId="1454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1FF1134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</w:tcPr>
          <w:p w14:paraId="1DD1CA9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drawing>
                <wp:inline distT="0" distB="0" distL="114300" distR="114300">
                  <wp:extent cx="2305050" cy="1381125"/>
                  <wp:effectExtent l="0" t="0" r="0" b="9525"/>
                  <wp:docPr id="39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51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107DEA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</w:tcPr>
          <w:p w14:paraId="49AC980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Зачёт</w:t>
            </w:r>
          </w:p>
        </w:tc>
      </w:tr>
      <w:tr w14:paraId="16B3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42F23F5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0" w:type="auto"/>
          </w:tcPr>
          <w:p w14:paraId="6273FCB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Приложение запущено, база данных </w:t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  <w:t>PostgreSQL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подключена</w:t>
            </w:r>
          </w:p>
        </w:tc>
      </w:tr>
      <w:tr w14:paraId="0169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06A304B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</w:tcPr>
          <w:p w14:paraId="36F8C9FB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После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добавления</w:t>
            </w:r>
            <w:r>
              <w:rPr>
                <w:rFonts w:hint="default" w:eastAsia="Times New Roman" w:cs="Times New Roman"/>
                <w:sz w:val="24"/>
                <w:szCs w:val="24"/>
                <w:lang w:val="ru-RU"/>
              </w:rPr>
              <w:t xml:space="preserve"> товар доступен для использования при создании расходных и приходных накладных</w:t>
            </w:r>
          </w:p>
        </w:tc>
      </w:tr>
      <w:tr w14:paraId="20EB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" w:type="dxa"/>
          </w:tcPr>
          <w:p w14:paraId="4557D4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Примечания/комментарии</w:t>
            </w:r>
          </w:p>
        </w:tc>
        <w:tc>
          <w:tcPr>
            <w:tcW w:w="0" w:type="auto"/>
          </w:tcPr>
          <w:p w14:paraId="557C699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Тест пройден успешно</w:t>
            </w:r>
          </w:p>
        </w:tc>
      </w:tr>
    </w:tbl>
    <w:p w14:paraId="69279763">
      <w:pPr>
        <w:ind w:left="0" w:leftChars="0" w:firstLine="0" w:firstLineChars="0"/>
        <w:jc w:val="both"/>
      </w:pPr>
    </w:p>
    <w:p w14:paraId="748FA80B">
      <w:pPr>
        <w:pStyle w:val="3"/>
      </w:pPr>
      <w:bookmarkStart w:id="29" w:name="_Toc230700862"/>
      <w:r>
        <w:t>3.8. Текст программы</w:t>
      </w:r>
      <w:bookmarkEnd w:id="29"/>
    </w:p>
    <w:p w14:paraId="46A1CD4A">
      <w:pPr>
        <w:rPr>
          <w:u w:val="single"/>
        </w:rPr>
      </w:pPr>
      <w:r>
        <w:t xml:space="preserve">Представлен в </w:t>
      </w:r>
      <w:r>
        <w:rPr>
          <w:u w:val="single"/>
        </w:rPr>
        <w:fldChar w:fldCharType="begin"/>
      </w:r>
      <w:r>
        <w:rPr>
          <w:u w:val="single"/>
        </w:rPr>
        <w:instrText xml:space="preserve"> REF _Ref200889825 \h </w:instrText>
      </w:r>
      <w:r>
        <w:rPr>
          <w:u w:val="single"/>
        </w:rPr>
        <w:fldChar w:fldCharType="separate"/>
      </w:r>
      <w:r>
        <w:rPr>
          <w:u w:val="single"/>
        </w:rPr>
        <w:t>Приложении</w:t>
      </w:r>
      <w:r>
        <w:rPr>
          <w:u w:val="single"/>
        </w:rPr>
        <w:fldChar w:fldCharType="end"/>
      </w:r>
    </w:p>
    <w:p w14:paraId="7E83CFA6">
      <w:pPr>
        <w:spacing w:after="160" w:line="259" w:lineRule="auto"/>
        <w:ind w:firstLine="0"/>
        <w:jc w:val="left"/>
      </w:pPr>
    </w:p>
    <w:p w14:paraId="462EAA9A">
      <w:pPr>
        <w:pStyle w:val="3"/>
      </w:pPr>
      <w:bookmarkStart w:id="30" w:name="_Toc230700863"/>
      <w:r>
        <w:t>3.9. Предложения по улучшению</w:t>
      </w:r>
      <w:bookmarkEnd w:id="30"/>
    </w:p>
    <w:p w14:paraId="09A406C1">
      <w:pPr>
        <w:pStyle w:val="34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Программа может быть улучшена за счёт следующих доработок:</w:t>
      </w:r>
    </w:p>
    <w:p w14:paraId="63F3B8E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Система критических остатков</w:t>
      </w:r>
      <w:r>
        <w:rPr>
          <w:sz w:val="28"/>
          <w:szCs w:val="28"/>
        </w:rPr>
        <w:t xml:space="preserve"> — реализация модуля автоматического уведомления (индикация цветом или всплывающее окно), если количество определенного товара на складе опускается ниже заданного минимума.</w:t>
      </w:r>
    </w:p>
    <w:p w14:paraId="2AB12746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Интеграция со сканерами штрих-кодов</w:t>
      </w:r>
      <w:r>
        <w:rPr>
          <w:sz w:val="28"/>
          <w:szCs w:val="28"/>
        </w:rPr>
        <w:t xml:space="preserve"> — добавление возможности быстрого поиска и добавления товаров в накладные путём сканирования штрих-кода, что значительно ускорит процесс инвентаризации.</w:t>
      </w:r>
    </w:p>
    <w:p w14:paraId="60BDE1A0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Расширение аналитической отчетности</w:t>
      </w:r>
      <w:r>
        <w:rPr>
          <w:sz w:val="28"/>
          <w:szCs w:val="28"/>
        </w:rPr>
        <w:t xml:space="preserve"> — разработка дополнительных модулей для анализа оборачиваемости товаров, прогнозирования спроса на основе истории расходов и формирования графиков движения ТМЦ.</w:t>
      </w:r>
    </w:p>
    <w:p w14:paraId="224C2C6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Разграничение прав доступа</w:t>
      </w:r>
      <w:r>
        <w:rPr>
          <w:sz w:val="28"/>
          <w:szCs w:val="28"/>
        </w:rPr>
        <w:t xml:space="preserve"> — внедрение системы авторизации с ролями (например: «Кладовщик» — только чтение и создание накладных, «Администратор» — полный доступ к редактированию справочников и настроек БД).</w:t>
      </w:r>
    </w:p>
    <w:p w14:paraId="3AA56DE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Экспорт отчетов в форматы Excel и PDF</w:t>
      </w:r>
      <w:r>
        <w:rPr>
          <w:sz w:val="28"/>
          <w:szCs w:val="28"/>
        </w:rPr>
        <w:t xml:space="preserve"> — расширение функционала генерации документов для возможности выгрузки полных журналов операций и остатков в формат .xlsx для глубокой аналитики в электронных таблицах.</w:t>
      </w:r>
    </w:p>
    <w:p w14:paraId="5A317FC1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Многопользовательский режим и облачное хранилище</w:t>
      </w:r>
      <w:r>
        <w:rPr>
          <w:sz w:val="28"/>
          <w:szCs w:val="28"/>
        </w:rPr>
        <w:t xml:space="preserve"> — перенос базы данных на сервер предприятия с обеспечением одновременной работы нескольких сотрудников ИТ-отдела и синхронизацией данных в реальном времени.</w:t>
      </w:r>
    </w:p>
    <w:p w14:paraId="7013AAFF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</w:pPr>
      <w:r>
        <w:rPr>
          <w:rFonts w:hint="default"/>
          <w:b/>
          <w:bCs/>
          <w:sz w:val="28"/>
          <w:szCs w:val="28"/>
          <w:lang w:val="en-US"/>
        </w:rPr>
        <w:t xml:space="preserve">- </w:t>
      </w:r>
      <w:r>
        <w:rPr>
          <w:b/>
          <w:bCs/>
          <w:sz w:val="28"/>
          <w:szCs w:val="28"/>
        </w:rPr>
        <w:t>История изменений (Логирование)</w:t>
      </w:r>
      <w:r>
        <w:rPr>
          <w:sz w:val="28"/>
          <w:szCs w:val="28"/>
        </w:rPr>
        <w:t xml:space="preserve"> — внедрение системы протоколирования действий пользователей, чтобы можно было отследить, кем и когда была создана или изменена та или иная накладная.</w:t>
      </w:r>
    </w:p>
    <w:p w14:paraId="0753B27C">
      <w:pPr>
        <w:pStyle w:val="2"/>
      </w:pPr>
      <w:bookmarkStart w:id="31" w:name="_Toc230700864"/>
      <w:r>
        <w:t>Заключение</w:t>
      </w:r>
      <w:bookmarkEnd w:id="31"/>
    </w:p>
    <w:p w14:paraId="4A67FD13">
      <w:pPr>
        <w:rPr>
          <w:rFonts w:hint="default"/>
          <w:szCs w:val="28"/>
        </w:rPr>
      </w:pPr>
      <w:r>
        <w:rPr>
          <w:rFonts w:hint="default"/>
          <w:szCs w:val="28"/>
        </w:rPr>
        <w:t>Производственную практику проходил в АО «НПП «Респиратор» — ведущем предприятии по разработке и производству кислородно-дыхательной аппаратуры. В ходе практики была изучена деятельность ИТ-отдела и процессы материально-технического обеспечения подразделений предприятия.</w:t>
      </w:r>
    </w:p>
    <w:p w14:paraId="3ECEA17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Проведённый анализ материально-технической базы показал наличие в организации современного оборудования, включая компьютеры с операционной системой Windows 10, PyCharm Community, офисный пакет Microsoft Office, Python 3.10 и </w:t>
      </w:r>
      <w:r>
        <w:rPr>
          <w:rFonts w:cs="Times New Roman"/>
          <w:szCs w:val="28"/>
          <w:lang w:val="en-US"/>
        </w:rPr>
        <w:t>PostgreSQL</w:t>
      </w:r>
      <w:r>
        <w:rPr>
          <w:rFonts w:cs="Times New Roman"/>
          <w:szCs w:val="28"/>
        </w:rPr>
        <w:t xml:space="preserve"> 17 для разработки. </w:t>
      </w:r>
    </w:p>
    <w:p w14:paraId="3077664B">
      <w:pPr>
        <w:rPr>
          <w:rFonts w:hint="default"/>
          <w:szCs w:val="28"/>
        </w:rPr>
      </w:pPr>
      <w:r>
        <w:rPr>
          <w:rFonts w:hint="default"/>
          <w:szCs w:val="28"/>
        </w:rPr>
        <w:t xml:space="preserve">Согласно постановке задачи, была спроектирована предметная область системы складского </w:t>
      </w:r>
      <w:r>
        <w:rPr>
          <w:rFonts w:hint="default"/>
          <w:szCs w:val="28"/>
          <w:lang w:val="ru-RU"/>
        </w:rPr>
        <w:t>учёта</w:t>
      </w:r>
      <w:r>
        <w:rPr>
          <w:rFonts w:hint="default"/>
          <w:szCs w:val="28"/>
        </w:rPr>
        <w:t xml:space="preserve"> и разработана база данных в среде PostgreSQL. В ходе проектирования была проведена нормализация данных, что позволило исключить избыточность и обеспечить целостность информации о движении товарно-материальных ценностей.</w:t>
      </w:r>
    </w:p>
    <w:p w14:paraId="1621465C">
      <w:pPr>
        <w:rPr>
          <w:rFonts w:hint="default"/>
          <w:szCs w:val="28"/>
        </w:rPr>
      </w:pPr>
      <w:r>
        <w:rPr>
          <w:rFonts w:hint="default"/>
          <w:szCs w:val="28"/>
        </w:rPr>
        <w:t xml:space="preserve">В соответствии с требованиями было разработано техническое задание, на основании которого реализована программа StockFlow для автоматизации учета </w:t>
      </w:r>
      <w:r>
        <w:rPr>
          <w:rFonts w:hint="default"/>
          <w:szCs w:val="28"/>
          <w:lang w:val="ru-RU"/>
        </w:rPr>
        <w:t>товаров</w:t>
      </w:r>
      <w:r>
        <w:rPr>
          <w:rFonts w:hint="default"/>
          <w:szCs w:val="28"/>
        </w:rPr>
        <w:t>. Разработанное приложение обладает следующими функциональными возможностями:</w:t>
      </w:r>
    </w:p>
    <w:p w14:paraId="3704D2C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hint="default"/>
          <w:szCs w:val="28"/>
        </w:rPr>
        <w:t>Управление справочниками товаров, контрагентов и персонала;</w:t>
      </w:r>
    </w:p>
    <w:p w14:paraId="4F1624C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hint="default"/>
          <w:szCs w:val="28"/>
        </w:rPr>
        <w:t>Регистрация приходных операций и постановка товаров на баланс;</w:t>
      </w:r>
    </w:p>
    <w:p w14:paraId="1F8DF15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hint="default"/>
          <w:szCs w:val="28"/>
        </w:rPr>
        <w:t>Регистрация расходных операций с автоматическим контролем остатков на складе;</w:t>
      </w:r>
    </w:p>
    <w:p w14:paraId="237135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hint="default"/>
          <w:szCs w:val="28"/>
        </w:rPr>
        <w:t>Автоматическая генерация первичных документов (накладных)</w:t>
      </w:r>
    </w:p>
    <w:p w14:paraId="490D43B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hint="default"/>
          <w:szCs w:val="28"/>
        </w:rPr>
        <w:t>Настройка параметров подключения к серверу базы данных через интерфейс.</w:t>
      </w:r>
    </w:p>
    <w:p w14:paraId="36B1910C">
      <w:pPr>
        <w:rPr>
          <w:rFonts w:cs="Times New Roman"/>
          <w:szCs w:val="28"/>
        </w:rPr>
      </w:pPr>
      <w:r>
        <w:rPr>
          <w:rFonts w:cs="Times New Roman"/>
          <w:szCs w:val="28"/>
        </w:rP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551638A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разработки приложения использовались следующие средства: PyCharm Community, Python 3.10 и </w:t>
      </w:r>
      <w:r>
        <w:rPr>
          <w:rFonts w:cs="Times New Roman"/>
          <w:szCs w:val="28"/>
          <w:lang w:val="en-US"/>
        </w:rPr>
        <w:t>PostgreSQL</w:t>
      </w:r>
      <w:r>
        <w:rPr>
          <w:rFonts w:cs="Times New Roman"/>
          <w:szCs w:val="28"/>
        </w:rPr>
        <w:t>.</w:t>
      </w:r>
    </w:p>
    <w:p w14:paraId="50890AFB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обладает удобным графическим интерфейсом.</w:t>
      </w:r>
    </w:p>
    <w:p w14:paraId="6ABC80C2">
      <w:r>
        <w:rPr>
          <w:rFonts w:cs="Times New Roman"/>
          <w:szCs w:val="28"/>
        </w:rPr>
        <w:t>Для отладки и тестирования приложения использовались встроенные программные средства Python.</w:t>
      </w:r>
    </w:p>
    <w:p w14:paraId="249796CD">
      <w:r>
        <w:t>На основании созданного приложения и в соответствие с ГОСТами ГОСТ «19.505 – 79», ГОСТ «19.503 – 79». Разработана техническая документация: руководство пользователя, руководство программиста, программа и методика испытаний, текст программы.</w:t>
      </w:r>
    </w:p>
    <w:p w14:paraId="78F581C7">
      <w:pPr>
        <w:spacing w:after="160" w:line="259" w:lineRule="auto"/>
        <w:ind w:firstLine="0"/>
        <w:jc w:val="left"/>
      </w:pPr>
      <w:r>
        <w:br w:type="page"/>
      </w:r>
    </w:p>
    <w:p w14:paraId="30F2FF09">
      <w:pPr>
        <w:pStyle w:val="2"/>
      </w:pPr>
      <w:bookmarkStart w:id="32" w:name="_Toc230700865"/>
      <w:r>
        <w:t>Список использованной литературы</w:t>
      </w:r>
      <w:bookmarkEnd w:id="32"/>
    </w:p>
    <w:p w14:paraId="646D6444">
      <w:r>
        <w:t>1. Федоров, Д. Ю. Программирование на языке высокого уровня Python: учебное пособие для СПО / Д. Ю. Федоров. — 3-е изд., перераб. и доп. — Москва: Издательство Юрайт, 2025. — 210 с. — (Профессиональное образование). — ISBN 978-5-534-16695-8. — Текст: электронный // Образовательная платформа Юрайт [сайт]. — URL: https://urait.ru/bcode/564316</w:t>
      </w:r>
    </w:p>
    <w:p w14:paraId="53AC7612">
      <w:r>
        <w:t>2. Советов, Б. Я. Базы данных: учебник для СПО / Б. Я. Советов, В. В. Цехановский, В. Д. Чертовской. — 5-е изд., перераб. и доп. — Москва: Издательство Юрайт, 2025. — 430 с. — (Профессиональное образование). — ISBN 978-5-534-20458-2. — Текст: электронный // Образовательная платформа Юрайт [сайт]. — URL: https://urait.ru/bcode/557714</w:t>
      </w:r>
    </w:p>
    <w:p w14:paraId="1A3A6390">
      <w:r>
        <w:t>3. Коробко, А. А. Разработка и эксплуатация автоматизированных информационных систем: учебное пособие для СПО / А. А. Коробко. — 2-е изд., перераб. и доп. — Москва: Издательство Юрайт, 2025. — 286 с. — (Профессиональное образование). — ISBN 978-5-534-19756-3. — Текст: электронный // Образовательная платформа Юрайт [сайт]. — URL: https://urait.ru/bcode/565912</w:t>
      </w:r>
    </w:p>
    <w:p w14:paraId="4D0A48AE">
      <w:r>
        <w:t>4. Гагарина, Л. Г. Технология разработки программного обеспечения: учебное пособие для СПО / Л. Г. Гагарина. — Москва: Издательство Юрайт, 2025. — 295 с. — (Профессиональное образование). — ISBN 978-5-534-18232-3. — Текст: электронный // Образовательная платформа Юрайт [сайт]. — URL: https://urait.ru/bcode/558888</w:t>
      </w:r>
    </w:p>
    <w:p w14:paraId="1E930BFC">
      <w:r>
        <w:t>5. Черпаков, И. В. Основы программирования: учебник и практикум для СПО / И. В. Черпаков. — 4-е изд., перераб. и доп. — Москва: Издательство Юрайт, 2025. — 240 с. — (Профессиональное образование). — ISBN 978-5-534-16994-2. — Текст: электронный // Образовательная платформа Юрайт [сайт]. — URL: https://urait.ru/bcode/560228</w:t>
      </w:r>
    </w:p>
    <w:p w14:paraId="0A3F950C">
      <w:r>
        <w:t>6. Гниденко, И. Г. Технологии и методы программирования: учебник для СПО / И. Г. Гниденко, Ф. Ф. Павлов, Д. Ю. Федоров. — 3-е изд., перераб. и доп. — Москва: Издательство Юрайт, 2025. — 260 с. — (Профессиональное образование). — ISBN 978-5-534-20444-5. — Текст: электронный // Образовательная платформа Юрайт [сайт]. — URL: https://urait.ru/bcode/564112</w:t>
      </w:r>
    </w:p>
    <w:p w14:paraId="4445A050">
      <w:r>
        <w:t>7. Дубина, А. Г. Разработка веб-приложений на Python: учебное пособие для СПО / А. Г. Дубина. — Москва: Издательство Юрайт, 2025. — 190 с. — (Профессиональное образование). — ISBN 978-5-534-20264-9. — Текст: электронный // Образовательная платформа Юрайт [сайт]. — URL: https://urait.ru/bcode/562441</w:t>
      </w:r>
    </w:p>
    <w:p w14:paraId="643F27E7">
      <w:pPr>
        <w:spacing w:after="160" w:line="259" w:lineRule="auto"/>
        <w:ind w:firstLine="0"/>
        <w:jc w:val="left"/>
      </w:pPr>
      <w:r>
        <w:br w:type="page"/>
      </w:r>
    </w:p>
    <w:p w14:paraId="752EDAC0">
      <w:pPr>
        <w:pStyle w:val="2"/>
      </w:pPr>
      <w:bookmarkStart w:id="33" w:name="_Toc230700866"/>
      <w:bookmarkStart w:id="34" w:name="_Ref200889825"/>
      <w:r>
        <w:t>Приложения</w:t>
      </w:r>
      <w:bookmarkEnd w:id="33"/>
      <w:bookmarkEnd w:id="34"/>
    </w:p>
    <w:p w14:paraId="481B6054">
      <w:pPr>
        <w:jc w:val="right"/>
        <w:rPr>
          <w:sz w:val="24"/>
          <w:szCs w:val="24"/>
        </w:rPr>
      </w:pPr>
      <w:r>
        <w:rPr>
          <w:sz w:val="24"/>
          <w:szCs w:val="24"/>
        </w:rPr>
        <w:t>Листинг 1.  «Основной файл приложения (</w:t>
      </w:r>
      <w:r>
        <w:rPr>
          <w:sz w:val="24"/>
          <w:szCs w:val="24"/>
          <w:lang w:val="en-US"/>
        </w:rPr>
        <w:t>app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py</w:t>
      </w:r>
      <w:r>
        <w:rPr>
          <w:sz w:val="24"/>
          <w:szCs w:val="24"/>
        </w:rPr>
        <w:t>)»</w:t>
      </w:r>
    </w:p>
    <w:p w14:paraId="54F14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logging import DEBUG</w:t>
      </w:r>
    </w:p>
    <w:p w14:paraId="34F67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tkinter import *</w:t>
      </w:r>
    </w:p>
    <w:p w14:paraId="7ADB0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tkinter import ttk, messagebox</w:t>
      </w:r>
    </w:p>
    <w:p w14:paraId="6B468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5F12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PIL import Image, ImageTk</w:t>
      </w:r>
    </w:p>
    <w:p w14:paraId="1DE6E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styles import set_styles</w:t>
      </w:r>
    </w:p>
    <w:p w14:paraId="7E1CE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from database.db_manager import set_db_config</w:t>
      </w:r>
    </w:p>
    <w:p w14:paraId="4D2AB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372C7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00916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>class AppStockFlow:</w:t>
      </w:r>
    </w:p>
    <w:p w14:paraId="16196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__init__(self, root):</w:t>
      </w:r>
    </w:p>
    <w:p w14:paraId="754D8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self.root = root</w:t>
      </w:r>
    </w:p>
    <w:p w14:paraId="3E460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root.title('АО НПП "РЕСПИРАТОР" - Stock Flow')</w:t>
      </w:r>
    </w:p>
    <w:p w14:paraId="25891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root.geometry("1600x900")</w:t>
      </w:r>
    </w:p>
    <w:p w14:paraId="73562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root.resizable(False, False)</w:t>
      </w:r>
    </w:p>
    <w:p w14:paraId="7444E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4DFFA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self.icon = PhotoImage(file='images/logo.png')</w:t>
      </w:r>
    </w:p>
    <w:p w14:paraId="24EFB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self.header_logo = None</w:t>
      </w:r>
    </w:p>
    <w:p w14:paraId="06B5E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root.iconphoto(True, self.icon)</w:t>
      </w:r>
    </w:p>
    <w:p w14:paraId="7F324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B90A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self.page_buttons = {}</w:t>
      </w:r>
    </w:p>
    <w:p w14:paraId="6D7D2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0601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set_styles(self.root)</w:t>
      </w:r>
    </w:p>
    <w:p w14:paraId="63E8D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self.create_header()</w:t>
      </w:r>
    </w:p>
    <w:p w14:paraId="61D23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026E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self.main_frame = Frame(root, background='#3C4250')</w:t>
      </w:r>
    </w:p>
    <w:p w14:paraId="344D9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self.main_frame.pack(fill="both", expand=True)</w:t>
      </w:r>
    </w:p>
    <w:p w14:paraId="01F7B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47A14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self.current_window = None</w:t>
      </w:r>
    </w:p>
    <w:p w14:paraId="11FDC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80E0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create_header(self):</w:t>
      </w:r>
    </w:p>
    <w:p w14:paraId="61FEA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# Создание фрейма для шапки</w:t>
      </w:r>
    </w:p>
    <w:p w14:paraId="10090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header = Frame(self.root, background='#1D1D21', height=112)</w:t>
      </w:r>
    </w:p>
    <w:p w14:paraId="35DBD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header.pack(fill="x")</w:t>
      </w:r>
    </w:p>
    <w:p w14:paraId="306CA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A2DC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# Добавление логотипа</w:t>
      </w:r>
    </w:p>
    <w:p w14:paraId="0DB55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try:</w:t>
      </w:r>
    </w:p>
    <w:p w14:paraId="1E0F3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pil_img = Image.open('images/logo_with_background.png')</w:t>
      </w:r>
    </w:p>
    <w:p w14:paraId="0E437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pil_img = pil_img.resize((105, 97), Image.LANCZOS)</w:t>
      </w:r>
    </w:p>
    <w:p w14:paraId="3A393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E39C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self.header_logo = ImageTk.PhotoImage(pil_img)</w:t>
      </w:r>
    </w:p>
    <w:p w14:paraId="1CA2D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449BD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canvas = Canvas(header, width=100, height=100, background='#1D1D21', highlightthickness=0)</w:t>
      </w:r>
    </w:p>
    <w:p w14:paraId="679F6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canvas.pack(side="left", padx=120, pady=7)</w:t>
      </w:r>
    </w:p>
    <w:p w14:paraId="72E82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212D9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canvas.create_image(0, 0, anchor="nw", image=self.header_logo)</w:t>
      </w:r>
    </w:p>
    <w:p w14:paraId="011BF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80C5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except Exception as e:</w:t>
      </w:r>
    </w:p>
    <w:p w14:paraId="2D068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print(f"Ошибка загрузки логотипа: {e}")</w:t>
      </w:r>
    </w:p>
    <w:p w14:paraId="4C84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0B6CA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# Фрейм для кнопок</w:t>
      </w:r>
    </w:p>
    <w:p w14:paraId="431D6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buttons_frame = Frame(header, background='#1D1D21')</w:t>
      </w:r>
    </w:p>
    <w:p w14:paraId="45D73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buttons_frame.pack(side="right", padx=30)</w:t>
      </w:r>
    </w:p>
    <w:p w14:paraId="794BD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7243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# Кнопка настроек</w:t>
      </w:r>
    </w:p>
    <w:p w14:paraId="1CFFB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settings_btn = ttk.Button(</w:t>
      </w:r>
    </w:p>
    <w:p w14:paraId="60FD0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buttons_frame,</w:t>
      </w:r>
    </w:p>
    <w:p w14:paraId="00A85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text="⚙️",</w:t>
      </w:r>
    </w:p>
    <w:p w14:paraId="3DD00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style="SettingsButton.TButton",</w:t>
      </w:r>
    </w:p>
    <w:p w14:paraId="1D533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cursor="hand2",</w:t>
      </w:r>
    </w:p>
    <w:p w14:paraId="69E81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command=self.open_settings</w:t>
      </w:r>
    </w:p>
    <w:p w14:paraId="06847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)</w:t>
      </w:r>
    </w:p>
    <w:p w14:paraId="79BE8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settings_btn.pack(side="right", padx=(20, 0), pady=10)</w:t>
      </w:r>
    </w:p>
    <w:p w14:paraId="2EDB3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4D2F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# Добавление основных кнопок</w:t>
      </w:r>
    </w:p>
    <w:p w14:paraId="508D5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incoming_button = ttk.Button(buttons_frame, text="Приходная накладная", style='BigButton.TButton',</w:t>
      </w:r>
    </w:p>
    <w:p w14:paraId="44E8D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command=lambda: self.on_page_button_click("incoming"))</w:t>
      </w:r>
    </w:p>
    <w:p w14:paraId="285BB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incoming_button.pack(side="right", padx=10, pady=10, ipady=10)</w:t>
      </w:r>
    </w:p>
    <w:p w14:paraId="74A15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39E9F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expenses_button = ttk.Button(buttons_frame, text="Расходная накладная", style='BigButton.TButton',</w:t>
      </w:r>
    </w:p>
    <w:p w14:paraId="37396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command=lambda: self.on_page_button_click("expenses"))</w:t>
      </w:r>
    </w:p>
    <w:p w14:paraId="7CCA9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expenses_button.pack(side="right", padx=10, pady=10, ipady=10)</w:t>
      </w:r>
    </w:p>
    <w:p w14:paraId="68FA8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A703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tables_button = ttk.Button(buttons_frame, text="Справочники", style='BigButton.TButton',</w:t>
      </w:r>
    </w:p>
    <w:p w14:paraId="7A37D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command=lambda: self.on_page_button_click("tables"))</w:t>
      </w:r>
    </w:p>
    <w:p w14:paraId="76DA3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tables_button.pack(side="right", padx=10, pady=10, ipady=10)</w:t>
      </w:r>
    </w:p>
    <w:p w14:paraId="004A4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DA75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self.page_buttons = {</w:t>
      </w:r>
    </w:p>
    <w:p w14:paraId="52AEC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"incoming": incoming_button,</w:t>
      </w:r>
    </w:p>
    <w:p w14:paraId="37ACA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"expenses": expenses_button,</w:t>
      </w:r>
    </w:p>
    <w:p w14:paraId="5B6DB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"tables": tables_button</w:t>
      </w:r>
    </w:p>
    <w:p w14:paraId="563AA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}</w:t>
      </w:r>
    </w:p>
    <w:p w14:paraId="6D058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243ED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open_settings(self):</w:t>
      </w:r>
    </w:p>
    <w:p w14:paraId="64D6A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settings_window = Toplevel(self.root)</w:t>
      </w:r>
    </w:p>
    <w:p w14:paraId="09077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settings_window.title("Настройки подключения БД")</w:t>
      </w:r>
    </w:p>
    <w:p w14:paraId="2CDEC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settings_window.geometry("375x350")</w:t>
      </w:r>
    </w:p>
    <w:p w14:paraId="374DF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settings_window.configure(background="#3C4250")</w:t>
      </w:r>
    </w:p>
    <w:p w14:paraId="6A66A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settings_window.resizable(False, False)</w:t>
      </w:r>
    </w:p>
    <w:p w14:paraId="48DA4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7F5C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frame = Frame(settings_window, background="#3C4250", padx=20, pady=20)</w:t>
      </w:r>
    </w:p>
    <w:p w14:paraId="0FEAD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frame.pack(fill="both", expand=True)</w:t>
      </w:r>
    </w:p>
    <w:p w14:paraId="7C9E8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299C0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ttk.Label(frame, text="Хост:", style="SmallText.TLabel", font=("Arial", 12)).grid(row=0, column=0, sticky="w",</w:t>
      </w:r>
    </w:p>
    <w:p w14:paraId="215C1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                                                 pady=5)</w:t>
      </w:r>
    </w:p>
    <w:p w14:paraId="76928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host_entry = Entry(frame, width=30)</w:t>
      </w:r>
    </w:p>
    <w:p w14:paraId="70F3B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host_entry.grid(row=0, column=1, sticky="w", pady=5, padx=10)</w:t>
      </w:r>
    </w:p>
    <w:p w14:paraId="6F114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host_entry.insert(0, "localhost")</w:t>
      </w:r>
    </w:p>
    <w:p w14:paraId="561C7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D490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ttk.Label(frame, text="Порт:", style="SmallText.TLabel", font=("Arial", 12)).grid(row=1, column=0, sticky="w",</w:t>
      </w:r>
    </w:p>
    <w:p w14:paraId="4F4A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                                                 pady=5)</w:t>
      </w:r>
    </w:p>
    <w:p w14:paraId="2ED7B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port_entry = Entry(frame, width=30)</w:t>
      </w:r>
    </w:p>
    <w:p w14:paraId="41DDE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port_entry.grid(row=1, column=1, pady=5, padx=10)</w:t>
      </w:r>
    </w:p>
    <w:p w14:paraId="6B6AA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port_entry.insert(0, "5432")</w:t>
      </w:r>
    </w:p>
    <w:p w14:paraId="2B17E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1EA9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ttk.Label(frame, text="База данных:", style="SmallText.TLabel", font=("Arial", 12)).grid(row=2, column=0,</w:t>
      </w:r>
    </w:p>
    <w:p w14:paraId="75642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                                                        sticky="w", pady=5)</w:t>
      </w:r>
    </w:p>
    <w:p w14:paraId="1EDF5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dbname_entry = Entry(frame, width=30)</w:t>
      </w:r>
    </w:p>
    <w:p w14:paraId="2642A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dbname_entry.grid(row=2, column=1, pady=5, padx=10)</w:t>
      </w:r>
    </w:p>
    <w:p w14:paraId="3B9B0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dbname_entry.insert(0, "PP_DB")</w:t>
      </w:r>
    </w:p>
    <w:p w14:paraId="5B67E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7C34B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ttk.Label(frame, text="Пользователь:", style="SmallText.TLabel", font=("Arial", 12)).grid(row=3, column=0,</w:t>
      </w:r>
    </w:p>
    <w:p w14:paraId="3879A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                                                         sticky="w", pady=5)</w:t>
      </w:r>
    </w:p>
    <w:p w14:paraId="66711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user_entry = Entry(frame, width=30)</w:t>
      </w:r>
    </w:p>
    <w:p w14:paraId="35639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user_entry.grid(row=3, column=1, pady=5, padx=10)</w:t>
      </w:r>
    </w:p>
    <w:p w14:paraId="6EC3B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user_entry.insert(0, "postgres")</w:t>
      </w:r>
    </w:p>
    <w:p w14:paraId="145F7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26D60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ttk.Label(frame, text="Пароль:", style="SmallText.TLabel", font=("Arial", 12)).grid(row=4, column=0, sticky="w",</w:t>
      </w:r>
    </w:p>
    <w:p w14:paraId="28FA4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                                                                        pady=5)</w:t>
      </w:r>
    </w:p>
    <w:p w14:paraId="2A128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password_entry = Entry(frame, width=30, show="*")</w:t>
      </w:r>
    </w:p>
    <w:p w14:paraId="7CA80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password_entry.grid(row=4, column=1, pady=5, padx=10)</w:t>
      </w:r>
    </w:p>
    <w:p w14:paraId="576BE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password_entry.insert(0, "1234")</w:t>
      </w:r>
    </w:p>
    <w:p w14:paraId="67BC1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5683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btn_frame = Frame(frame, background="#3C4250")</w:t>
      </w:r>
    </w:p>
    <w:p w14:paraId="2FC0F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btn_frame.grid(row=5, column=0, columnspan=2, pady=20)</w:t>
      </w:r>
    </w:p>
    <w:p w14:paraId="208EE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579C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def save_settings():</w:t>
      </w:r>
    </w:p>
    <w:p w14:paraId="57273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from view.table_window import TableWindow</w:t>
      </w:r>
    </w:p>
    <w:p w14:paraId="0B591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set_db_config(</w:t>
      </w:r>
    </w:p>
    <w:p w14:paraId="68FF5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host=host_entry.get(),</w:t>
      </w:r>
    </w:p>
    <w:p w14:paraId="5C4A0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port=port_entry.get(),</w:t>
      </w:r>
    </w:p>
    <w:p w14:paraId="79164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dbname=dbname_entry.get(),</w:t>
      </w:r>
    </w:p>
    <w:p w14:paraId="60540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user=user_entry.get(),</w:t>
      </w:r>
    </w:p>
    <w:p w14:paraId="43230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password=password_entry.get()</w:t>
      </w:r>
    </w:p>
    <w:p w14:paraId="6AA7F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)</w:t>
      </w:r>
    </w:p>
    <w:p w14:paraId="561DD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messagebox.showinfo("Успех", "Настройки сохранены!")</w:t>
      </w:r>
    </w:p>
    <w:p w14:paraId="77528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settings_window.destroy()</w:t>
      </w:r>
    </w:p>
    <w:p w14:paraId="757B8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self.show_window(TableWindow)</w:t>
      </w:r>
    </w:p>
    <w:p w14:paraId="34A42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4717C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ttk.Button(btn_frame, text="Сохранить", style="Button.TButton", command=save_settings).grid(columnspan=2, row=1, pady=5)</w:t>
      </w:r>
    </w:p>
    <w:p w14:paraId="32D27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ttk.Button(btn_frame, text="Отмена", style="Button.TButton", command=settings_window.destroy).grid(columnspan=2, row=2, pady=5)</w:t>
      </w:r>
    </w:p>
    <w:p w14:paraId="10AD4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3FC1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on_page_button_click(self, page_name):</w:t>
      </w:r>
    </w:p>
    <w:p w14:paraId="5EB26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from view.incoming_window import IncomingWindow</w:t>
      </w:r>
    </w:p>
    <w:p w14:paraId="22E4F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from view.expenses_window import ExpensesWindow</w:t>
      </w:r>
    </w:p>
    <w:p w14:paraId="43375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from view.table_window import TableWindow</w:t>
      </w:r>
    </w:p>
    <w:p w14:paraId="5E58D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6C578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page_classes = {</w:t>
      </w:r>
    </w:p>
    <w:p w14:paraId="4C4BD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"incoming": IncomingWindow,</w:t>
      </w:r>
    </w:p>
    <w:p w14:paraId="0B8E2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"expenses": ExpensesWindow,</w:t>
      </w:r>
    </w:p>
    <w:p w14:paraId="0D1C3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"tables": TableWindow</w:t>
      </w:r>
    </w:p>
    <w:p w14:paraId="6F1A7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}</w:t>
      </w:r>
    </w:p>
    <w:p w14:paraId="47D3D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3989A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if page_name in page_classes:</w:t>
      </w:r>
    </w:p>
    <w:p w14:paraId="29914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self.show_window(page_classes[page_name])</w:t>
      </w:r>
    </w:p>
    <w:p w14:paraId="7514D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23E58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update_header_button_style(self, current_page_class):</w:t>
      </w:r>
    </w:p>
    <w:p w14:paraId="11A7E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page_to_button = {</w:t>
      </w:r>
    </w:p>
    <w:p w14:paraId="416D6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"TableWindow": "tables",</w:t>
      </w:r>
    </w:p>
    <w:p w14:paraId="47139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"IncomingWindow": "incoming",</w:t>
      </w:r>
    </w:p>
    <w:p w14:paraId="31449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"ExpensesWindow": "expenses",</w:t>
      </w:r>
    </w:p>
    <w:p w14:paraId="70EE8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}</w:t>
      </w:r>
    </w:p>
    <w:p w14:paraId="610D3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BC04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current_class_name = current_page_class.__class__.__name__</w:t>
      </w:r>
    </w:p>
    <w:p w14:paraId="347BA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active_button_name = page_to_button.get(current_class_name)</w:t>
      </w:r>
    </w:p>
    <w:p w14:paraId="5511D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4BFD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for button_name, button in self.page_buttons.items():</w:t>
      </w:r>
    </w:p>
    <w:p w14:paraId="6429E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if button_name == active_button_name:</w:t>
      </w:r>
    </w:p>
    <w:p w14:paraId="78C6B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button['style'] = 'Select.BigButton.TButton'</w:t>
      </w:r>
    </w:p>
    <w:p w14:paraId="4A975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else:</w:t>
      </w:r>
    </w:p>
    <w:p w14:paraId="51B39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    button.configure(style='BigButton.TButton')</w:t>
      </w:r>
    </w:p>
    <w:p w14:paraId="43BCC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1E760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def show_window(self, page_class, *args, **kwargs):</w:t>
      </w:r>
    </w:p>
    <w:p w14:paraId="1345D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if self.current_window:</w:t>
      </w:r>
    </w:p>
    <w:p w14:paraId="57C91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    self.current_window.destroy()</w:t>
      </w:r>
    </w:p>
    <w:p w14:paraId="19F52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1777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self.current_window = page_class(self.main_frame, self, *args, **kwargs)</w:t>
      </w:r>
    </w:p>
    <w:p w14:paraId="3748A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</w:p>
    <w:p w14:paraId="5E981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Consolas" w:hAnsi="Consolas" w:cs="Consolas"/>
          <w:sz w:val="22"/>
          <w:szCs w:val="22"/>
          <w:lang w:val="en-US"/>
        </w:rPr>
      </w:pPr>
      <w:r>
        <w:rPr>
          <w:rFonts w:hint="default" w:ascii="Consolas" w:hAnsi="Consolas" w:cs="Consolas"/>
          <w:sz w:val="22"/>
          <w:szCs w:val="22"/>
          <w:lang w:val="en-US"/>
        </w:rPr>
        <w:t xml:space="preserve">        self.update_header_button_style(self.current_window)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7020507"/>
      <w:docPartObj>
        <w:docPartGallery w:val="AutoText"/>
      </w:docPartObj>
    </w:sdtPr>
    <w:sdtContent>
      <w:p w14:paraId="53C47349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47</w:t>
        </w:r>
        <w:r>
          <w:fldChar w:fldCharType="end"/>
        </w:r>
      </w:p>
    </w:sdtContent>
  </w:sdt>
  <w:p w14:paraId="182607A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4016E"/>
    <w:multiLevelType w:val="singleLevel"/>
    <w:tmpl w:val="B97401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1">
    <w:nsid w:val="0CC92E56"/>
    <w:multiLevelType w:val="multilevel"/>
    <w:tmpl w:val="0CC92E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B68183F"/>
    <w:multiLevelType w:val="multilevel"/>
    <w:tmpl w:val="1B68183F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>
    <w:nsid w:val="1ED0570C"/>
    <w:multiLevelType w:val="multilevel"/>
    <w:tmpl w:val="1ED0570C"/>
    <w:lvl w:ilvl="0" w:tentative="0">
      <w:start w:val="1"/>
      <w:numFmt w:val="bullet"/>
      <w:lvlText w:val="–"/>
      <w:lvlJc w:val="left"/>
      <w:pPr>
        <w:ind w:left="1429" w:hanging="360"/>
      </w:p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28574810"/>
    <w:multiLevelType w:val="multilevel"/>
    <w:tmpl w:val="285748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12F14EC"/>
    <w:multiLevelType w:val="multilevel"/>
    <w:tmpl w:val="612F1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AC73130"/>
    <w:multiLevelType w:val="multilevel"/>
    <w:tmpl w:val="6AC73130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nsid w:val="76206E55"/>
    <w:multiLevelType w:val="multilevel"/>
    <w:tmpl w:val="76206E55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3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6FE"/>
    <w:rsid w:val="00006449"/>
    <w:rsid w:val="00015A32"/>
    <w:rsid w:val="000479B1"/>
    <w:rsid w:val="000579D0"/>
    <w:rsid w:val="00066252"/>
    <w:rsid w:val="00073832"/>
    <w:rsid w:val="000742FA"/>
    <w:rsid w:val="00081EAA"/>
    <w:rsid w:val="00095918"/>
    <w:rsid w:val="00096D2C"/>
    <w:rsid w:val="000A2D8F"/>
    <w:rsid w:val="000A3DA0"/>
    <w:rsid w:val="000B2A21"/>
    <w:rsid w:val="000B52B5"/>
    <w:rsid w:val="000C5AE9"/>
    <w:rsid w:val="000C6142"/>
    <w:rsid w:val="000D0C92"/>
    <w:rsid w:val="000D275E"/>
    <w:rsid w:val="000E10E7"/>
    <w:rsid w:val="00100080"/>
    <w:rsid w:val="0012236D"/>
    <w:rsid w:val="001250D7"/>
    <w:rsid w:val="00147110"/>
    <w:rsid w:val="00150EB4"/>
    <w:rsid w:val="00162297"/>
    <w:rsid w:val="00175EFA"/>
    <w:rsid w:val="0018159D"/>
    <w:rsid w:val="0018277C"/>
    <w:rsid w:val="00185975"/>
    <w:rsid w:val="001C68F5"/>
    <w:rsid w:val="001D1249"/>
    <w:rsid w:val="001D14DE"/>
    <w:rsid w:val="001D221D"/>
    <w:rsid w:val="001F2EDC"/>
    <w:rsid w:val="001F7275"/>
    <w:rsid w:val="00261F94"/>
    <w:rsid w:val="002838EE"/>
    <w:rsid w:val="00293B9C"/>
    <w:rsid w:val="002C37AF"/>
    <w:rsid w:val="002C4457"/>
    <w:rsid w:val="002F5730"/>
    <w:rsid w:val="003012F6"/>
    <w:rsid w:val="00326E3B"/>
    <w:rsid w:val="0035184C"/>
    <w:rsid w:val="00385184"/>
    <w:rsid w:val="003C32E5"/>
    <w:rsid w:val="0044175E"/>
    <w:rsid w:val="00443630"/>
    <w:rsid w:val="0044490B"/>
    <w:rsid w:val="004B05AF"/>
    <w:rsid w:val="00540C44"/>
    <w:rsid w:val="00570A67"/>
    <w:rsid w:val="00573F28"/>
    <w:rsid w:val="005C5FE4"/>
    <w:rsid w:val="005D53C5"/>
    <w:rsid w:val="005D74A6"/>
    <w:rsid w:val="005F67B6"/>
    <w:rsid w:val="006015A6"/>
    <w:rsid w:val="00606695"/>
    <w:rsid w:val="00645ED9"/>
    <w:rsid w:val="00655C81"/>
    <w:rsid w:val="006601A3"/>
    <w:rsid w:val="006906CC"/>
    <w:rsid w:val="006B6C63"/>
    <w:rsid w:val="00711553"/>
    <w:rsid w:val="00714054"/>
    <w:rsid w:val="007851CF"/>
    <w:rsid w:val="007927FC"/>
    <w:rsid w:val="007965B5"/>
    <w:rsid w:val="0079705E"/>
    <w:rsid w:val="007B05E1"/>
    <w:rsid w:val="0081570E"/>
    <w:rsid w:val="008337F0"/>
    <w:rsid w:val="00856227"/>
    <w:rsid w:val="008606C3"/>
    <w:rsid w:val="00895266"/>
    <w:rsid w:val="008B6B54"/>
    <w:rsid w:val="008B76F9"/>
    <w:rsid w:val="008C5E9F"/>
    <w:rsid w:val="008D6B03"/>
    <w:rsid w:val="008E309D"/>
    <w:rsid w:val="008F7C6C"/>
    <w:rsid w:val="00902850"/>
    <w:rsid w:val="00950CD3"/>
    <w:rsid w:val="00981156"/>
    <w:rsid w:val="00990729"/>
    <w:rsid w:val="009B3278"/>
    <w:rsid w:val="009B71CF"/>
    <w:rsid w:val="009C3A8A"/>
    <w:rsid w:val="009D7A9C"/>
    <w:rsid w:val="009E6807"/>
    <w:rsid w:val="009F594C"/>
    <w:rsid w:val="009F7E9A"/>
    <w:rsid w:val="00A30BA1"/>
    <w:rsid w:val="00A35AD7"/>
    <w:rsid w:val="00A418D2"/>
    <w:rsid w:val="00A41979"/>
    <w:rsid w:val="00A710EB"/>
    <w:rsid w:val="00A71F5C"/>
    <w:rsid w:val="00A76CAD"/>
    <w:rsid w:val="00A80DFA"/>
    <w:rsid w:val="00A95015"/>
    <w:rsid w:val="00A97848"/>
    <w:rsid w:val="00AA7EB6"/>
    <w:rsid w:val="00AB30C9"/>
    <w:rsid w:val="00AC5703"/>
    <w:rsid w:val="00AD18AC"/>
    <w:rsid w:val="00AF1786"/>
    <w:rsid w:val="00B2335A"/>
    <w:rsid w:val="00B32AE6"/>
    <w:rsid w:val="00B5672B"/>
    <w:rsid w:val="00B56DA5"/>
    <w:rsid w:val="00B6561F"/>
    <w:rsid w:val="00B74696"/>
    <w:rsid w:val="00B7532C"/>
    <w:rsid w:val="00B853D3"/>
    <w:rsid w:val="00B92279"/>
    <w:rsid w:val="00BB0C5B"/>
    <w:rsid w:val="00BE71DF"/>
    <w:rsid w:val="00C03F84"/>
    <w:rsid w:val="00C17CCB"/>
    <w:rsid w:val="00C206D1"/>
    <w:rsid w:val="00C53A68"/>
    <w:rsid w:val="00C6656B"/>
    <w:rsid w:val="00C95173"/>
    <w:rsid w:val="00CA7FFB"/>
    <w:rsid w:val="00CC0628"/>
    <w:rsid w:val="00CC5E3C"/>
    <w:rsid w:val="00CC6125"/>
    <w:rsid w:val="00CE0CA2"/>
    <w:rsid w:val="00CF4EE6"/>
    <w:rsid w:val="00D07417"/>
    <w:rsid w:val="00D172F0"/>
    <w:rsid w:val="00D331E6"/>
    <w:rsid w:val="00D45297"/>
    <w:rsid w:val="00D4563C"/>
    <w:rsid w:val="00D83FEA"/>
    <w:rsid w:val="00DC2C0D"/>
    <w:rsid w:val="00DC55BC"/>
    <w:rsid w:val="00DD7CFA"/>
    <w:rsid w:val="00DE1D1D"/>
    <w:rsid w:val="00DE4A3D"/>
    <w:rsid w:val="00DE5D25"/>
    <w:rsid w:val="00DF1884"/>
    <w:rsid w:val="00E30905"/>
    <w:rsid w:val="00E4363B"/>
    <w:rsid w:val="00E65704"/>
    <w:rsid w:val="00E84E77"/>
    <w:rsid w:val="00EC606A"/>
    <w:rsid w:val="00EE5149"/>
    <w:rsid w:val="00F4245A"/>
    <w:rsid w:val="00F57F83"/>
    <w:rsid w:val="00F73525"/>
    <w:rsid w:val="00F752E8"/>
    <w:rsid w:val="00F936FE"/>
    <w:rsid w:val="00FA2638"/>
    <w:rsid w:val="00FA2EFD"/>
    <w:rsid w:val="00FB08CC"/>
    <w:rsid w:val="00FB0C95"/>
    <w:rsid w:val="00FD359C"/>
    <w:rsid w:val="00FD7CE0"/>
    <w:rsid w:val="01FC748D"/>
    <w:rsid w:val="02CD5D35"/>
    <w:rsid w:val="04C01C5A"/>
    <w:rsid w:val="06672BA5"/>
    <w:rsid w:val="07B66B9A"/>
    <w:rsid w:val="0A4078C6"/>
    <w:rsid w:val="0A7D6524"/>
    <w:rsid w:val="0DD3664C"/>
    <w:rsid w:val="0DDC62CA"/>
    <w:rsid w:val="0FCE0451"/>
    <w:rsid w:val="114A7F85"/>
    <w:rsid w:val="14C11897"/>
    <w:rsid w:val="14E754D8"/>
    <w:rsid w:val="17411E34"/>
    <w:rsid w:val="19423515"/>
    <w:rsid w:val="1B5646B0"/>
    <w:rsid w:val="1C3928DC"/>
    <w:rsid w:val="21526469"/>
    <w:rsid w:val="2278416F"/>
    <w:rsid w:val="22E8258A"/>
    <w:rsid w:val="26F11642"/>
    <w:rsid w:val="296D46E7"/>
    <w:rsid w:val="297866F6"/>
    <w:rsid w:val="2ACF5F58"/>
    <w:rsid w:val="2B8943E8"/>
    <w:rsid w:val="2E257F77"/>
    <w:rsid w:val="2ED744E9"/>
    <w:rsid w:val="2EE1079F"/>
    <w:rsid w:val="30A12166"/>
    <w:rsid w:val="33E024B7"/>
    <w:rsid w:val="34F850B4"/>
    <w:rsid w:val="392D67DD"/>
    <w:rsid w:val="3B387B37"/>
    <w:rsid w:val="3B5E4E9A"/>
    <w:rsid w:val="3B674E03"/>
    <w:rsid w:val="3C731923"/>
    <w:rsid w:val="3E8A2508"/>
    <w:rsid w:val="3EC31153"/>
    <w:rsid w:val="3EEF6792"/>
    <w:rsid w:val="3F02522E"/>
    <w:rsid w:val="413A36FE"/>
    <w:rsid w:val="414D1877"/>
    <w:rsid w:val="41A9206D"/>
    <w:rsid w:val="41B902DF"/>
    <w:rsid w:val="41EC0D67"/>
    <w:rsid w:val="431D66A9"/>
    <w:rsid w:val="44B37349"/>
    <w:rsid w:val="47580F9C"/>
    <w:rsid w:val="49F650E8"/>
    <w:rsid w:val="4BD27FA4"/>
    <w:rsid w:val="4C151729"/>
    <w:rsid w:val="4C2F4F9C"/>
    <w:rsid w:val="4CE15181"/>
    <w:rsid w:val="51023F76"/>
    <w:rsid w:val="51AA1F6E"/>
    <w:rsid w:val="54CF5417"/>
    <w:rsid w:val="551451D6"/>
    <w:rsid w:val="55A014F9"/>
    <w:rsid w:val="564703A1"/>
    <w:rsid w:val="5784304E"/>
    <w:rsid w:val="598E5CDE"/>
    <w:rsid w:val="5B4D7C7B"/>
    <w:rsid w:val="5DD315EB"/>
    <w:rsid w:val="5FAD4A84"/>
    <w:rsid w:val="607E735B"/>
    <w:rsid w:val="616B7B35"/>
    <w:rsid w:val="62274FE8"/>
    <w:rsid w:val="65D62BDB"/>
    <w:rsid w:val="65D76BA2"/>
    <w:rsid w:val="67A40418"/>
    <w:rsid w:val="69716168"/>
    <w:rsid w:val="697E09D3"/>
    <w:rsid w:val="6ED327C0"/>
    <w:rsid w:val="716C5A32"/>
    <w:rsid w:val="726C5603"/>
    <w:rsid w:val="72EA4B34"/>
    <w:rsid w:val="766C7226"/>
    <w:rsid w:val="77492442"/>
    <w:rsid w:val="79D73ACF"/>
    <w:rsid w:val="7D0D1339"/>
    <w:rsid w:val="7EDA2ACC"/>
    <w:rsid w:val="7F1264D9"/>
    <w:rsid w:val="7F1A0F0F"/>
    <w:rsid w:val="7F695E91"/>
    <w:rsid w:val="7F7F333C"/>
    <w:rsid w:val="7FD7127A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Lines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Balloon Text"/>
    <w:basedOn w:val="1"/>
    <w:link w:val="33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2">
    <w:name w:val="header"/>
    <w:basedOn w:val="1"/>
    <w:link w:val="28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15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6">
    <w:name w:val="footer"/>
    <w:basedOn w:val="1"/>
    <w:link w:val="2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8">
    <w:name w:val="HTML Preformatted"/>
    <w:basedOn w:val="1"/>
    <w:link w:val="3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9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5"/>
    <w:link w:val="2"/>
    <w:uiPriority w:val="9"/>
    <w:rPr>
      <w:rFonts w:ascii="Times New Roman" w:hAnsi="Times New Roman" w:eastAsiaTheme="majorEastAsia" w:cstheme="majorBidi"/>
      <w:b/>
      <w:sz w:val="32"/>
      <w:szCs w:val="32"/>
    </w:rPr>
  </w:style>
  <w:style w:type="character" w:customStyle="1" w:styleId="21">
    <w:name w:val="Заголовок 2 Знак"/>
    <w:basedOn w:val="5"/>
    <w:link w:val="3"/>
    <w:uiPriority w:val="9"/>
    <w:rPr>
      <w:rFonts w:ascii="Times New Roman" w:hAnsi="Times New Roman" w:eastAsiaTheme="majorEastAsia" w:cstheme="majorBidi"/>
      <w:b/>
      <w:sz w:val="28"/>
      <w:szCs w:val="26"/>
    </w:rPr>
  </w:style>
  <w:style w:type="character" w:customStyle="1" w:styleId="22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3">
    <w:name w:val="Рисунок"/>
    <w:basedOn w:val="1"/>
    <w:autoRedefine/>
    <w:qFormat/>
    <w:uiPriority w:val="0"/>
    <w:pPr>
      <w:keepNext/>
      <w:ind w:firstLine="0"/>
      <w:jc w:val="center"/>
    </w:pPr>
    <w:rPr>
      <w:sz w:val="24"/>
    </w:rPr>
  </w:style>
  <w:style w:type="paragraph" w:customStyle="1" w:styleId="24">
    <w:name w:val="TOC Heading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lang w:eastAsia="ru-RU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1"/>
    <w:pPr>
      <w:spacing w:after="0" w:line="240" w:lineRule="auto"/>
      <w:contextualSpacing/>
      <w:jc w:val="center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table" w:customStyle="1" w:styleId="27">
    <w:name w:val="Сетка таблицы1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Верхний колонтитул Знак"/>
    <w:basedOn w:val="5"/>
    <w:link w:val="12"/>
    <w:uiPriority w:val="99"/>
    <w:rPr>
      <w:rFonts w:ascii="Times New Roman" w:hAnsi="Times New Roman"/>
      <w:sz w:val="28"/>
    </w:rPr>
  </w:style>
  <w:style w:type="character" w:customStyle="1" w:styleId="29">
    <w:name w:val="Нижний колонтитул Знак"/>
    <w:basedOn w:val="5"/>
    <w:link w:val="16"/>
    <w:uiPriority w:val="99"/>
    <w:rPr>
      <w:rFonts w:ascii="Times New Roman" w:hAnsi="Times New Roman"/>
      <w:sz w:val="28"/>
    </w:rPr>
  </w:style>
  <w:style w:type="character" w:customStyle="1" w:styleId="30">
    <w:name w:val="Неразрешенное упоминание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1">
    <w:name w:val="Стандартный HTML Знак"/>
    <w:basedOn w:val="5"/>
    <w:link w:val="18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32">
    <w:name w:val="Revision"/>
    <w:hidden/>
    <w:semiHidden/>
    <w:uiPriority w:val="99"/>
    <w:pPr>
      <w:spacing w:after="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customStyle="1" w:styleId="33">
    <w:name w:val="Текст выноски Знак"/>
    <w:basedOn w:val="5"/>
    <w:link w:val="11"/>
    <w:semiHidden/>
    <w:uiPriority w:val="99"/>
    <w:rPr>
      <w:rFonts w:ascii="Segoe UI" w:hAnsi="Segoe UI" w:cs="Segoe UI"/>
      <w:sz w:val="18"/>
      <w:szCs w:val="18"/>
    </w:rPr>
  </w:style>
  <w:style w:type="paragraph" w:customStyle="1" w:styleId="34">
    <w:name w:val="ds-markdown-paragraph"/>
    <w:basedOn w:val="1"/>
    <w:uiPriority w:val="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3B0D7-D5A5-4EEF-B1E5-06B22C73FB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9017</Words>
  <Characters>51399</Characters>
  <Lines>428</Lines>
  <Paragraphs>120</Paragraphs>
  <TotalTime>15</TotalTime>
  <ScaleCrop>false</ScaleCrop>
  <LinksUpToDate>false</LinksUpToDate>
  <CharactersWithSpaces>60296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2026-05-26T09:05:00Z</dcterms:created>
  <dc:creator>Ольга Фед</dc:creator>
  <cp:lastModifiedBy>Дмитрий</cp:lastModifiedBy>
  <dcterms:modified xsi:type="dcterms:W3CDTF">2026-05-27T14:15:23Z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4AA44B8AEB8141A49E4529ED7978D26B_12</vt:lpwstr>
  </property>
</Properties>
</file>