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52AC5A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0" w:name="_Toc45230517"/>
      <w:r>
        <w:rPr>
          <w:b/>
          <w:bCs/>
          <w:sz w:val="24"/>
          <w:szCs w:val="24"/>
        </w:rPr>
        <w:t>Министерство образования Московской области</w:t>
      </w:r>
      <w:bookmarkEnd w:id="0"/>
    </w:p>
    <w:p w14:paraId="536A2CD2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1" w:name="_Toc45230518"/>
      <w:r>
        <w:rPr>
          <w:b/>
          <w:bCs/>
          <w:sz w:val="24"/>
          <w:szCs w:val="24"/>
        </w:rPr>
        <w:t>ГОУ ВО МО «Государственный гуманитарно-технологический университет» (ГГТУ)</w:t>
      </w:r>
      <w:bookmarkEnd w:id="1"/>
    </w:p>
    <w:p w14:paraId="3CC528C4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2" w:name="_Toc45230519"/>
      <w:r>
        <w:rPr>
          <w:b/>
          <w:bCs/>
          <w:sz w:val="24"/>
          <w:szCs w:val="24"/>
        </w:rPr>
        <w:t>Ликино-Дулевский политехнический колледж – филиал ГГТУ</w:t>
      </w:r>
      <w:bookmarkEnd w:id="2"/>
    </w:p>
    <w:p w14:paraId="6C935F80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0ACB5249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6BA3AA40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2D74816D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3AAAAD25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7A4274B7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22C28E6C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1484DBD6">
      <w:pPr>
        <w:ind w:firstLine="0"/>
        <w:jc w:val="center"/>
        <w:rPr>
          <w:b/>
          <w:bCs/>
          <w:sz w:val="40"/>
          <w:szCs w:val="40"/>
        </w:rPr>
      </w:pPr>
      <w:bookmarkStart w:id="3" w:name="_Toc45230520"/>
      <w:r>
        <w:rPr>
          <w:b/>
          <w:bCs/>
          <w:sz w:val="40"/>
          <w:szCs w:val="40"/>
        </w:rPr>
        <w:t>О Т Ч Ё Т</w:t>
      </w:r>
      <w:bookmarkEnd w:id="3"/>
    </w:p>
    <w:p w14:paraId="5254CD4F">
      <w:pPr>
        <w:ind w:firstLine="0"/>
        <w:jc w:val="center"/>
        <w:rPr>
          <w:b/>
          <w:bCs/>
          <w:sz w:val="36"/>
          <w:szCs w:val="36"/>
        </w:rPr>
      </w:pPr>
      <w:bookmarkStart w:id="4" w:name="_Toc45230521"/>
      <w:r>
        <w:rPr>
          <w:b/>
          <w:bCs/>
          <w:sz w:val="36"/>
          <w:szCs w:val="36"/>
        </w:rPr>
        <w:t>ПО ПРОИЗВОДСТВЕННОЙ ПРАКТИКЕ</w:t>
      </w:r>
      <w:bookmarkEnd w:id="4"/>
    </w:p>
    <w:p w14:paraId="2CA709F8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24"/>
          <w:u w:val="single"/>
        </w:rPr>
      </w:pPr>
    </w:p>
    <w:p w14:paraId="0C670FAC">
      <w:pPr>
        <w:spacing w:line="240" w:lineRule="auto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ПМ.11 Разработка, администрирование и защита баз данных </w:t>
      </w:r>
    </w:p>
    <w:p w14:paraId="596F75E7">
      <w:pPr>
        <w:ind w:firstLine="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  <w:lang w:eastAsia="ru-RU"/>
        </w:rPr>
        <w:t>(код и наименование ПМ)</w:t>
      </w:r>
    </w:p>
    <w:p w14:paraId="6A47B122">
      <w:pPr>
        <w:ind w:firstLine="0"/>
        <w:jc w:val="center"/>
        <w:rPr>
          <w:rFonts w:eastAsia="Times New Roman" w:cs="Times New Roman"/>
          <w:szCs w:val="24"/>
        </w:rPr>
      </w:pPr>
    </w:p>
    <w:p w14:paraId="1A488538">
      <w:pPr>
        <w:spacing w:line="240" w:lineRule="auto"/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Обучающегося ________</w:t>
      </w:r>
      <w:r>
        <w:rPr>
          <w:rFonts w:eastAsia="Times New Roman" w:cs="Times New Roman"/>
          <w:szCs w:val="24"/>
          <w:highlight w:val="none"/>
          <w:u w:val="single"/>
          <w:lang w:val="ru-RU"/>
        </w:rPr>
        <w:t>Шумова</w:t>
      </w:r>
      <w:r>
        <w:rPr>
          <w:rFonts w:hint="default" w:eastAsia="Times New Roman" w:cs="Times New Roman"/>
          <w:szCs w:val="24"/>
          <w:highlight w:val="none"/>
          <w:u w:val="single"/>
          <w:lang w:val="ru-RU"/>
        </w:rPr>
        <w:t xml:space="preserve"> Владислава Михайловича</w:t>
      </w:r>
      <w:r>
        <w:rPr>
          <w:rFonts w:eastAsia="Times New Roman" w:cs="Times New Roman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</w:rPr>
        <w:t>________________</w:t>
      </w:r>
    </w:p>
    <w:p w14:paraId="4C75DD35">
      <w:pPr>
        <w:rPr>
          <w:sz w:val="24"/>
        </w:rPr>
      </w:pPr>
      <w:r>
        <w:t xml:space="preserve">                </w:t>
      </w:r>
    </w:p>
    <w:p w14:paraId="59CDFD89">
      <w:pPr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Курс ____</w:t>
      </w:r>
      <w:r>
        <w:rPr>
          <w:rFonts w:eastAsia="Times New Roman" w:cs="Times New Roman"/>
          <w:szCs w:val="24"/>
          <w:u w:val="single"/>
        </w:rPr>
        <w:t>3</w:t>
      </w:r>
      <w:r>
        <w:rPr>
          <w:rFonts w:eastAsia="Times New Roman" w:cs="Times New Roman"/>
          <w:szCs w:val="24"/>
        </w:rPr>
        <w:t>_____       группа ___</w:t>
      </w:r>
      <w:r>
        <w:rPr>
          <w:rFonts w:eastAsia="Times New Roman" w:cs="Times New Roman"/>
          <w:szCs w:val="24"/>
          <w:u w:val="single"/>
        </w:rPr>
        <w:t>ИСП.23.1А</w:t>
      </w:r>
      <w:r>
        <w:rPr>
          <w:rFonts w:eastAsia="Times New Roman" w:cs="Times New Roman"/>
          <w:szCs w:val="24"/>
        </w:rPr>
        <w:t>_____________________________</w:t>
      </w:r>
    </w:p>
    <w:p w14:paraId="5429BB60">
      <w:pPr>
        <w:ind w:firstLine="0"/>
        <w:rPr>
          <w:szCs w:val="24"/>
        </w:rPr>
      </w:pPr>
      <w:bookmarkStart w:id="5" w:name="_Toc45230523"/>
      <w:r>
        <w:rPr>
          <w:szCs w:val="24"/>
        </w:rPr>
        <w:t xml:space="preserve">Специальность </w:t>
      </w:r>
      <w:r>
        <w:rPr>
          <w:u w:val="single"/>
        </w:rPr>
        <w:t xml:space="preserve">09.02.07 Информационные системы и </w:t>
      </w:r>
      <w:r>
        <w:rPr>
          <w:rFonts w:eastAsia="Times New Roman"/>
          <w:u w:val="single"/>
        </w:rPr>
        <w:t>программирование</w:t>
      </w:r>
      <w:r>
        <w:rPr>
          <w:rFonts w:eastAsia="Times New Roman"/>
        </w:rPr>
        <w:t>_</w:t>
      </w:r>
      <w:r>
        <w:rPr>
          <w:szCs w:val="24"/>
        </w:rPr>
        <w:t>__</w:t>
      </w:r>
      <w:bookmarkEnd w:id="5"/>
    </w:p>
    <w:p w14:paraId="5325C739">
      <w:pPr>
        <w:ind w:firstLine="0"/>
      </w:pPr>
      <w:bookmarkStart w:id="6" w:name="_Toc45230524"/>
      <w:r>
        <w:t>Место практики _________</w:t>
      </w:r>
      <w:r>
        <w:rPr>
          <w:u w:val="single"/>
          <w:lang w:val="ru-RU"/>
        </w:rPr>
        <w:t>АО</w:t>
      </w:r>
      <w:r>
        <w:rPr>
          <w:rFonts w:hint="default"/>
          <w:u w:val="single"/>
          <w:lang w:val="ru-RU"/>
        </w:rPr>
        <w:t xml:space="preserve"> НПП «Респиратор»</w:t>
      </w:r>
      <w:r>
        <w:t>______</w:t>
      </w:r>
      <w:bookmarkEnd w:id="6"/>
      <w:r>
        <w:t>___________________</w:t>
      </w:r>
    </w:p>
    <w:p w14:paraId="3DAA34D5">
      <w:pPr>
        <w:ind w:firstLine="0"/>
      </w:pPr>
      <w:bookmarkStart w:id="7" w:name="_Toc45230525"/>
      <w:r>
        <w:t xml:space="preserve">Период </w:t>
      </w:r>
      <w:r>
        <w:rPr>
          <w:rFonts w:eastAsia="Times New Roman"/>
        </w:rPr>
        <w:t xml:space="preserve">практики </w:t>
      </w:r>
      <w:r>
        <w:rPr>
          <w:rFonts w:eastAsia="Times New Roman"/>
          <w:szCs w:val="28"/>
          <w:u w:val="single"/>
        </w:rPr>
        <w:t>с 01.06.2026</w:t>
      </w:r>
      <w:r>
        <w:rPr>
          <w:szCs w:val="28"/>
          <w:u w:val="single"/>
        </w:rPr>
        <w:t xml:space="preserve"> г. по 28.06.2026 г.</w:t>
      </w:r>
      <w:r>
        <w:rPr>
          <w:szCs w:val="28"/>
        </w:rPr>
        <w:t>_______________________</w:t>
      </w:r>
      <w:bookmarkEnd w:id="7"/>
    </w:p>
    <w:p w14:paraId="5B669B99">
      <w:pPr>
        <w:spacing w:line="240" w:lineRule="auto"/>
        <w:ind w:firstLine="0"/>
      </w:pPr>
    </w:p>
    <w:p w14:paraId="06AF7737">
      <w:pPr>
        <w:spacing w:line="240" w:lineRule="auto"/>
        <w:ind w:firstLine="0"/>
        <w:rPr>
          <w:rFonts w:cs="Times New Roman"/>
          <w:szCs w:val="24"/>
        </w:rPr>
      </w:pPr>
      <w:bookmarkStart w:id="8" w:name="_Toc45230526"/>
      <w:r>
        <w:rPr>
          <w:rFonts w:cs="Times New Roman"/>
          <w:szCs w:val="24"/>
        </w:rPr>
        <w:t>Руководители практики</w:t>
      </w:r>
      <w:bookmarkEnd w:id="8"/>
      <w:r>
        <w:rPr>
          <w:rFonts w:cs="Times New Roman"/>
          <w:szCs w:val="24"/>
        </w:rPr>
        <w:t xml:space="preserve"> </w:t>
      </w:r>
    </w:p>
    <w:p w14:paraId="421D9B58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4"/>
        </w:rPr>
        <w:t>от колледжа __________</w:t>
      </w:r>
      <w:r>
        <w:rPr>
          <w:rFonts w:cs="Times New Roman"/>
          <w:szCs w:val="28"/>
          <w:u w:val="single"/>
        </w:rPr>
        <w:t xml:space="preserve">Кузьмина Елена Евгеньевна </w:t>
      </w:r>
      <w:r>
        <w:rPr>
          <w:rFonts w:cs="Times New Roman"/>
          <w:szCs w:val="28"/>
        </w:rPr>
        <w:t>___________________</w:t>
      </w:r>
    </w:p>
    <w:p w14:paraId="04F37854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Cs w:val="24"/>
        </w:rPr>
        <w:t xml:space="preserve"> _____________</w:t>
      </w:r>
      <w:bookmarkEnd w:id="9"/>
    </w:p>
    <w:p w14:paraId="0DCE88F9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Cs w:val="24"/>
        </w:rPr>
        <w:t>_____</w:t>
      </w:r>
    </w:p>
    <w:p w14:paraId="1E8B3DF0">
      <w:pPr>
        <w:spacing w:line="240" w:lineRule="auto"/>
        <w:ind w:firstLine="0"/>
        <w:rPr>
          <w:rFonts w:cs="Times New Roman"/>
          <w:szCs w:val="24"/>
        </w:rPr>
      </w:pPr>
    </w:p>
    <w:p w14:paraId="0AAE2E1A">
      <w:pPr>
        <w:spacing w:line="240" w:lineRule="auto"/>
        <w:ind w:firstLine="0"/>
        <w:rPr>
          <w:rFonts w:cs="Times New Roman"/>
          <w:szCs w:val="24"/>
          <w:u w:val="single"/>
        </w:rPr>
      </w:pPr>
      <w:r>
        <w:rPr>
          <w:rFonts w:cs="Times New Roman"/>
          <w:szCs w:val="24"/>
        </w:rPr>
        <w:t>от организации____</w:t>
      </w:r>
      <w:r>
        <w:rPr>
          <w:rFonts w:cs="Times New Roman"/>
          <w:szCs w:val="24"/>
          <w:u w:val="single"/>
          <w:lang w:val="ru-RU"/>
        </w:rPr>
        <w:t>Баулин</w:t>
      </w:r>
      <w:r>
        <w:rPr>
          <w:rFonts w:hint="default" w:cs="Times New Roman"/>
          <w:szCs w:val="24"/>
          <w:u w:val="single"/>
          <w:lang w:val="ru-RU"/>
        </w:rPr>
        <w:t xml:space="preserve"> Константин Владимирович</w:t>
      </w:r>
      <w:r>
        <w:rPr>
          <w:rFonts w:cs="Times New Roman"/>
          <w:szCs w:val="24"/>
        </w:rPr>
        <w:t xml:space="preserve"> _____________________</w:t>
      </w:r>
      <w:r>
        <w:rPr>
          <w:rFonts w:cs="Times New Roman"/>
          <w:szCs w:val="24"/>
          <w:u w:val="single"/>
        </w:rPr>
        <w:t xml:space="preserve"> </w:t>
      </w:r>
    </w:p>
    <w:p w14:paraId="01CE8CEF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789EF687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4"/>
          <w:szCs w:val="24"/>
        </w:rPr>
        <w:t>МП</w:t>
      </w:r>
      <w:bookmarkEnd w:id="10"/>
    </w:p>
    <w:p w14:paraId="758AF7F5">
      <w:pPr>
        <w:spacing w:line="240" w:lineRule="auto"/>
        <w:ind w:firstLine="0"/>
        <w:rPr>
          <w:rFonts w:cs="Times New Roman"/>
          <w:szCs w:val="24"/>
        </w:rPr>
      </w:pPr>
    </w:p>
    <w:p w14:paraId="43DBA461">
      <w:pPr>
        <w:spacing w:line="240" w:lineRule="auto"/>
        <w:ind w:firstLine="0"/>
        <w:rPr>
          <w:rFonts w:cs="Times New Roman"/>
          <w:szCs w:val="24"/>
        </w:rPr>
      </w:pPr>
    </w:p>
    <w:p w14:paraId="354F3199">
      <w:pPr>
        <w:spacing w:line="240" w:lineRule="auto"/>
        <w:ind w:firstLine="0"/>
        <w:rPr>
          <w:rFonts w:cs="Times New Roman"/>
          <w:szCs w:val="24"/>
        </w:rPr>
      </w:pPr>
    </w:p>
    <w:p w14:paraId="4028D0AD">
      <w:pPr>
        <w:spacing w:line="240" w:lineRule="auto"/>
        <w:ind w:firstLine="0"/>
        <w:rPr>
          <w:rFonts w:cs="Times New Roman"/>
          <w:szCs w:val="24"/>
        </w:rPr>
      </w:pPr>
    </w:p>
    <w:p w14:paraId="1DD4033D">
      <w:pPr>
        <w:spacing w:line="240" w:lineRule="auto"/>
        <w:ind w:firstLine="0"/>
        <w:rPr>
          <w:rFonts w:cs="Times New Roman"/>
          <w:szCs w:val="24"/>
        </w:rPr>
      </w:pPr>
    </w:p>
    <w:p w14:paraId="090212E3">
      <w:pPr>
        <w:spacing w:line="240" w:lineRule="auto"/>
        <w:ind w:firstLine="0"/>
        <w:rPr>
          <w:rFonts w:cs="Times New Roman"/>
          <w:szCs w:val="24"/>
        </w:rPr>
      </w:pPr>
    </w:p>
    <w:p w14:paraId="5644D96C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г. Ликино-Дулево</w:t>
      </w:r>
    </w:p>
    <w:p w14:paraId="41C446C5">
      <w:pPr>
        <w:ind w:firstLine="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 г.</w:t>
      </w:r>
    </w:p>
    <w:p w14:paraId="5E95B557">
      <w:pPr>
        <w:sectPr>
          <w:pgSz w:w="11906" w:h="16838"/>
          <w:pgMar w:top="993" w:right="850" w:bottom="1134" w:left="1134" w:header="708" w:footer="708" w:gutter="0"/>
          <w:cols w:space="708" w:num="1"/>
          <w:docGrid w:linePitch="360" w:charSpace="0"/>
        </w:sectPr>
      </w:pPr>
    </w:p>
    <w:p w14:paraId="4569B542"/>
    <w:p w14:paraId="7DF03447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ACD3E39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A69AE1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1F9E33C0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2CFE686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10703144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39AB501D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4BEA1C9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AB370AA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0EBD0AE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778E66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83ED2E6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0F9A6C15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02607DB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08B3C23A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05BDDD30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3CA590D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AD7EA59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39707565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47395156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34C97ADF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6622E30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4A68E1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745901AE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01434284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139F7176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BE92C98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70B27165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87D23A4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CED3A6E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71547353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1E96131C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00CED4F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198748B0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45CB5990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0AB8C1D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334A878B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5627DE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B87C8B8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400E5B0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1166928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8186431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68CB25BA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98A57BE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2843DE0B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4F5BB5B6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DA41ADD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78FF5C29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5ACACB3A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1F4AE2AF">
      <w:pPr>
        <w:spacing w:line="240" w:lineRule="auto"/>
        <w:rPr>
          <w:rFonts w:cs="Times New Roman"/>
          <w:b/>
          <w:bCs/>
          <w:sz w:val="24"/>
          <w:szCs w:val="24"/>
        </w:rPr>
      </w:pPr>
    </w:p>
    <w:p w14:paraId="7AC2AEF5">
      <w:pPr>
        <w:spacing w:line="240" w:lineRule="auto"/>
        <w:ind w:left="0" w:leftChars="0" w:firstLine="0" w:firstLineChars="0"/>
        <w:rPr>
          <w:rFonts w:cs="Times New Roman"/>
          <w:b/>
          <w:bCs/>
          <w:sz w:val="24"/>
          <w:szCs w:val="24"/>
        </w:rPr>
      </w:pPr>
    </w:p>
    <w:p w14:paraId="332340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ВВЕДЕНИЕ</w:t>
      </w:r>
    </w:p>
    <w:p w14:paraId="52E7DE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Целью </w:t>
      </w:r>
      <w:r>
        <w:rPr>
          <w:sz w:val="24"/>
          <w:szCs w:val="24"/>
        </w:rPr>
        <w:t xml:space="preserve">производственной практики является закрепление и углубление теоретических знаний, полученных в процессе обучения, формирование профессиональных компетенций, а также приобретение практического опыта реальной профессиональной деятельности в рамках освоения профессионального модуля </w:t>
      </w:r>
      <w:r>
        <w:rPr>
          <w:bCs/>
          <w:sz w:val="24"/>
          <w:szCs w:val="24"/>
        </w:rPr>
        <w:t>ПМ.11 «Разработка, администрирование и защита баз данных»</w:t>
      </w:r>
      <w:r>
        <w:rPr>
          <w:sz w:val="24"/>
          <w:szCs w:val="24"/>
        </w:rPr>
        <w:t>.</w:t>
      </w:r>
    </w:p>
    <w:p w14:paraId="6ADBF1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Данная работа является продолжением проекта, разработанного в рамках производственной практики ПП.01. На текущем этапе основное внимание было уделено проектированию, администрированию, оптимизации и защите базы данных информационной системы, а также реализации серверной логики и механизмов обеспечения безопасности данных.</w:t>
      </w:r>
    </w:p>
    <w:p w14:paraId="244C66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b/>
          <w:bCs/>
          <w:sz w:val="24"/>
          <w:szCs w:val="21"/>
        </w:rPr>
      </w:pPr>
      <w:r>
        <w:rPr>
          <w:b/>
          <w:bCs/>
          <w:sz w:val="24"/>
          <w:szCs w:val="21"/>
        </w:rPr>
        <w:t>Задачи производственной практики</w:t>
      </w:r>
    </w:p>
    <w:p w14:paraId="2200FB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4"/>
          <w:szCs w:val="21"/>
        </w:rPr>
      </w:pPr>
      <w:r>
        <w:rPr>
          <w:sz w:val="24"/>
          <w:szCs w:val="21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4"/>
          <w:szCs w:val="21"/>
        </w:rPr>
        <w:t>задачи</w:t>
      </w:r>
      <w:r>
        <w:rPr>
          <w:sz w:val="24"/>
          <w:szCs w:val="21"/>
        </w:rPr>
        <w:t>:</w:t>
      </w:r>
    </w:p>
    <w:p w14:paraId="1AAACFD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проектирования и разработки схемы БД</w:t>
      </w:r>
      <w:r>
        <w:rPr>
          <w:sz w:val="24"/>
          <w:szCs w:val="21"/>
        </w:rPr>
        <w:t>:</w:t>
      </w:r>
    </w:p>
    <w:p w14:paraId="25F49A4A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14:paraId="33CFD649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14:paraId="475C7A59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Реализовать физическую структуру базы данных в среде, выбранной СУБД с помощью языка определения данных (DDL SQL).</w:t>
      </w:r>
    </w:p>
    <w:p w14:paraId="41CE7B4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программирования и манипулирования данными</w:t>
      </w:r>
      <w:r>
        <w:rPr>
          <w:sz w:val="24"/>
          <w:szCs w:val="21"/>
        </w:rPr>
        <w:t>:</w:t>
      </w:r>
    </w:p>
    <w:p w14:paraId="295C2F8E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14:paraId="50992F7B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14:paraId="1FBF53C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администрирования и оптимизации СУБД</w:t>
      </w:r>
      <w:r>
        <w:rPr>
          <w:sz w:val="24"/>
          <w:szCs w:val="21"/>
        </w:rPr>
        <w:t>:</w:t>
      </w:r>
    </w:p>
    <w:p w14:paraId="09FEE2AD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Изучить процессы развертывания, первичного конфигурирования и мониторинга работы сервера баз данных.</w:t>
      </w:r>
    </w:p>
    <w:p w14:paraId="124ABC59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14:paraId="58287055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14:paraId="226A4A1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обеспечения информационной безопасности</w:t>
      </w:r>
      <w:r>
        <w:rPr>
          <w:sz w:val="24"/>
          <w:szCs w:val="21"/>
        </w:rPr>
        <w:t>:</w:t>
      </w:r>
    </w:p>
    <w:p w14:paraId="62A92CB2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14:paraId="0F24886D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14:paraId="07927652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14:paraId="3D95AA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b/>
          <w:bCs/>
          <w:sz w:val="24"/>
          <w:szCs w:val="21"/>
        </w:rPr>
      </w:pPr>
      <w:r>
        <w:rPr>
          <w:b/>
          <w:bCs/>
          <w:sz w:val="24"/>
          <w:szCs w:val="21"/>
        </w:rPr>
        <w:t>Задачи производственной практики</w:t>
      </w:r>
    </w:p>
    <w:p w14:paraId="3C19C2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sz w:val="24"/>
          <w:szCs w:val="21"/>
        </w:rPr>
      </w:pPr>
      <w:r>
        <w:rPr>
          <w:sz w:val="24"/>
          <w:szCs w:val="21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4"/>
          <w:szCs w:val="21"/>
        </w:rPr>
        <w:t>задачи</w:t>
      </w:r>
      <w:r>
        <w:rPr>
          <w:sz w:val="24"/>
          <w:szCs w:val="21"/>
        </w:rPr>
        <w:t>:</w:t>
      </w:r>
    </w:p>
    <w:p w14:paraId="2A8886B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проектирования и разработки схемы БД</w:t>
      </w:r>
      <w:r>
        <w:rPr>
          <w:sz w:val="24"/>
          <w:szCs w:val="21"/>
        </w:rPr>
        <w:t>:</w:t>
      </w:r>
    </w:p>
    <w:p w14:paraId="24AC020A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14:paraId="4DEE8208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14:paraId="1D6D9EDE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Реализовать физическую структуру базы данных в среде, выбранной СУБД с помощью языка определения данных (DDL SQL).</w:t>
      </w:r>
    </w:p>
    <w:p w14:paraId="5277E9C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программирования и манипулирования данными</w:t>
      </w:r>
      <w:r>
        <w:rPr>
          <w:sz w:val="24"/>
          <w:szCs w:val="21"/>
        </w:rPr>
        <w:t>:</w:t>
      </w:r>
    </w:p>
    <w:p w14:paraId="194C1B62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14:paraId="38534CEF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851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14:paraId="1A5D3A8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администрирования и оптимизации СУБД</w:t>
      </w:r>
      <w:r>
        <w:rPr>
          <w:sz w:val="24"/>
          <w:szCs w:val="21"/>
        </w:rPr>
        <w:t>:</w:t>
      </w:r>
    </w:p>
    <w:p w14:paraId="044E3594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Изучить процессы развертывания, первичного конфигурирования и мониторинга работы сервера баз данных.</w:t>
      </w:r>
    </w:p>
    <w:p w14:paraId="6B698A89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14:paraId="29B6D983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14:paraId="5369539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contextualSpacing/>
        <w:textAlignment w:val="auto"/>
        <w:rPr>
          <w:sz w:val="24"/>
          <w:szCs w:val="21"/>
        </w:rPr>
      </w:pPr>
      <w:r>
        <w:rPr>
          <w:b/>
          <w:bCs/>
          <w:sz w:val="24"/>
          <w:szCs w:val="21"/>
        </w:rPr>
        <w:t>В области обеспечения информационной безопасности</w:t>
      </w:r>
      <w:r>
        <w:rPr>
          <w:sz w:val="24"/>
          <w:szCs w:val="21"/>
        </w:rPr>
        <w:t>:</w:t>
      </w:r>
    </w:p>
    <w:p w14:paraId="5A8A684E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14:paraId="3C39E50B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14:paraId="22E293FB">
      <w:pPr>
        <w:keepNext w:val="0"/>
        <w:keepLines w:val="0"/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709"/>
        <w:contextualSpacing/>
        <w:textAlignment w:val="auto"/>
        <w:rPr>
          <w:sz w:val="24"/>
          <w:szCs w:val="21"/>
        </w:rPr>
      </w:pPr>
      <w:r>
        <w:rPr>
          <w:sz w:val="24"/>
          <w:szCs w:val="21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14:paraId="13A06E68">
      <w:pPr>
        <w:rPr>
          <w:rFonts w:cs="Times New Roman"/>
          <w:sz w:val="24"/>
          <w:szCs w:val="24"/>
        </w:rPr>
      </w:pPr>
      <w:r>
        <w:rPr>
          <w:sz w:val="24"/>
          <w:szCs w:val="24"/>
        </w:rPr>
        <w:br w:type="page"/>
      </w:r>
    </w:p>
    <w:p w14:paraId="37EA5149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РАЗДЕЛ 1. ПРОЕКТИРОВАНИЕ И РАЗРАБОТКА СХЕМЫ БАЗЫ ДАННЫХ</w:t>
      </w:r>
    </w:p>
    <w:p w14:paraId="61E3AC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textAlignment w:val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1.1. Системный анализ предметной области</w:t>
      </w:r>
    </w:p>
    <w:p w14:paraId="06699274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Описание предметной области</w:t>
      </w:r>
    </w:p>
    <w:p w14:paraId="451ADB8D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 w:firstLineChars="0"/>
        <w:jc w:val="both"/>
        <w:textAlignment w:val="auto"/>
      </w:pPr>
      <w:r>
        <w:t>Предметной областью разрабатываемой автоматизированной информационной системы является деятельность учебного центра, оказывающего дополнительные образовательные услуги и организующего специализированные курсы повышения квалификации.</w:t>
      </w:r>
    </w:p>
    <w:p w14:paraId="5124FD69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 w:firstLineChars="0"/>
        <w:jc w:val="both"/>
        <w:textAlignment w:val="auto"/>
      </w:pPr>
      <w:r>
        <w:t>В современных образовательных организациях и корпоративных учебных центрах значительный объем информации</w:t>
      </w:r>
      <w:r>
        <w:rPr>
          <w:rFonts w:hint="default"/>
          <w:lang w:val="ru-RU"/>
        </w:rPr>
        <w:t xml:space="preserve"> </w:t>
      </w:r>
      <w:r>
        <w:t xml:space="preserve">изначально </w:t>
      </w:r>
      <w:r>
        <w:rPr>
          <w:lang w:val="ru-RU"/>
        </w:rPr>
        <w:t>ведётся</w:t>
      </w:r>
      <w:r>
        <w:t xml:space="preserve"> децентрализованно. Традиционный подход, основанный на бумажном документообороте (ведение заявок на проведение занятий, использование бумажных книг резервирования классов и ручной </w:t>
      </w:r>
      <w:r>
        <w:rPr>
          <w:lang w:val="ru-RU"/>
        </w:rPr>
        <w:t>расчёт</w:t>
      </w:r>
      <w:r>
        <w:t xml:space="preserve"> стоимости учебных часов), приводит к возникновению критических накладок. Основными проблемами при отсутствии автоматизации являются: сложности оперативной сверки планов с фактическим расписанием, накладки при занятости преподавателей и аудиторий, высокая вероятность ошибок при </w:t>
      </w:r>
      <w:r>
        <w:rPr>
          <w:lang w:val="ru-RU"/>
        </w:rPr>
        <w:t>расчёте</w:t>
      </w:r>
      <w:r>
        <w:t xml:space="preserve"> гонораров преподавателей в зависимости от их меняющихся квалификационных категорий, а также непрозрачность состояния лицевых счетов студентов.</w:t>
      </w:r>
    </w:p>
    <w:p w14:paraId="0F44370B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 w:firstLineChars="0"/>
        <w:jc w:val="both"/>
        <w:textAlignment w:val="auto"/>
      </w:pPr>
      <w:r>
        <w:t xml:space="preserve">Для комплексного решения указанных проблем была спроектирована и реализована информационная система </w:t>
      </w:r>
      <w:r>
        <w:rPr>
          <w:b/>
          <w:bCs/>
        </w:rPr>
        <w:t>«EduCore»</w:t>
      </w:r>
      <w:r>
        <w:t xml:space="preserve">, предназначенная для сквозной регистрации, </w:t>
      </w:r>
      <w:r>
        <w:rPr>
          <w:lang w:val="ru-RU"/>
        </w:rPr>
        <w:t>учёта</w:t>
      </w:r>
      <w:r>
        <w:t>, обработки и сопровождения процессов планирования и фиксации результатов ведения платных образовательных курсов.</w:t>
      </w:r>
    </w:p>
    <w:p w14:paraId="6415A10E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8" w:firstLineChars="0"/>
        <w:jc w:val="both"/>
        <w:textAlignment w:val="auto"/>
        <w:rPr>
          <w:rFonts w:hint="default"/>
        </w:rPr>
      </w:pPr>
      <w:r>
        <w:rPr>
          <w:rFonts w:hint="default"/>
        </w:rPr>
        <w:t>Основными задачами системы являются:</w:t>
      </w:r>
    </w:p>
    <w:p w14:paraId="7598FCC4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 xml:space="preserve">Регистрация и централизованный </w:t>
      </w:r>
      <w:r>
        <w:rPr>
          <w:rFonts w:hint="default"/>
          <w:lang w:val="ru-RU"/>
        </w:rPr>
        <w:t>учёт</w:t>
      </w:r>
      <w:r>
        <w:rPr>
          <w:rFonts w:hint="default"/>
        </w:rPr>
        <w:t xml:space="preserve"> договоров студентов</w:t>
      </w:r>
      <w:r>
        <w:rPr>
          <w:rFonts w:hint="default"/>
          <w:lang w:val="ru-RU"/>
        </w:rPr>
        <w:t>.</w:t>
      </w:r>
    </w:p>
    <w:p w14:paraId="6F010DEC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 xml:space="preserve">Контроль текущего </w:t>
      </w:r>
      <w:r>
        <w:rPr>
          <w:rFonts w:hint="default"/>
          <w:lang w:val="ru-RU"/>
        </w:rPr>
        <w:t>баланса</w:t>
      </w:r>
      <w:r>
        <w:rPr>
          <w:rFonts w:hint="default"/>
        </w:rPr>
        <w:t xml:space="preserve"> и статуса обучения студентов</w:t>
      </w:r>
      <w:r>
        <w:rPr>
          <w:rFonts w:hint="default"/>
          <w:lang w:val="ru-RU"/>
        </w:rPr>
        <w:t>.</w:t>
      </w:r>
    </w:p>
    <w:p w14:paraId="5A9D2F54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>Ведение единого каталога учебных курсов</w:t>
      </w:r>
      <w:r>
        <w:rPr>
          <w:rFonts w:hint="default"/>
          <w:lang w:val="ru-RU"/>
        </w:rPr>
        <w:t>.</w:t>
      </w:r>
    </w:p>
    <w:p w14:paraId="513C6F91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 xml:space="preserve">Автоматизированный </w:t>
      </w:r>
      <w:r>
        <w:rPr>
          <w:rFonts w:hint="default"/>
          <w:lang w:val="ru-RU"/>
        </w:rPr>
        <w:t>учёт</w:t>
      </w:r>
      <w:r>
        <w:rPr>
          <w:rFonts w:hint="default"/>
        </w:rPr>
        <w:t xml:space="preserve"> фактов проведения </w:t>
      </w:r>
      <w:r>
        <w:rPr>
          <w:rFonts w:hint="default"/>
          <w:lang w:val="ru-RU"/>
        </w:rPr>
        <w:t xml:space="preserve">занятий </w:t>
      </w:r>
      <w:r>
        <w:rPr>
          <w:rFonts w:hint="default"/>
        </w:rPr>
        <w:t>фиксацией точного времени начала и окончания занятий;</w:t>
      </w:r>
    </w:p>
    <w:p w14:paraId="3198F31C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>Автоматический расчет длительности занятий в академических часах и вычисление их итоговой стоимости на стороне сервера СУБД;</w:t>
      </w:r>
    </w:p>
    <w:p w14:paraId="7319D6F4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>Формирование аналити</w:t>
      </w:r>
      <w:r>
        <w:rPr>
          <w:rFonts w:hint="default"/>
          <w:lang w:val="ru-RU"/>
        </w:rPr>
        <w:t>ки</w:t>
      </w:r>
      <w:r>
        <w:rPr>
          <w:rFonts w:hint="default"/>
        </w:rPr>
        <w:t xml:space="preserve"> по объемам выработки часов и финансовым затратам на оплату труда.</w:t>
      </w:r>
    </w:p>
    <w:p w14:paraId="158B2966">
      <w:pPr>
        <w:pStyle w:val="11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8" w:firstLineChars="0"/>
        <w:jc w:val="both"/>
        <w:textAlignment w:val="auto"/>
        <w:rPr>
          <w:rFonts w:hint="default"/>
        </w:rPr>
      </w:pPr>
      <w:r>
        <w:rPr>
          <w:rFonts w:hint="default"/>
        </w:rPr>
        <w:t>В системе предусмотрены следующие категории (роли) пользователей:</w:t>
      </w:r>
    </w:p>
    <w:p w14:paraId="5C08FDC8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>Администратор(</w:t>
      </w:r>
      <w:r>
        <w:rPr>
          <w:rFonts w:hint="default"/>
          <w:lang w:val="en-US"/>
        </w:rPr>
        <w:t>edu_admin</w:t>
      </w:r>
      <w:r>
        <w:rPr>
          <w:rFonts w:hint="default"/>
        </w:rPr>
        <w:t>) — приостанавливает или возобновляет действие договоров,</w:t>
      </w:r>
      <w:r>
        <w:rPr>
          <w:rFonts w:hint="default"/>
          <w:lang w:val="ru-RU"/>
        </w:rPr>
        <w:t xml:space="preserve"> производит аналитику по объёмам выработки часов и финансовым затратам</w:t>
      </w:r>
      <w:r>
        <w:rPr>
          <w:rFonts w:hint="default"/>
        </w:rPr>
        <w:t xml:space="preserve">  и отслеживает задолженности по оплате.</w:t>
      </w:r>
    </w:p>
    <w:p w14:paraId="12CC3C34">
      <w:pPr>
        <w:pStyle w:val="11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0" w:firstLineChars="0"/>
        <w:jc w:val="both"/>
        <w:textAlignment w:val="auto"/>
        <w:rPr>
          <w:rFonts w:hint="default"/>
        </w:rPr>
      </w:pPr>
      <w:r>
        <w:rPr>
          <w:rFonts w:hint="default"/>
        </w:rPr>
        <w:t>Преподаватель(edu_app) — взаимодействует с системой через интерфейс электронного журнала: инициирует запросы на проведение занятий, фиксирует время начала и фактического окончания уроков, а также проверяет начисление академических часов.</w:t>
      </w:r>
    </w:p>
    <w:p w14:paraId="435DF302">
      <w:pPr>
        <w:ind w:left="0" w:leftChars="0" w:firstLine="0" w:firstLineChars="0"/>
        <w:rPr>
          <w:b/>
          <w:sz w:val="24"/>
          <w:szCs w:val="24"/>
        </w:rPr>
      </w:pPr>
    </w:p>
    <w:p w14:paraId="0D021016">
      <w:pPr>
        <w:ind w:left="0" w:leftChars="0" w:firstLine="0" w:firstLineChars="0"/>
        <w:rPr>
          <w:b/>
          <w:sz w:val="24"/>
          <w:szCs w:val="24"/>
        </w:rPr>
      </w:pPr>
    </w:p>
    <w:p w14:paraId="76C27B7B">
      <w:pPr>
        <w:ind w:left="0" w:leftChars="0" w:firstLine="0" w:firstLineChars="0"/>
        <w:rPr>
          <w:b/>
          <w:sz w:val="24"/>
          <w:szCs w:val="24"/>
        </w:rPr>
      </w:pPr>
    </w:p>
    <w:p w14:paraId="77BDABE5">
      <w:pPr>
        <w:ind w:left="0" w:leftChars="0" w:firstLine="0" w:firstLineChars="0"/>
        <w:rPr>
          <w:b/>
          <w:sz w:val="24"/>
          <w:szCs w:val="24"/>
        </w:rPr>
      </w:pPr>
    </w:p>
    <w:p w14:paraId="7CFC1A8F">
      <w:pPr>
        <w:ind w:left="0" w:leftChars="0" w:firstLine="0" w:firstLineChars="0"/>
        <w:rPr>
          <w:b/>
          <w:sz w:val="24"/>
          <w:szCs w:val="24"/>
        </w:rPr>
      </w:pPr>
    </w:p>
    <w:p w14:paraId="11039450">
      <w:pPr>
        <w:ind w:left="0" w:leftChars="0" w:firstLine="0" w:firstLineChars="0"/>
        <w:rPr>
          <w:b/>
          <w:sz w:val="24"/>
          <w:szCs w:val="24"/>
        </w:rPr>
      </w:pPr>
    </w:p>
    <w:p w14:paraId="37B7E563">
      <w:pPr>
        <w:ind w:left="0" w:leftChars="0" w:firstLine="0" w:firstLineChars="0"/>
        <w:rPr>
          <w:b/>
          <w:sz w:val="24"/>
          <w:szCs w:val="24"/>
        </w:rPr>
      </w:pPr>
    </w:p>
    <w:p w14:paraId="13700B44">
      <w:pPr>
        <w:ind w:left="0" w:leftChars="0" w:firstLine="0" w:firstLineChars="0"/>
        <w:rPr>
          <w:b/>
          <w:sz w:val="24"/>
          <w:szCs w:val="24"/>
        </w:rPr>
      </w:pPr>
    </w:p>
    <w:p w14:paraId="52D4ABFE">
      <w:pPr>
        <w:ind w:left="0" w:leftChars="0" w:firstLine="0" w:firstLineChars="0"/>
        <w:rPr>
          <w:b/>
          <w:sz w:val="24"/>
          <w:szCs w:val="24"/>
        </w:rPr>
      </w:pPr>
    </w:p>
    <w:p w14:paraId="2A09121A">
      <w:pPr>
        <w:ind w:left="0" w:leftChars="0" w:firstLine="0" w:firstLineChars="0"/>
        <w:rPr>
          <w:b/>
          <w:sz w:val="24"/>
          <w:szCs w:val="24"/>
        </w:rPr>
      </w:pPr>
    </w:p>
    <w:p w14:paraId="28CD835D">
      <w:pPr>
        <w:ind w:left="0" w:leftChars="0" w:firstLine="0" w:firstLineChars="0"/>
        <w:rPr>
          <w:b/>
          <w:sz w:val="24"/>
          <w:szCs w:val="24"/>
        </w:rPr>
      </w:pPr>
    </w:p>
    <w:p w14:paraId="090482EA">
      <w:pPr>
        <w:ind w:left="0" w:leftChars="0" w:firstLine="0" w:firstLineChars="0"/>
        <w:rPr>
          <w:b/>
          <w:szCs w:val="28"/>
        </w:rPr>
      </w:pPr>
      <w:r>
        <w:rPr>
          <w:b/>
          <w:sz w:val="24"/>
          <w:szCs w:val="24"/>
        </w:rPr>
        <w:t>Функциональный анализ</w:t>
      </w:r>
      <w:r>
        <w:rPr>
          <w:b/>
          <w:szCs w:val="28"/>
        </w:rPr>
        <w:t xml:space="preserve"> </w:t>
      </w:r>
    </w:p>
    <w:p w14:paraId="49233D6C">
      <w:pPr>
        <w:ind w:left="0" w:leftChars="0" w:firstLine="0" w:firstLineChars="0"/>
        <w:jc w:val="center"/>
      </w:pPr>
      <w:r>
        <w:drawing>
          <wp:inline distT="0" distB="0" distL="114300" distR="114300">
            <wp:extent cx="4937125" cy="2720975"/>
            <wp:effectExtent l="0" t="0" r="1587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9C0A8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  <w:r>
        <w:rPr>
          <w:rFonts w:hint="default"/>
          <w:sz w:val="24"/>
          <w:szCs w:val="21"/>
          <w:lang w:val="ru-RU"/>
        </w:rPr>
        <w:t>Рис.1 «Диаграмма вариантов использования»</w:t>
      </w:r>
    </w:p>
    <w:p w14:paraId="261D597E">
      <w:pPr>
        <w:ind w:left="0" w:leftChars="0" w:firstLine="0" w:firstLineChars="0"/>
        <w:jc w:val="center"/>
      </w:pPr>
      <w:r>
        <w:drawing>
          <wp:inline distT="0" distB="0" distL="114300" distR="114300">
            <wp:extent cx="2308225" cy="5483225"/>
            <wp:effectExtent l="0" t="0" r="15875" b="317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8225" cy="548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5D36B8">
      <w:pPr>
        <w:ind w:left="0" w:leftChars="0" w:firstLine="0" w:firstLineChars="0"/>
        <w:jc w:val="center"/>
        <w:rPr>
          <w:sz w:val="24"/>
          <w:szCs w:val="21"/>
        </w:rPr>
      </w:pPr>
      <w:r>
        <w:rPr>
          <w:sz w:val="24"/>
          <w:szCs w:val="21"/>
        </w:rPr>
        <w:t xml:space="preserve">Рис. </w:t>
      </w:r>
      <w:r>
        <w:rPr>
          <w:sz w:val="24"/>
          <w:szCs w:val="21"/>
        </w:rPr>
        <w:fldChar w:fldCharType="begin"/>
      </w:r>
      <w:r>
        <w:rPr>
          <w:sz w:val="24"/>
          <w:szCs w:val="21"/>
        </w:rPr>
        <w:instrText xml:space="preserve"> SEQ Рис. \* ARABIC </w:instrText>
      </w:r>
      <w:r>
        <w:rPr>
          <w:sz w:val="24"/>
          <w:szCs w:val="21"/>
        </w:rPr>
        <w:fldChar w:fldCharType="separate"/>
      </w:r>
      <w:r>
        <w:rPr>
          <w:sz w:val="24"/>
          <w:szCs w:val="21"/>
        </w:rPr>
        <w:t>2</w:t>
      </w:r>
      <w:r>
        <w:rPr>
          <w:sz w:val="24"/>
          <w:szCs w:val="21"/>
        </w:rPr>
        <w:fldChar w:fldCharType="end"/>
      </w:r>
      <w:r>
        <w:rPr>
          <w:sz w:val="24"/>
          <w:szCs w:val="21"/>
        </w:rPr>
        <w:t xml:space="preserve"> «Декомпозиция Б/П</w:t>
      </w:r>
      <w:r>
        <w:rPr>
          <w:rFonts w:hint="default"/>
          <w:sz w:val="24"/>
          <w:szCs w:val="21"/>
          <w:lang w:val="ru-RU"/>
        </w:rPr>
        <w:t xml:space="preserve"> Назначение группы на занятие</w:t>
      </w:r>
      <w:r>
        <w:rPr>
          <w:sz w:val="24"/>
          <w:szCs w:val="21"/>
        </w:rPr>
        <w:t xml:space="preserve"> в виде дерева функций»</w:t>
      </w:r>
    </w:p>
    <w:p w14:paraId="72132607">
      <w:pPr>
        <w:ind w:right="0" w:rightChars="0"/>
        <w:jc w:val="right"/>
      </w:pPr>
      <w:r>
        <w:rPr>
          <w:rFonts w:hint="default" w:ascii="Times New Roman" w:hAnsi="Times New Roman" w:cs="Times New Roman"/>
          <w:sz w:val="24"/>
          <w:szCs w:val="24"/>
        </w:rPr>
        <w:t xml:space="preserve">Таблица №1 «Описание функций бизнес-процесса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«Назначение группы на занятие»</w:t>
      </w:r>
      <w:r>
        <w:rPr>
          <w:rFonts w:hint="default" w:ascii="Times New Roman" w:hAnsi="Times New Roman" w:cs="Times New Roman"/>
          <w:sz w:val="24"/>
          <w:szCs w:val="24"/>
        </w:rPr>
        <w:t>»</w:t>
      </w:r>
    </w:p>
    <w:tbl>
      <w:tblPr>
        <w:tblStyle w:val="13"/>
        <w:tblW w:w="11295" w:type="dxa"/>
        <w:tblInd w:w="-7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2040"/>
        <w:gridCol w:w="2955"/>
        <w:gridCol w:w="5715"/>
      </w:tblGrid>
      <w:tr w14:paraId="691E1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85" w:type="dxa"/>
          </w:tcPr>
          <w:p w14:paraId="3D7A7D03">
            <w:pPr>
              <w:spacing w:after="0" w:line="276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040" w:type="dxa"/>
          </w:tcPr>
          <w:p w14:paraId="1F1AAD2A">
            <w:pPr>
              <w:spacing w:after="0" w:line="276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2955" w:type="dxa"/>
          </w:tcPr>
          <w:p w14:paraId="5D71EC43">
            <w:pPr>
              <w:spacing w:after="0" w:line="276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5715" w:type="dxa"/>
          </w:tcPr>
          <w:p w14:paraId="7681B588">
            <w:pPr>
              <w:spacing w:after="0" w:line="276" w:lineRule="auto"/>
              <w:ind w:left="0" w:leftChars="0" w:firstLine="0" w:firstLineChars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14:paraId="6F67D4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restart"/>
          </w:tcPr>
          <w:p w14:paraId="419329E8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40" w:type="dxa"/>
            <w:vMerge w:val="restart"/>
          </w:tcPr>
          <w:p w14:paraId="45BB7628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Формирование запроса на занятие</w:t>
            </w:r>
          </w:p>
        </w:tc>
        <w:tc>
          <w:tcPr>
            <w:tcW w:w="8670" w:type="dxa"/>
            <w:gridSpan w:val="2"/>
          </w:tcPr>
          <w:p w14:paraId="43B0C44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</w:tr>
      <w:tr w14:paraId="2E435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7D41D02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0DA493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3138C5D6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Подача заявки преподавателем</w:t>
            </w:r>
          </w:p>
        </w:tc>
        <w:tc>
          <w:tcPr>
            <w:tcW w:w="5715" w:type="dxa"/>
          </w:tcPr>
          <w:p w14:paraId="6A0A7550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Заполнение преподавателем бумажной заявки на проведение занятие с группой.</w:t>
            </w:r>
          </w:p>
        </w:tc>
      </w:tr>
      <w:tr w14:paraId="5E9E7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69873F7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49AAED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3D325C8D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Сверка с учебным планом</w:t>
            </w:r>
          </w:p>
        </w:tc>
        <w:tc>
          <w:tcPr>
            <w:tcW w:w="5715" w:type="dxa"/>
          </w:tcPr>
          <w:p w14:paraId="50155D05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Проверка соответствия заявки количеству оставшихся академических часов по программе курса.</w:t>
            </w:r>
          </w:p>
        </w:tc>
      </w:tr>
      <w:tr w14:paraId="703AD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7FCDDB1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75AC3B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10142778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1C53F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1CA757E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AE3AE8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BAA5B2F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Заявка на занятие</w:t>
            </w:r>
          </w:p>
        </w:tc>
        <w:tc>
          <w:tcPr>
            <w:tcW w:w="5715" w:type="dxa"/>
          </w:tcPr>
          <w:p w14:paraId="01790F7E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Бумажный бланк, заполняемый преподавателем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.</w:t>
            </w:r>
          </w:p>
        </w:tc>
      </w:tr>
      <w:tr w14:paraId="6F02C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5CB0E93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9F08F2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CB1BAEA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Учебный план</w:t>
            </w:r>
          </w:p>
        </w:tc>
        <w:tc>
          <w:tcPr>
            <w:tcW w:w="5715" w:type="dxa"/>
          </w:tcPr>
          <w:p w14:paraId="795C8FBA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Д</w:t>
            </w:r>
            <w:r>
              <w:rPr>
                <w:rFonts w:hint="default" w:ascii="Times New Roman" w:hAnsi="Times New Roman"/>
                <w:sz w:val="24"/>
                <w:szCs w:val="24"/>
              </w:rPr>
              <w:t xml:space="preserve">окумент, который устанавливает перечень 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курсов</w:t>
            </w:r>
            <w:r>
              <w:rPr>
                <w:rFonts w:hint="default" w:ascii="Times New Roman" w:hAnsi="Times New Roman"/>
                <w:sz w:val="24"/>
                <w:szCs w:val="24"/>
              </w:rPr>
              <w:t>, объем часов на их изучение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.</w:t>
            </w:r>
          </w:p>
        </w:tc>
      </w:tr>
      <w:tr w14:paraId="55065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57D8E4A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6C870C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429B25CF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3A06E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6EC91AD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417754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2FA4603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Преподаватель</w:t>
            </w:r>
          </w:p>
        </w:tc>
        <w:tc>
          <w:tcPr>
            <w:tcW w:w="5715" w:type="dxa"/>
          </w:tcPr>
          <w:p w14:paraId="565C9D2E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Штатный сотрудник, инициирующий запрос на проведение занятия с группой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.</w:t>
            </w:r>
          </w:p>
        </w:tc>
      </w:tr>
      <w:tr w14:paraId="4C1CF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3504E82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84AEA0D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D01ABF3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Деканат</w:t>
            </w:r>
          </w:p>
        </w:tc>
        <w:tc>
          <w:tcPr>
            <w:tcW w:w="5715" w:type="dxa"/>
          </w:tcPr>
          <w:p w14:paraId="142E37BC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Проверяет заявку на соответствие учебному плану.</w:t>
            </w:r>
          </w:p>
        </w:tc>
      </w:tr>
      <w:tr w14:paraId="5A326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restart"/>
          </w:tcPr>
          <w:p w14:paraId="0D8E06BD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40" w:type="dxa"/>
            <w:vMerge w:val="restart"/>
          </w:tcPr>
          <w:p w14:paraId="1CA535C9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Назначение преподавателя</w:t>
            </w:r>
          </w:p>
        </w:tc>
        <w:tc>
          <w:tcPr>
            <w:tcW w:w="8670" w:type="dxa"/>
            <w:gridSpan w:val="2"/>
          </w:tcPr>
          <w:p w14:paraId="090D318C">
            <w:pPr>
              <w:spacing w:after="0" w:line="240" w:lineRule="auto"/>
              <w:ind w:hanging="111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4E6D1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continue"/>
            <w:tcBorders/>
          </w:tcPr>
          <w:p w14:paraId="5B8A7CB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6AE0766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402AAD59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Проверка доступности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 преподавателя</w:t>
            </w:r>
          </w:p>
        </w:tc>
        <w:tc>
          <w:tcPr>
            <w:tcW w:w="5715" w:type="dxa"/>
          </w:tcPr>
          <w:p w14:paraId="40491310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Проверка загруженности преподавателя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.</w:t>
            </w:r>
          </w:p>
        </w:tc>
      </w:tr>
      <w:tr w14:paraId="27451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continue"/>
            <w:tcBorders/>
          </w:tcPr>
          <w:p w14:paraId="45E52F6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6D8F1F7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92C6626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Резервирование аудитории</w:t>
            </w:r>
          </w:p>
        </w:tc>
        <w:tc>
          <w:tcPr>
            <w:tcW w:w="5715" w:type="dxa"/>
          </w:tcPr>
          <w:p w14:paraId="7B1D4BD2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З</w:t>
            </w:r>
            <w:r>
              <w:rPr>
                <w:rFonts w:hint="default" w:ascii="Times New Roman" w:hAnsi="Times New Roman"/>
                <w:sz w:val="24"/>
                <w:szCs w:val="24"/>
              </w:rPr>
              <w:t>акреплении кабинета за группой.</w:t>
            </w:r>
          </w:p>
        </w:tc>
      </w:tr>
      <w:tr w14:paraId="40584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585" w:type="dxa"/>
            <w:vMerge w:val="continue"/>
            <w:tcBorders/>
          </w:tcPr>
          <w:p w14:paraId="3BC0D98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7962243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45148C54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734CF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585" w:type="dxa"/>
            <w:vMerge w:val="continue"/>
            <w:tcBorders/>
          </w:tcPr>
          <w:p w14:paraId="14FAA1C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6E1E15C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335769E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14:paraId="0514354A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14:paraId="1FF8B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585" w:type="dxa"/>
            <w:vMerge w:val="continue"/>
            <w:tcBorders/>
          </w:tcPr>
          <w:p w14:paraId="77EA887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0531CC7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FD83DC3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Книга резерва аудиторий</w:t>
            </w:r>
          </w:p>
        </w:tc>
        <w:tc>
          <w:tcPr>
            <w:tcW w:w="5715" w:type="dxa"/>
          </w:tcPr>
          <w:p w14:paraId="4348D262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Бумажная книга в которой почасово расписаны все кабинеты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.</w:t>
            </w:r>
          </w:p>
        </w:tc>
      </w:tr>
      <w:tr w14:paraId="46AE8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585" w:type="dxa"/>
            <w:vMerge w:val="continue"/>
            <w:tcBorders/>
          </w:tcPr>
          <w:p w14:paraId="65B5E6E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6D295C1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66BEF449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137DE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  <w:tcBorders/>
          </w:tcPr>
          <w:p w14:paraId="2F78B25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445D9116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493D3A8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Преподаватель</w:t>
            </w:r>
          </w:p>
        </w:tc>
        <w:tc>
          <w:tcPr>
            <w:tcW w:w="5715" w:type="dxa"/>
          </w:tcPr>
          <w:p w14:paraId="462BA5A1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Субъект, чья доступность проверяется.</w:t>
            </w:r>
          </w:p>
        </w:tc>
      </w:tr>
      <w:tr w14:paraId="06273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  <w:tcBorders/>
          </w:tcPr>
          <w:p w14:paraId="0185184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48DCB4EB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FA8267C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Деканат</w:t>
            </w:r>
          </w:p>
        </w:tc>
        <w:tc>
          <w:tcPr>
            <w:tcW w:w="5715" w:type="dxa"/>
          </w:tcPr>
          <w:p w14:paraId="02292E34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cs="Times New Roman"/>
                <w:sz w:val="24"/>
                <w:szCs w:val="24"/>
                <w:lang w:val="ru-RU"/>
              </w:rPr>
              <w:t>Р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езервирует аудиторию.</w:t>
            </w:r>
          </w:p>
        </w:tc>
      </w:tr>
      <w:tr w14:paraId="6707D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  <w:tcBorders/>
          </w:tcPr>
          <w:p w14:paraId="2BFD03F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  <w:tcBorders/>
          </w:tcPr>
          <w:p w14:paraId="63D30AB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42C98C89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5715" w:type="dxa"/>
          </w:tcPr>
          <w:p w14:paraId="4A0F1CA9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cs="Times New Roman"/>
                <w:sz w:val="24"/>
                <w:szCs w:val="24"/>
                <w:lang w:val="ru-RU"/>
              </w:rPr>
            </w:pPr>
            <w:r>
              <w:rPr>
                <w:rFonts w:hint="default" w:cs="Times New Roman"/>
                <w:sz w:val="24"/>
                <w:szCs w:val="24"/>
                <w:lang w:val="ru-RU"/>
              </w:rPr>
              <w:t>Проверяет доступность преподавателя.</w:t>
            </w:r>
          </w:p>
        </w:tc>
      </w:tr>
      <w:tr w14:paraId="181C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restart"/>
          </w:tcPr>
          <w:p w14:paraId="5F9D33FD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40" w:type="dxa"/>
            <w:vMerge w:val="restart"/>
          </w:tcPr>
          <w:p w14:paraId="2CE062A7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Утверждение расписания</w:t>
            </w:r>
          </w:p>
        </w:tc>
        <w:tc>
          <w:tcPr>
            <w:tcW w:w="8670" w:type="dxa"/>
            <w:gridSpan w:val="2"/>
          </w:tcPr>
          <w:p w14:paraId="3735702B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67F2E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294CA20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BF0F42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5D387E8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Фиксация в расписании</w:t>
            </w:r>
          </w:p>
        </w:tc>
        <w:tc>
          <w:tcPr>
            <w:tcW w:w="5715" w:type="dxa"/>
          </w:tcPr>
          <w:p w14:paraId="7F11C657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 xml:space="preserve">Внесение данных в 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расписание.</w:t>
            </w:r>
          </w:p>
        </w:tc>
      </w:tr>
      <w:tr w14:paraId="16C9F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CF48A9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C74F04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2D32F411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489B7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D3D2C2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ED4184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9B35D03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Расписание</w:t>
            </w:r>
          </w:p>
        </w:tc>
        <w:tc>
          <w:tcPr>
            <w:tcW w:w="5715" w:type="dxa"/>
          </w:tcPr>
          <w:p w14:paraId="71042F67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Бумажный реестр всех занятий на неделю.</w:t>
            </w:r>
          </w:p>
        </w:tc>
      </w:tr>
      <w:tr w14:paraId="05C10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0E53FD8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473167F3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4D6DBB8E">
            <w:pPr>
              <w:spacing w:after="0" w:line="240" w:lineRule="auto"/>
              <w:ind w:firstLine="172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0BDEF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A46DB47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B5718D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760FF72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Деканат</w:t>
            </w:r>
          </w:p>
        </w:tc>
        <w:tc>
          <w:tcPr>
            <w:tcW w:w="5715" w:type="dxa"/>
          </w:tcPr>
          <w:p w14:paraId="2F347E53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Утверждает заявку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 и вносит занятие в расписание.</w:t>
            </w:r>
          </w:p>
        </w:tc>
      </w:tr>
      <w:tr w14:paraId="5B5B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restart"/>
          </w:tcPr>
          <w:p w14:paraId="046A57FF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40" w:type="dxa"/>
            <w:vMerge w:val="restart"/>
          </w:tcPr>
          <w:p w14:paraId="7EBE88EE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Публикация утвержд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ё</w:t>
            </w:r>
            <w:r>
              <w:rPr>
                <w:rFonts w:hint="default" w:ascii="Times New Roman" w:hAnsi="Times New Roman"/>
                <w:sz w:val="24"/>
                <w:szCs w:val="24"/>
              </w:rPr>
              <w:t>нного расписания</w:t>
            </w:r>
          </w:p>
        </w:tc>
        <w:tc>
          <w:tcPr>
            <w:tcW w:w="8670" w:type="dxa"/>
            <w:gridSpan w:val="2"/>
          </w:tcPr>
          <w:p w14:paraId="6E98149C">
            <w:pPr>
              <w:spacing w:after="0" w:line="240" w:lineRule="auto"/>
              <w:ind w:firstLine="314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014E7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302577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BE1D7F4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2268B2C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Размещение на стенде</w:t>
            </w:r>
          </w:p>
        </w:tc>
        <w:tc>
          <w:tcPr>
            <w:tcW w:w="5715" w:type="dxa"/>
          </w:tcPr>
          <w:p w14:paraId="2BB6079A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Вывешивание распечатанного расписания на информационном стенде.</w:t>
            </w:r>
          </w:p>
        </w:tc>
      </w:tr>
      <w:tr w14:paraId="5F3B8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39B1F54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6524331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3A8768E3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>Выдача индивидуального расписания</w:t>
            </w:r>
          </w:p>
        </w:tc>
        <w:tc>
          <w:tcPr>
            <w:tcW w:w="5715" w:type="dxa"/>
          </w:tcPr>
          <w:p w14:paraId="0020EF3B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Передача преподавателям</w:t>
            </w:r>
            <w:r>
              <w:rPr>
                <w:rFonts w:hint="default" w:ascii="Times New Roman" w:hAnsi="Times New Roman"/>
                <w:sz w:val="24"/>
                <w:szCs w:val="24"/>
                <w:lang w:val="ru-RU"/>
              </w:rPr>
              <w:t xml:space="preserve"> обновлённого индивидуального расписания.</w:t>
            </w:r>
          </w:p>
        </w:tc>
      </w:tr>
      <w:tr w14:paraId="2F381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943D83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168055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2EA29B9A">
            <w:pPr>
              <w:spacing w:after="0" w:line="240" w:lineRule="auto"/>
              <w:ind w:firstLine="314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6C83E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169B751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4E7535C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  <w:vAlign w:val="top"/>
          </w:tcPr>
          <w:p w14:paraId="1975DB1F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  <w:vAlign w:val="top"/>
          </w:tcPr>
          <w:p w14:paraId="596400EA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/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14:paraId="2297B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1ACA048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31CAE7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E5F16DB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Расписание</w:t>
            </w:r>
          </w:p>
        </w:tc>
        <w:tc>
          <w:tcPr>
            <w:tcW w:w="5715" w:type="dxa"/>
          </w:tcPr>
          <w:p w14:paraId="70FC856E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Размещается на стенде.</w:t>
            </w:r>
          </w:p>
        </w:tc>
      </w:tr>
      <w:tr w14:paraId="53DAD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32595098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7759902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657BA7A2">
            <w:pPr>
              <w:spacing w:after="0" w:line="240" w:lineRule="auto"/>
              <w:ind w:firstLine="314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38166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0E79D7CF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358D77E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324FFEED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Преподаватель</w:t>
            </w:r>
          </w:p>
        </w:tc>
        <w:tc>
          <w:tcPr>
            <w:tcW w:w="5715" w:type="dxa"/>
          </w:tcPr>
          <w:p w14:paraId="41F39134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Получает индивидуальное расписание.</w:t>
            </w:r>
          </w:p>
        </w:tc>
      </w:tr>
      <w:tr w14:paraId="4B3D6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4D750BA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E4C9C99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C206362">
            <w:pPr>
              <w:spacing w:after="0" w:line="240" w:lineRule="auto"/>
              <w:ind w:left="0" w:leftChars="0" w:firstLine="0" w:firstLineChars="0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Деканат</w:t>
            </w:r>
          </w:p>
        </w:tc>
        <w:tc>
          <w:tcPr>
            <w:tcW w:w="5715" w:type="dxa"/>
          </w:tcPr>
          <w:p w14:paraId="0191A396">
            <w:pPr>
              <w:spacing w:after="0" w:line="240" w:lineRule="auto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Формирует и передаёт индивидуальное расписание, а также размещает общее расписание на стенде.</w:t>
            </w:r>
          </w:p>
        </w:tc>
      </w:tr>
    </w:tbl>
    <w:p w14:paraId="091A9509">
      <w:pPr>
        <w:ind w:left="0" w:leftChars="0" w:firstLine="0" w:firstLineChars="0"/>
        <w:jc w:val="center"/>
        <w:rPr>
          <w:rFonts w:hint="default"/>
          <w:sz w:val="24"/>
          <w:szCs w:val="21"/>
          <w:lang w:val="ru-RU"/>
        </w:rPr>
      </w:pPr>
    </w:p>
    <w:p w14:paraId="0F92389C">
      <w:pPr>
        <w:ind w:left="0" w:leftChars="0" w:firstLine="0" w:firstLineChars="0"/>
        <w:jc w:val="center"/>
      </w:pPr>
      <w:r>
        <w:drawing>
          <wp:inline distT="0" distB="0" distL="114300" distR="114300">
            <wp:extent cx="4071620" cy="4673600"/>
            <wp:effectExtent l="0" t="0" r="5080" b="1270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F63DE">
      <w:pPr>
        <w:pStyle w:val="8"/>
        <w:rPr>
          <w:sz w:val="24"/>
          <w:szCs w:val="16"/>
        </w:rPr>
      </w:pPr>
      <w:r>
        <w:rPr>
          <w:sz w:val="24"/>
          <w:szCs w:val="16"/>
        </w:rPr>
        <w:t xml:space="preserve">Рис. </w:t>
      </w:r>
      <w:r>
        <w:rPr>
          <w:sz w:val="24"/>
          <w:szCs w:val="16"/>
        </w:rPr>
        <w:fldChar w:fldCharType="begin"/>
      </w:r>
      <w:r>
        <w:rPr>
          <w:sz w:val="24"/>
          <w:szCs w:val="16"/>
        </w:rPr>
        <w:instrText xml:space="preserve"> SEQ Рис. \* ARABIC </w:instrText>
      </w:r>
      <w:r>
        <w:rPr>
          <w:sz w:val="24"/>
          <w:szCs w:val="16"/>
        </w:rPr>
        <w:fldChar w:fldCharType="separate"/>
      </w:r>
      <w:r>
        <w:rPr>
          <w:sz w:val="24"/>
          <w:szCs w:val="16"/>
        </w:rPr>
        <w:t>3</w:t>
      </w:r>
      <w:r>
        <w:rPr>
          <w:sz w:val="24"/>
          <w:szCs w:val="16"/>
        </w:rPr>
        <w:fldChar w:fldCharType="end"/>
      </w:r>
      <w:r>
        <w:rPr>
          <w:sz w:val="24"/>
          <w:szCs w:val="16"/>
        </w:rPr>
        <w:t xml:space="preserve"> «Диаграмма функций и документов Б/П </w:t>
      </w:r>
      <w:r>
        <w:rPr>
          <w:sz w:val="24"/>
          <w:szCs w:val="16"/>
          <w:lang w:val="ru-RU"/>
        </w:rPr>
        <w:t>Назначение</w:t>
      </w:r>
      <w:r>
        <w:rPr>
          <w:rFonts w:hint="default"/>
          <w:sz w:val="24"/>
          <w:szCs w:val="16"/>
          <w:lang w:val="ru-RU"/>
        </w:rPr>
        <w:t xml:space="preserve"> группы на занятие</w:t>
      </w:r>
      <w:r>
        <w:rPr>
          <w:sz w:val="24"/>
          <w:szCs w:val="16"/>
        </w:rPr>
        <w:t>»</w:t>
      </w:r>
    </w:p>
    <w:p w14:paraId="3E510EE6">
      <w:pPr>
        <w:spacing w:after="0" w:line="240" w:lineRule="auto"/>
        <w:ind w:firstLine="0"/>
        <w:jc w:val="right"/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  <w:t xml:space="preserve">Таблица №2 «Входные данные функций </w:t>
      </w:r>
      <w:r>
        <w:rPr>
          <w:rFonts w:hint="default" w:ascii="Times New Roman" w:hAnsi="Times New Roman" w:eastAsia="SimSun" w:cs="Times New Roman"/>
          <w:sz w:val="24"/>
          <w:szCs w:val="24"/>
          <w:lang w:val="ru-RU" w:eastAsia="zh-CN"/>
        </w:rPr>
        <w:t>«Назначение группы на занятие»</w:t>
      </w:r>
      <w:r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  <w:t>»</w:t>
      </w:r>
    </w:p>
    <w:tbl>
      <w:tblPr>
        <w:tblStyle w:val="13"/>
        <w:tblW w:w="10580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1710"/>
        <w:gridCol w:w="1843"/>
        <w:gridCol w:w="2805"/>
        <w:gridCol w:w="3738"/>
      </w:tblGrid>
      <w:tr w14:paraId="5D63F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84" w:type="dxa"/>
          </w:tcPr>
          <w:p w14:paraId="217AA806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710" w:type="dxa"/>
          </w:tcPr>
          <w:p w14:paraId="6B1E08B8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43" w:type="dxa"/>
          </w:tcPr>
          <w:p w14:paraId="20B279DE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805" w:type="dxa"/>
          </w:tcPr>
          <w:p w14:paraId="649BF55F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738" w:type="dxa"/>
          </w:tcPr>
          <w:p w14:paraId="1199EEBE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14:paraId="7B743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restart"/>
          </w:tcPr>
          <w:p w14:paraId="3A71ADEA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710" w:type="dxa"/>
            <w:vMerge w:val="restart"/>
          </w:tcPr>
          <w:p w14:paraId="42E422AB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Формирование запроса на занятие</w:t>
            </w:r>
          </w:p>
        </w:tc>
        <w:tc>
          <w:tcPr>
            <w:tcW w:w="1843" w:type="dxa"/>
          </w:tcPr>
          <w:p w14:paraId="1650F240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Дата и время проведения занятия</w:t>
            </w:r>
          </w:p>
        </w:tc>
        <w:tc>
          <w:tcPr>
            <w:tcW w:w="2805" w:type="dxa"/>
          </w:tcPr>
          <w:p w14:paraId="2F674D9B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Заявка на занятие</w:t>
            </w:r>
          </w:p>
        </w:tc>
        <w:tc>
          <w:tcPr>
            <w:tcW w:w="3738" w:type="dxa"/>
          </w:tcPr>
          <w:p w14:paraId="14E99601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Бумажный бланк, заполняемый преподавателем для инициации проведения занятия.</w:t>
            </w:r>
          </w:p>
        </w:tc>
      </w:tr>
      <w:tr w14:paraId="3ABFE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continue"/>
          </w:tcPr>
          <w:p w14:paraId="0027EBAA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10" w:type="dxa"/>
            <w:vMerge w:val="continue"/>
          </w:tcPr>
          <w:p w14:paraId="622DDC82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843" w:type="dxa"/>
          </w:tcPr>
          <w:p w14:paraId="0D3DCA0B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Академические часы курса</w:t>
            </w:r>
          </w:p>
        </w:tc>
        <w:tc>
          <w:tcPr>
            <w:tcW w:w="2805" w:type="dxa"/>
          </w:tcPr>
          <w:p w14:paraId="3493C799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Учебный план</w:t>
            </w:r>
          </w:p>
        </w:tc>
        <w:tc>
          <w:tcPr>
            <w:tcW w:w="3738" w:type="dxa"/>
          </w:tcPr>
          <w:p w14:paraId="7075EF21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Д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 xml:space="preserve">окумент, который устанавливает перечень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курсов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, объем часов на их изучение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.</w:t>
            </w:r>
          </w:p>
        </w:tc>
      </w:tr>
      <w:tr w14:paraId="03F7A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restart"/>
          </w:tcPr>
          <w:p w14:paraId="0607BE18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710" w:type="dxa"/>
            <w:vMerge w:val="restart"/>
          </w:tcPr>
          <w:p w14:paraId="76233DD9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Назначение преподавателя</w:t>
            </w:r>
          </w:p>
        </w:tc>
        <w:tc>
          <w:tcPr>
            <w:tcW w:w="1843" w:type="dxa"/>
          </w:tcPr>
          <w:p w14:paraId="232BEA52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Сведения о загруженности преподавателей</w:t>
            </w:r>
          </w:p>
        </w:tc>
        <w:tc>
          <w:tcPr>
            <w:tcW w:w="2805" w:type="dxa"/>
          </w:tcPr>
          <w:p w14:paraId="4D11089D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Индивидуальное расписание</w:t>
            </w:r>
          </w:p>
        </w:tc>
        <w:tc>
          <w:tcPr>
            <w:tcW w:w="3738" w:type="dxa"/>
          </w:tcPr>
          <w:p w14:paraId="41921306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Индивидуальное расписание преподавателя.</w:t>
            </w:r>
          </w:p>
        </w:tc>
      </w:tr>
      <w:tr w14:paraId="0F5852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continue"/>
          </w:tcPr>
          <w:p w14:paraId="585E5CE7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10" w:type="dxa"/>
            <w:vMerge w:val="continue"/>
          </w:tcPr>
          <w:p w14:paraId="0E28BA02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843" w:type="dxa"/>
          </w:tcPr>
          <w:p w14:paraId="30079F06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Сведения о выбранной аудитории</w:t>
            </w:r>
          </w:p>
        </w:tc>
        <w:tc>
          <w:tcPr>
            <w:tcW w:w="2805" w:type="dxa"/>
            <w:vAlign w:val="top"/>
          </w:tcPr>
          <w:p w14:paraId="200F36A0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Книга резерва аудиторий</w:t>
            </w:r>
          </w:p>
        </w:tc>
        <w:tc>
          <w:tcPr>
            <w:tcW w:w="3738" w:type="dxa"/>
            <w:vAlign w:val="top"/>
          </w:tcPr>
          <w:p w14:paraId="03B49E57">
            <w:pPr>
              <w:spacing w:after="0" w:line="240" w:lineRule="auto"/>
              <w:ind w:firstLine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Бумажная книга в которой почасово расписаны все кабинеты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.</w:t>
            </w:r>
          </w:p>
        </w:tc>
      </w:tr>
    </w:tbl>
    <w:p w14:paraId="243B623F">
      <w:pPr>
        <w:spacing w:after="0" w:line="240" w:lineRule="auto"/>
        <w:ind w:firstLine="0"/>
        <w:jc w:val="both"/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</w:pPr>
    </w:p>
    <w:p w14:paraId="797FBACF">
      <w:pPr>
        <w:spacing w:after="0" w:line="240" w:lineRule="auto"/>
        <w:ind w:firstLine="0"/>
        <w:jc w:val="right"/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  <w:t xml:space="preserve">Таблица №3 «Выходные данные функций </w:t>
      </w:r>
      <w:r>
        <w:rPr>
          <w:rFonts w:hint="default" w:ascii="Times New Roman" w:hAnsi="Times New Roman" w:eastAsia="SimSun" w:cs="Times New Roman"/>
          <w:sz w:val="24"/>
          <w:szCs w:val="24"/>
          <w:lang w:val="ru-RU" w:eastAsia="zh-CN"/>
        </w:rPr>
        <w:t>«Назначение группы на занятие»</w:t>
      </w:r>
      <w:r>
        <w:rPr>
          <w:rFonts w:hint="default" w:ascii="Times New Roman" w:hAnsi="Times New Roman" w:eastAsia="SimSun" w:cs="Times New Roman"/>
          <w:sz w:val="24"/>
          <w:szCs w:val="24"/>
          <w:lang w:val="en-US" w:eastAsia="zh-CN"/>
        </w:rPr>
        <w:t>»</w:t>
      </w:r>
    </w:p>
    <w:tbl>
      <w:tblPr>
        <w:tblStyle w:val="13"/>
        <w:tblW w:w="1056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"/>
        <w:gridCol w:w="1662"/>
        <w:gridCol w:w="1863"/>
        <w:gridCol w:w="2976"/>
        <w:gridCol w:w="3619"/>
      </w:tblGrid>
      <w:tr w14:paraId="73AF3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6D7DC5C5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662" w:type="dxa"/>
          </w:tcPr>
          <w:p w14:paraId="6B0C153F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63" w:type="dxa"/>
          </w:tcPr>
          <w:p w14:paraId="7B070B1D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976" w:type="dxa"/>
          </w:tcPr>
          <w:p w14:paraId="0CF99DA8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619" w:type="dxa"/>
          </w:tcPr>
          <w:p w14:paraId="7994CB05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14:paraId="4B163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340AA35D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662" w:type="dxa"/>
          </w:tcPr>
          <w:p w14:paraId="5F7C69A0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Утверждение расписания</w:t>
            </w:r>
          </w:p>
        </w:tc>
        <w:tc>
          <w:tcPr>
            <w:tcW w:w="1863" w:type="dxa"/>
          </w:tcPr>
          <w:p w14:paraId="250C8EF1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Закреплённые аудитории и время занятий</w:t>
            </w:r>
          </w:p>
        </w:tc>
        <w:tc>
          <w:tcPr>
            <w:tcW w:w="2976" w:type="dxa"/>
          </w:tcPr>
          <w:p w14:paraId="217196B1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Расписание</w:t>
            </w:r>
          </w:p>
        </w:tc>
        <w:tc>
          <w:tcPr>
            <w:tcW w:w="3619" w:type="dxa"/>
          </w:tcPr>
          <w:p w14:paraId="1597328D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Бумажный реестр всех занятий на неделю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.</w:t>
            </w:r>
          </w:p>
        </w:tc>
      </w:tr>
      <w:tr w14:paraId="72E9B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59B3E911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662" w:type="dxa"/>
          </w:tcPr>
          <w:p w14:paraId="6C55E29A">
            <w:pPr>
              <w:spacing w:after="0" w:line="240" w:lineRule="auto"/>
              <w:ind w:firstLine="0"/>
              <w:jc w:val="center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Публикация утвержд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ё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  <w:t>нного расписания</w:t>
            </w:r>
          </w:p>
        </w:tc>
        <w:tc>
          <w:tcPr>
            <w:tcW w:w="1863" w:type="dxa"/>
          </w:tcPr>
          <w:p w14:paraId="7F698158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Личный график преподавателя</w:t>
            </w:r>
          </w:p>
        </w:tc>
        <w:tc>
          <w:tcPr>
            <w:tcW w:w="2976" w:type="dxa"/>
          </w:tcPr>
          <w:p w14:paraId="6988FF63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Индивидуальное расписание</w:t>
            </w:r>
          </w:p>
        </w:tc>
        <w:tc>
          <w:tcPr>
            <w:tcW w:w="3619" w:type="dxa"/>
          </w:tcPr>
          <w:p w14:paraId="1A9A8615">
            <w:pPr>
              <w:spacing w:after="0" w:line="240" w:lineRule="auto"/>
              <w:ind w:firstLine="0"/>
              <w:jc w:val="left"/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 w:eastAsia="zh-CN"/>
              </w:rPr>
              <w:t>Обновлённое Индивидуальное расписание преподавателя.</w:t>
            </w:r>
          </w:p>
        </w:tc>
      </w:tr>
    </w:tbl>
    <w:p w14:paraId="2922A120">
      <w:pPr>
        <w:pStyle w:val="8"/>
        <w:jc w:val="center"/>
      </w:pPr>
      <w:r>
        <w:drawing>
          <wp:inline distT="0" distB="0" distL="114300" distR="114300">
            <wp:extent cx="3931920" cy="2951480"/>
            <wp:effectExtent l="0" t="0" r="11430" b="1270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700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center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Рис.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SEQ Рис. \* ARABIC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</w:rPr>
        <w:t>4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</w:rPr>
        <w:t xml:space="preserve"> «Движение документов, Органиограмма»</w:t>
      </w:r>
    </w:p>
    <w:p w14:paraId="2B966102">
      <w:pPr>
        <w:rPr>
          <w:b/>
          <w:sz w:val="24"/>
          <w:szCs w:val="24"/>
        </w:rPr>
      </w:pPr>
      <w:r>
        <w:rPr>
          <w:b/>
          <w:sz w:val="24"/>
          <w:szCs w:val="24"/>
        </w:rPr>
        <w:t>Технология UML</w:t>
      </w:r>
    </w:p>
    <w:p w14:paraId="51D4DAE1">
      <w:pPr>
        <w:jc w:val="center"/>
        <w:rPr>
          <w:b/>
          <w:sz w:val="24"/>
          <w:szCs w:val="24"/>
        </w:rPr>
      </w:pPr>
      <w:r>
        <w:drawing>
          <wp:inline distT="0" distB="0" distL="114300" distR="114300">
            <wp:extent cx="3079115" cy="3604895"/>
            <wp:effectExtent l="0" t="0" r="6985" b="1460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45734">
      <w:pPr>
        <w:pStyle w:val="8"/>
        <w:rPr>
          <w:sz w:val="24"/>
          <w:szCs w:val="16"/>
        </w:rPr>
      </w:pPr>
      <w:r>
        <w:rPr>
          <w:sz w:val="24"/>
          <w:szCs w:val="16"/>
        </w:rPr>
        <w:t xml:space="preserve">Рис. </w:t>
      </w:r>
      <w:r>
        <w:rPr>
          <w:rFonts w:hint="default"/>
          <w:sz w:val="24"/>
          <w:szCs w:val="16"/>
          <w:lang w:val="ru-RU"/>
        </w:rPr>
        <w:t>5</w:t>
      </w:r>
      <w:r>
        <w:rPr>
          <w:sz w:val="24"/>
          <w:szCs w:val="16"/>
        </w:rPr>
        <w:t xml:space="preserve"> «Диаграмма прецедентов»</w:t>
      </w:r>
    </w:p>
    <w:p w14:paraId="103746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textAlignment w:val="auto"/>
        <w:rPr>
          <w:rFonts w:hint="default"/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ru-RU"/>
        </w:rPr>
        <w:t>Словесный</w:t>
      </w:r>
      <w:r>
        <w:rPr>
          <w:rFonts w:hint="default"/>
          <w:b/>
          <w:bCs/>
          <w:sz w:val="24"/>
          <w:szCs w:val="24"/>
          <w:lang w:val="ru-RU"/>
        </w:rPr>
        <w:t xml:space="preserve"> алгоритм функции «Назначение группы на занятие»</w:t>
      </w:r>
      <w:r>
        <w:rPr>
          <w:rFonts w:hint="default"/>
          <w:b/>
          <w:bCs/>
          <w:sz w:val="24"/>
          <w:szCs w:val="24"/>
          <w:lang w:val="en-US"/>
        </w:rPr>
        <w:t>:</w:t>
      </w:r>
    </w:p>
    <w:p w14:paraId="3EE4DD20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Подача заявки: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Преподаватель инициирует процесс, заполняя бумажный бланк «Заявка на занятие» с указанием желаемой даты и времени проведения. </w:t>
      </w:r>
    </w:p>
    <w:p w14:paraId="3DE7D6EA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Сверка с учебным планом: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После получения заявки Деканат проверяет ее соответствие количеству оставшихся академических часов по программе курса, используя «Учебный план». </w:t>
      </w:r>
    </w:p>
    <w:p w14:paraId="76B85A21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Проверка доступности: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Деканат анализирует загруженность преподавателя, проверяя его занятость по «Индивидуальному расписанию». </w:t>
      </w:r>
    </w:p>
    <w:p w14:paraId="0067B019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Резервирование аудитории: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Деканат осуществляет подбор свободного учебного класса и фиксирует закрепление кабинета за группой в «Книге резерва аудиторий». </w:t>
      </w:r>
    </w:p>
    <w:p w14:paraId="66D55839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Фиксация в расписании: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Деканат окончательно утверждает заявку и вносит данные о планируемом занятии в общий бумажный реестр — «Расписание». </w:t>
      </w:r>
    </w:p>
    <w:p w14:paraId="2FE30DA7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Размещение на стенде: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В рамках публикации Деканат вывешивает распечатанное актуальное «Расписание» на информационном стенде для уведомления студентов. </w:t>
      </w:r>
    </w:p>
    <w:p w14:paraId="1C0CE922">
      <w:pPr>
        <w:pStyle w:val="11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b/>
          <w:bCs/>
          <w:sz w:val="24"/>
          <w:szCs w:val="24"/>
        </w:rPr>
        <w:t>Выдача индивидуального расписания:</w:t>
      </w:r>
      <w:r>
        <w:rPr>
          <w:rFonts w:hint="default" w:ascii="Times New Roman" w:hAnsi="Times New Roman" w:eastAsia="sans-serif" w:cs="Times New Roman"/>
          <w:sz w:val="24"/>
          <w:szCs w:val="24"/>
        </w:rPr>
        <w:t xml:space="preserve"> После обновления общего графика Деканат передает Преподавателю актуализированное «Индивидуальное расписание» с перечнем его занятий. </w:t>
      </w:r>
    </w:p>
    <w:p w14:paraId="66B31FB1">
      <w:pPr>
        <w:pStyle w:val="11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Autospacing="0" w:line="240" w:lineRule="auto"/>
        <w:ind w:leftChars="0" w:right="0" w:rightChars="0"/>
        <w:jc w:val="both"/>
        <w:textAlignment w:val="auto"/>
        <w:rPr>
          <w:rFonts w:hint="default" w:ascii="Times New Roman" w:hAnsi="Times New Roman" w:eastAsia="sans-serif" w:cs="Times New Roman"/>
          <w:sz w:val="24"/>
          <w:szCs w:val="24"/>
        </w:rPr>
      </w:pPr>
    </w:p>
    <w:p w14:paraId="289FD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center"/>
        <w:textAlignment w:val="auto"/>
      </w:pPr>
      <w:r>
        <w:drawing>
          <wp:inline distT="0" distB="0" distL="114300" distR="114300">
            <wp:extent cx="5088255" cy="3802380"/>
            <wp:effectExtent l="0" t="0" r="17145" b="762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84CC1">
      <w:pPr>
        <w:pStyle w:val="8"/>
        <w:rPr>
          <w:rFonts w:hint="default"/>
          <w:lang w:val="ru-RU"/>
        </w:rPr>
      </w:pPr>
      <w:r>
        <w:rPr>
          <w:sz w:val="24"/>
          <w:szCs w:val="16"/>
        </w:rPr>
        <w:t xml:space="preserve">Рис. </w:t>
      </w:r>
      <w:r>
        <w:rPr>
          <w:rFonts w:hint="default"/>
          <w:sz w:val="24"/>
          <w:szCs w:val="16"/>
          <w:lang w:val="ru-RU"/>
        </w:rPr>
        <w:t>6</w:t>
      </w:r>
      <w:r>
        <w:rPr>
          <w:sz w:val="24"/>
          <w:szCs w:val="16"/>
        </w:rPr>
        <w:t xml:space="preserve"> «Диаграмма действий Б/П </w:t>
      </w:r>
      <w:r>
        <w:rPr>
          <w:sz w:val="24"/>
          <w:szCs w:val="16"/>
          <w:lang w:val="ru-RU"/>
        </w:rPr>
        <w:t>Назначение</w:t>
      </w:r>
      <w:r>
        <w:rPr>
          <w:rFonts w:hint="default"/>
          <w:sz w:val="24"/>
          <w:szCs w:val="16"/>
          <w:lang w:val="ru-RU"/>
        </w:rPr>
        <w:t xml:space="preserve"> группы на занятие</w:t>
      </w:r>
      <w:r>
        <w:rPr>
          <w:sz w:val="24"/>
          <w:szCs w:val="16"/>
        </w:rPr>
        <w:t>»</w:t>
      </w:r>
    </w:p>
    <w:p w14:paraId="13EB63D8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1.2. Проектирование инфологической и даталогической моделей</w:t>
      </w:r>
    </w:p>
    <w:p w14:paraId="6612227D">
      <w:pPr>
        <w:numPr>
          <w:numId w:val="0"/>
        </w:numPr>
        <w:spacing w:line="240" w:lineRule="auto"/>
        <w:ind w:left="360" w:leftChars="0"/>
        <w:jc w:val="center"/>
      </w:pPr>
      <w:r>
        <w:drawing>
          <wp:inline distT="0" distB="0" distL="114300" distR="114300">
            <wp:extent cx="4624070" cy="3290570"/>
            <wp:effectExtent l="0" t="0" r="5080" b="5080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4070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8C1A3">
      <w:pPr>
        <w:pStyle w:val="8"/>
        <w:ind w:firstLine="0"/>
      </w:pPr>
      <w:r>
        <w:rPr>
          <w:sz w:val="24"/>
          <w:szCs w:val="16"/>
        </w:rPr>
        <w:t xml:space="preserve">Рис. </w:t>
      </w:r>
      <w:r>
        <w:rPr>
          <w:rFonts w:hint="default"/>
          <w:sz w:val="24"/>
          <w:szCs w:val="16"/>
          <w:lang w:val="ru-RU"/>
        </w:rPr>
        <w:t>7</w:t>
      </w:r>
      <w:r>
        <w:rPr>
          <w:sz w:val="24"/>
          <w:szCs w:val="16"/>
        </w:rPr>
        <w:t xml:space="preserve"> «</w:t>
      </w:r>
      <w:r>
        <w:rPr>
          <w:sz w:val="24"/>
          <w:szCs w:val="16"/>
          <w:lang w:val="en-US"/>
        </w:rPr>
        <w:t>ER</w:t>
      </w:r>
      <w:r>
        <w:rPr>
          <w:sz w:val="24"/>
          <w:szCs w:val="16"/>
        </w:rPr>
        <w:t>-диаграмма базы данных»</w:t>
      </w:r>
    </w:p>
    <w:p w14:paraId="7B956B57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1.3. Физическая реализация базы данных</w:t>
      </w:r>
    </w:p>
    <w:p w14:paraId="4F88CC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Для реализации базы данных автоматизированной информационной системы EduCore была выбрана объектно-реляционная система управления базами данных PostgreSQL.</w:t>
      </w:r>
    </w:p>
    <w:p w14:paraId="39D306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PostgreSQL является одной из наиболее мощных, свободно распространяемых СУБД с открытым исходным кодом. Она полностью соответствует стандартам SQL (включая актуальный SQL:2023) и широко применяется для разработки высоконагруженных информационных систем корпоративного уровня.</w:t>
      </w:r>
    </w:p>
    <w:p w14:paraId="63FED6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Выбор PostgreSQL для автоматизации учета образовательных услуг обусловлен следующими ключевыми преимуществами:</w:t>
      </w:r>
    </w:p>
    <w:p w14:paraId="14EC14BB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Строгое соответствие принципам ACID: гарантирует надежность выполнения транзакций, что критически важно при списании денежных средств с баланса слушателей и фиксации проведенных занятий;</w:t>
      </w:r>
    </w:p>
    <w:p w14:paraId="6D49C127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Развитая поддержка ограничений целостности</w:t>
      </w:r>
      <w:r>
        <w:rPr>
          <w:rFonts w:hint="default"/>
          <w:sz w:val="24"/>
          <w:szCs w:val="24"/>
          <w:lang w:val="en-US"/>
        </w:rPr>
        <w:t>.</w:t>
      </w:r>
    </w:p>
    <w:p w14:paraId="2C3E96E0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Мощный аппарат программирования на стороне сервера: встроенный процедурный язык PL/pgSQL позволяет реализовывать сложную бизнес-логику, триггеры и хранимые процедуры непосредственно внутри СУБД;</w:t>
      </w:r>
    </w:p>
    <w:p w14:paraId="5507BABB">
      <w:pPr>
        <w:keepNext w:val="0"/>
        <w:keepLines w:val="0"/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cs="Times New Roman"/>
          <w:sz w:val="24"/>
          <w:szCs w:val="24"/>
        </w:rPr>
      </w:pPr>
      <w:r>
        <w:rPr>
          <w:rFonts w:hint="default"/>
          <w:sz w:val="24"/>
          <w:szCs w:val="24"/>
        </w:rPr>
        <w:t>Отказоустойчивость и безопасность: наличие механизмов журналирования предзаписи  обеспечивает быстрое восстановление системы после сбоев, а встроенные средства резервного копирования гарантируют сохранность персональных данных и истории транзакций.</w:t>
      </w:r>
    </w:p>
    <w:p w14:paraId="1F438A7A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РАЗДЕЛ 2. ПРОГРАММИРОВАНИЕ И МАНИПУЛИРОВАНИЕ ДАННЫМИ</w:t>
      </w:r>
    </w:p>
    <w:p w14:paraId="0F661949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2.1. Конструирование запросов к данным</w:t>
      </w:r>
    </w:p>
    <w:p w14:paraId="51A3A88E">
      <w:pPr>
        <w:jc w:val="right"/>
        <w:rPr>
          <w:rFonts w:cs="Times New Roman"/>
          <w:b/>
          <w:bCs/>
          <w:szCs w:val="24"/>
        </w:rPr>
      </w:pPr>
      <w:r>
        <w:rPr>
          <w:rFonts w:cs="Times New Roman"/>
          <w:bCs/>
          <w:sz w:val="24"/>
          <w:szCs w:val="22"/>
        </w:rPr>
        <w:t>Листинг 1</w:t>
      </w:r>
      <w:r>
        <w:rPr>
          <w:rFonts w:cs="Times New Roman"/>
          <w:b/>
          <w:bCs/>
          <w:sz w:val="24"/>
          <w:szCs w:val="22"/>
        </w:rPr>
        <w:t xml:space="preserve"> - </w:t>
      </w:r>
      <w:r>
        <w:rPr>
          <w:rFonts w:hint="default"/>
          <w:b w:val="0"/>
          <w:bCs w:val="0"/>
          <w:sz w:val="24"/>
          <w:szCs w:val="22"/>
        </w:rPr>
        <w:t>Получение полной информации о занятиях</w:t>
      </w:r>
    </w:p>
    <w:p w14:paraId="074F2273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SELECT </w:t>
      </w:r>
    </w:p>
    <w:p w14:paraId="3F0F8EA0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l.lesson_id,</w:t>
      </w:r>
    </w:p>
    <w:p w14:paraId="23D10328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t.full_name AS teacher_name,</w:t>
      </w:r>
    </w:p>
    <w:p w14:paraId="02F30B31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t.department,</w:t>
      </w:r>
    </w:p>
    <w:p w14:paraId="5FD7DB0B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c.course_name,</w:t>
      </w:r>
    </w:p>
    <w:p w14:paraId="79FB945C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c.responsible_department,</w:t>
      </w:r>
    </w:p>
    <w:p w14:paraId="3AC814EF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l.lesson_date,</w:t>
      </w:r>
    </w:p>
    <w:p w14:paraId="0A4AC225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l.start_time,</w:t>
      </w:r>
    </w:p>
    <w:p w14:paraId="039B5DBA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l.end_time,</w:t>
      </w:r>
    </w:p>
    <w:p w14:paraId="70EA6BA0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l.actual_duration_hours,</w:t>
      </w:r>
    </w:p>
    <w:p w14:paraId="4F2C31A1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l.total_cost,</w:t>
      </w:r>
    </w:p>
    <w:p w14:paraId="728D31B5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 xml:space="preserve">    l.status</w:t>
      </w:r>
    </w:p>
    <w:p w14:paraId="1F13BB06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FROM lessons l</w:t>
      </w:r>
    </w:p>
    <w:p w14:paraId="1344A337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INNER JOIN teachers t ON l.teacher_id = t.teacher_id</w:t>
      </w:r>
    </w:p>
    <w:p w14:paraId="144136BA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INNER JOIN courses c ON l.course_code = c.course_code</w:t>
      </w:r>
    </w:p>
    <w:p w14:paraId="5B6DB14A">
      <w:pPr>
        <w:spacing w:line="240" w:lineRule="auto"/>
        <w:rPr>
          <w:rFonts w:hint="default" w:ascii="Consolas" w:hAnsi="Consolas" w:cs="Consolas"/>
          <w:b w:val="0"/>
          <w:bCs w:val="0"/>
          <w:sz w:val="20"/>
          <w:szCs w:val="20"/>
        </w:rPr>
      </w:pPr>
      <w:r>
        <w:rPr>
          <w:rFonts w:hint="default" w:ascii="Consolas" w:hAnsi="Consolas" w:cs="Consolas"/>
          <w:b w:val="0"/>
          <w:bCs w:val="0"/>
          <w:sz w:val="20"/>
          <w:szCs w:val="20"/>
        </w:rPr>
        <w:t>ORDER BY l.lesson_date DESC, l.start_time;</w:t>
      </w:r>
    </w:p>
    <w:p w14:paraId="163617A5">
      <w:pPr>
        <w:spacing w:line="240" w:lineRule="auto"/>
        <w:jc w:val="center"/>
      </w:pPr>
      <w:r>
        <w:drawing>
          <wp:inline distT="0" distB="0" distL="114300" distR="114300">
            <wp:extent cx="5662295" cy="691515"/>
            <wp:effectExtent l="0" t="0" r="14605" b="1333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229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FCAD0">
      <w:pPr>
        <w:spacing w:line="240" w:lineRule="auto"/>
        <w:jc w:val="center"/>
        <w:rPr>
          <w:rFonts w:hint="default"/>
          <w:sz w:val="24"/>
          <w:szCs w:val="21"/>
          <w:lang w:val="ru-RU"/>
        </w:rPr>
      </w:pPr>
      <w:r>
        <w:rPr>
          <w:rFonts w:hint="default"/>
          <w:sz w:val="24"/>
          <w:szCs w:val="21"/>
          <w:lang w:val="ru-RU"/>
        </w:rPr>
        <w:t>Рис.8 «Получение полной информации о занятиях»</w:t>
      </w:r>
    </w:p>
    <w:p w14:paraId="45CE2008">
      <w:pPr>
        <w:spacing w:line="240" w:lineRule="auto"/>
        <w:jc w:val="center"/>
        <w:rPr>
          <w:rFonts w:hint="default"/>
          <w:sz w:val="24"/>
          <w:szCs w:val="21"/>
          <w:lang w:val="ru-RU"/>
        </w:rPr>
      </w:pPr>
    </w:p>
    <w:p w14:paraId="68B9383D">
      <w:pPr>
        <w:spacing w:line="240" w:lineRule="auto"/>
        <w:jc w:val="right"/>
        <w:rPr>
          <w:rFonts w:hint="default"/>
          <w:sz w:val="24"/>
          <w:szCs w:val="21"/>
          <w:lang w:val="ru-RU"/>
        </w:rPr>
      </w:pPr>
      <w:r>
        <w:rPr>
          <w:rFonts w:hint="default"/>
          <w:sz w:val="24"/>
          <w:szCs w:val="21"/>
          <w:lang w:val="ru-RU"/>
        </w:rPr>
        <w:t xml:space="preserve">Листинг 2 - </w:t>
      </w:r>
      <w:r>
        <w:rPr>
          <w:rFonts w:hint="default"/>
          <w:sz w:val="24"/>
          <w:szCs w:val="21"/>
          <w:lang w:val="ru-RU"/>
        </w:rPr>
        <w:t>Полная история изменения ставок с деталями преподавателей</w:t>
      </w:r>
    </w:p>
    <w:p w14:paraId="2EF46F6E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SELECT </w:t>
      </w:r>
    </w:p>
    <w:p w14:paraId="69E089C0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trh.history_id,</w:t>
      </w:r>
    </w:p>
    <w:p w14:paraId="131CAF47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t.full_name AS teacher_name,</w:t>
      </w:r>
    </w:p>
    <w:p w14:paraId="6331E725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t.department,</w:t>
      </w:r>
    </w:p>
    <w:p w14:paraId="05619552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tr.rank_name,</w:t>
      </w:r>
    </w:p>
    <w:p w14:paraId="33F11FDA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tr.qualification_coefficient,</w:t>
      </w:r>
    </w:p>
    <w:p w14:paraId="1A0347C4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tr.base_rate,</w:t>
      </w:r>
    </w:p>
    <w:p w14:paraId="62E03A83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trh.hourly_rate,</w:t>
      </w:r>
    </w:p>
    <w:p w14:paraId="7B91052F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trh.valid_from,</w:t>
      </w:r>
    </w:p>
    <w:p w14:paraId="0149AA54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trh.valid_to,</w:t>
      </w:r>
    </w:p>
    <w:p w14:paraId="31625C75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CASE </w:t>
      </w:r>
    </w:p>
    <w:p w14:paraId="7196F74C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    WHEN trh.valid_to IS NULL THEN 'Действует'</w:t>
      </w:r>
    </w:p>
    <w:p w14:paraId="0DF7F968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    ELSE 'Не действует'</w:t>
      </w:r>
    </w:p>
    <w:p w14:paraId="222492A1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END AS status</w:t>
      </w:r>
    </w:p>
    <w:p w14:paraId="17EFD3A5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>FROM teacher_rate_history trh</w:t>
      </w:r>
    </w:p>
    <w:p w14:paraId="63E8DEC5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>INNER JOIN teachers t ON trh.teacher_id = t.teacher_id</w:t>
      </w:r>
    </w:p>
    <w:p w14:paraId="6B5EF640">
      <w:pPr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>INNER JOIN teacher_ranks tr ON trh.teacher_rank = tr.rank_name</w:t>
      </w:r>
    </w:p>
    <w:p w14:paraId="042EFF21">
      <w:pPr>
        <w:spacing w:line="240" w:lineRule="auto"/>
        <w:jc w:val="both"/>
        <w:rPr>
          <w:rFonts w:hint="default" w:ascii="Consolas" w:hAnsi="Consolas" w:cs="Consolas"/>
          <w:sz w:val="21"/>
          <w:szCs w:val="18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>ORDER BY t.full_name, trh.valid_from DESC;</w:t>
      </w:r>
    </w:p>
    <w:p w14:paraId="51669C43">
      <w:pPr>
        <w:spacing w:line="240" w:lineRule="auto"/>
        <w:jc w:val="center"/>
      </w:pPr>
      <w:r>
        <w:drawing>
          <wp:inline distT="0" distB="0" distL="114300" distR="114300">
            <wp:extent cx="5775325" cy="1899920"/>
            <wp:effectExtent l="0" t="0" r="15875" b="508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75325" cy="189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74FAE">
      <w:pPr>
        <w:spacing w:line="240" w:lineRule="auto"/>
        <w:jc w:val="center"/>
        <w:rPr>
          <w:rFonts w:hint="default"/>
          <w:sz w:val="24"/>
          <w:szCs w:val="21"/>
          <w:lang w:val="ru-RU"/>
        </w:rPr>
      </w:pPr>
      <w:r>
        <w:rPr>
          <w:rFonts w:hint="default"/>
          <w:sz w:val="24"/>
          <w:szCs w:val="21"/>
          <w:lang w:val="ru-RU"/>
        </w:rPr>
        <w:t>Рис.9 «Полная история изменения ставок с деталями преподавателей»</w:t>
      </w:r>
    </w:p>
    <w:p w14:paraId="5C021D88">
      <w:pPr>
        <w:spacing w:line="240" w:lineRule="auto"/>
        <w:jc w:val="center"/>
        <w:rPr>
          <w:rFonts w:hint="default"/>
          <w:lang w:val="ru-RU"/>
        </w:rPr>
      </w:pPr>
    </w:p>
    <w:p w14:paraId="5564BA1F">
      <w:pPr>
        <w:wordWrap w:val="0"/>
        <w:spacing w:line="240" w:lineRule="auto"/>
        <w:jc w:val="right"/>
        <w:rPr>
          <w:rFonts w:hint="default"/>
          <w:sz w:val="24"/>
          <w:szCs w:val="21"/>
          <w:lang w:val="ru-RU"/>
        </w:rPr>
      </w:pPr>
      <w:r>
        <w:rPr>
          <w:rFonts w:hint="default"/>
          <w:sz w:val="24"/>
          <w:szCs w:val="21"/>
          <w:lang w:val="ru-RU"/>
        </w:rPr>
        <w:t>Листинг 3 - Список студентов и их баланс</w:t>
      </w:r>
    </w:p>
    <w:p w14:paraId="73AB80E7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SELECT </w:t>
      </w:r>
    </w:p>
    <w:p w14:paraId="2778D25E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contract_number,</w:t>
      </w:r>
    </w:p>
    <w:p w14:paraId="72D41F91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full_name,</w:t>
      </w:r>
    </w:p>
    <w:p w14:paraId="025298E8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phone,</w:t>
      </w:r>
    </w:p>
    <w:p w14:paraId="6712D892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account_balance,</w:t>
      </w:r>
    </w:p>
    <w:p w14:paraId="0CE222B8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 xml:space="preserve">    status</w:t>
      </w:r>
    </w:p>
    <w:p w14:paraId="69E3D381">
      <w:pPr>
        <w:wordWrap/>
        <w:spacing w:line="240" w:lineRule="auto"/>
        <w:jc w:val="both"/>
        <w:rPr>
          <w:rFonts w:hint="default" w:ascii="Consolas" w:hAnsi="Consolas" w:cs="Consolas"/>
          <w:sz w:val="20"/>
          <w:szCs w:val="16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>FROM students</w:t>
      </w:r>
    </w:p>
    <w:p w14:paraId="59AC614A">
      <w:pPr>
        <w:wordWrap/>
        <w:spacing w:line="240" w:lineRule="auto"/>
        <w:jc w:val="both"/>
        <w:rPr>
          <w:rFonts w:hint="default"/>
          <w:lang w:val="ru-RU"/>
        </w:rPr>
      </w:pPr>
      <w:r>
        <w:rPr>
          <w:rFonts w:hint="default" w:ascii="Consolas" w:hAnsi="Consolas" w:cs="Consolas"/>
          <w:sz w:val="20"/>
          <w:szCs w:val="16"/>
          <w:lang w:val="ru-RU"/>
        </w:rPr>
        <w:t>ORDER BY account_balance ASC;</w:t>
      </w:r>
    </w:p>
    <w:p w14:paraId="2291168A">
      <w:pPr>
        <w:spacing w:line="240" w:lineRule="auto"/>
        <w:jc w:val="center"/>
      </w:pPr>
      <w:r>
        <w:drawing>
          <wp:inline distT="0" distB="0" distL="114300" distR="114300">
            <wp:extent cx="4503420" cy="696595"/>
            <wp:effectExtent l="0" t="0" r="11430" b="8255"/>
            <wp:docPr id="1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B9DBC">
      <w:pPr>
        <w:spacing w:line="240" w:lineRule="auto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.10 «Список студентов и их баланс»</w:t>
      </w:r>
    </w:p>
    <w:p w14:paraId="29B6AC3E">
      <w:pPr>
        <w:rPr>
          <w:b/>
          <w:sz w:val="24"/>
          <w:szCs w:val="21"/>
        </w:rPr>
      </w:pPr>
      <w:r>
        <w:rPr>
          <w:b/>
          <w:sz w:val="24"/>
          <w:szCs w:val="21"/>
        </w:rPr>
        <w:t xml:space="preserve">Использование </w:t>
      </w:r>
      <w:r>
        <w:rPr>
          <w:rFonts w:cs="Times New Roman"/>
          <w:b/>
          <w:sz w:val="24"/>
          <w:szCs w:val="22"/>
        </w:rPr>
        <w:t>агрегатных функций, группировок и условий фильтрации групповых данных.</w:t>
      </w:r>
    </w:p>
    <w:p w14:paraId="0C24FEB8">
      <w:pPr>
        <w:spacing w:line="240" w:lineRule="auto"/>
        <w:jc w:val="righ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Листинг 4 - Общая статистика занятий по каждому преподавателю</w:t>
      </w:r>
    </w:p>
    <w:p w14:paraId="101C4555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SELECT </w:t>
      </w:r>
    </w:p>
    <w:p w14:paraId="39C3E49D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t.full_name AS teacher_name,</w:t>
      </w:r>
    </w:p>
    <w:p w14:paraId="4042491E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COUNT(DISTINCT l.lesson_id) AS total_lessons,</w:t>
      </w:r>
    </w:p>
    <w:p w14:paraId="01466ED6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COUNT(DISTINCT l.course_code) AS courses_taught,</w:t>
      </w:r>
    </w:p>
    <w:p w14:paraId="5E389022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ROUND(AVG(l.actual_duration_hours), 2) AS avg_lesson_duration,</w:t>
      </w:r>
    </w:p>
    <w:p w14:paraId="1942735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SUM(l.total_cost) AS total_revenue,</w:t>
      </w:r>
    </w:p>
    <w:p w14:paraId="4D76B964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MIN(l.lesson_date) AS first_lesson_date,</w:t>
      </w:r>
    </w:p>
    <w:p w14:paraId="19467FAA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MAX(l.lesson_date) AS last_lesson_date,</w:t>
      </w:r>
    </w:p>
    <w:p w14:paraId="26498B9A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ROUND(AVG(l.total_cost), 2) AS avg_lesson_cost</w:t>
      </w:r>
    </w:p>
    <w:p w14:paraId="60780F4B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teachers t</w:t>
      </w:r>
    </w:p>
    <w:p w14:paraId="679F979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INNER JOIN lessons l ON t.teacher_id = l.teacher_id</w:t>
      </w:r>
    </w:p>
    <w:p w14:paraId="05D4000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GROUP BY t.teacher_id, t.full_name</w:t>
      </w:r>
    </w:p>
    <w:p w14:paraId="68CBCDDA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HAVING COUNT(DISTINCT l.lesson_id) &gt; 0</w:t>
      </w:r>
    </w:p>
    <w:p w14:paraId="180970D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ORDER BY total_revenue DESC;</w:t>
      </w:r>
    </w:p>
    <w:p w14:paraId="30F9D2DE">
      <w:pPr>
        <w:spacing w:line="240" w:lineRule="auto"/>
        <w:jc w:val="center"/>
      </w:pPr>
      <w:r>
        <w:drawing>
          <wp:inline distT="0" distB="0" distL="114300" distR="114300">
            <wp:extent cx="4893945" cy="736600"/>
            <wp:effectExtent l="0" t="0" r="1905" b="6350"/>
            <wp:docPr id="1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394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5B153">
      <w:pPr>
        <w:spacing w:line="240" w:lineRule="auto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.11 «Общая статистика занятий по каждому преподавателю»</w:t>
      </w:r>
    </w:p>
    <w:p w14:paraId="45027735">
      <w:pPr>
        <w:rPr>
          <w:b/>
          <w:sz w:val="24"/>
          <w:szCs w:val="21"/>
        </w:rPr>
      </w:pPr>
      <w:r>
        <w:rPr>
          <w:b/>
          <w:sz w:val="24"/>
          <w:szCs w:val="21"/>
        </w:rPr>
        <w:t>Разработка подзапросов и обобщенных табличных выражений</w:t>
      </w:r>
    </w:p>
    <w:p w14:paraId="174B564C">
      <w:pPr>
        <w:spacing w:line="240" w:lineRule="auto"/>
        <w:jc w:val="righ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Листинг 5 - Занятия с максимальной стоимостью в каждом курсе</w:t>
      </w:r>
    </w:p>
    <w:p w14:paraId="214A2C46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SELECT </w:t>
      </w:r>
    </w:p>
    <w:p w14:paraId="34C64A9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course_code,</w:t>
      </w:r>
    </w:p>
    <w:p w14:paraId="12A89AF2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lesson_date,</w:t>
      </w:r>
    </w:p>
    <w:p w14:paraId="361CC8B4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total_cost,</w:t>
      </w:r>
    </w:p>
    <w:p w14:paraId="042DEECC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rank_within_course</w:t>
      </w:r>
    </w:p>
    <w:p w14:paraId="55271EB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(</w:t>
      </w:r>
    </w:p>
    <w:p w14:paraId="131B13D2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SELECT </w:t>
      </w:r>
    </w:p>
    <w:p w14:paraId="2B8D1C8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l.course_code,</w:t>
      </w:r>
    </w:p>
    <w:p w14:paraId="71C2A2D2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l.lesson_date,</w:t>
      </w:r>
    </w:p>
    <w:p w14:paraId="08C84DE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l.total_cost,</w:t>
      </w:r>
    </w:p>
    <w:p w14:paraId="61FB2726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RANK() OVER (PARTITION BY l.course_code ORDER BY l.total_cost DESC) AS rank_within_course</w:t>
      </w:r>
    </w:p>
    <w:p w14:paraId="733F0FC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FROM lessons l</w:t>
      </w:r>
    </w:p>
    <w:p w14:paraId="1950922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WHERE l.status = 'completed'</w:t>
      </w:r>
    </w:p>
    <w:p w14:paraId="250A6667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) ranked_lessons</w:t>
      </w:r>
    </w:p>
    <w:p w14:paraId="27B3BD3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WHERE rank_within_course &lt;= 3</w:t>
      </w:r>
    </w:p>
    <w:p w14:paraId="25F7C55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ORDER BY course_code, rank_within_course;</w:t>
      </w:r>
    </w:p>
    <w:p w14:paraId="2CFBBA03">
      <w:pPr>
        <w:spacing w:line="240" w:lineRule="auto"/>
        <w:jc w:val="center"/>
      </w:pPr>
      <w:r>
        <w:drawing>
          <wp:inline distT="0" distB="0" distL="114300" distR="114300">
            <wp:extent cx="4160520" cy="974090"/>
            <wp:effectExtent l="0" t="0" r="11430" b="1651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97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33CF1">
      <w:pPr>
        <w:spacing w:line="240" w:lineRule="auto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.12 «Занятия с максимальной стоимостью в каждом курсе»</w:t>
      </w:r>
    </w:p>
    <w:p w14:paraId="01B45B13">
      <w:pPr>
        <w:spacing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Создание представлений</w:t>
      </w:r>
    </w:p>
    <w:p w14:paraId="3FC68A90">
      <w:pPr>
        <w:spacing w:line="240" w:lineRule="auto"/>
        <w:jc w:val="righ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Листинг 6 - Текущие активные студенты</w:t>
      </w:r>
    </w:p>
    <w:p w14:paraId="3FFC7F2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CREATE OR REPLACE VIEW v_active_students AS</w:t>
      </w:r>
    </w:p>
    <w:p w14:paraId="6536375B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SELECT </w:t>
      </w:r>
    </w:p>
    <w:p w14:paraId="2B4A7D0E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contract_number,</w:t>
      </w:r>
    </w:p>
    <w:p w14:paraId="024721DD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full_name,</w:t>
      </w:r>
    </w:p>
    <w:p w14:paraId="769995E7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phone,</w:t>
      </w:r>
    </w:p>
    <w:p w14:paraId="4CFADB76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account_balance,</w:t>
      </w:r>
    </w:p>
    <w:p w14:paraId="65C66277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status</w:t>
      </w:r>
    </w:p>
    <w:p w14:paraId="7373A2F5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students</w:t>
      </w:r>
    </w:p>
    <w:p w14:paraId="203ECBA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WHERE status = 'активен'</w:t>
      </w:r>
    </w:p>
    <w:p w14:paraId="3E795A0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ORDER BY full_name;</w:t>
      </w:r>
    </w:p>
    <w:p w14:paraId="67CA573D">
      <w:pPr>
        <w:spacing w:line="240" w:lineRule="auto"/>
        <w:jc w:val="center"/>
      </w:pPr>
      <w:r>
        <w:drawing>
          <wp:inline distT="0" distB="0" distL="114300" distR="114300">
            <wp:extent cx="5361940" cy="516255"/>
            <wp:effectExtent l="0" t="0" r="10160" b="17145"/>
            <wp:docPr id="1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4C3F8">
      <w:pPr>
        <w:spacing w:line="240" w:lineRule="auto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.13 «Текущие активные пользователи»</w:t>
      </w:r>
    </w:p>
    <w:p w14:paraId="3D261ACC">
      <w:pPr>
        <w:rPr>
          <w:b/>
          <w:sz w:val="24"/>
          <w:szCs w:val="24"/>
        </w:rPr>
      </w:pPr>
      <w:r>
        <w:rPr>
          <w:b/>
          <w:sz w:val="24"/>
          <w:szCs w:val="24"/>
        </w:rPr>
        <w:t>Разработка хранимых процедур и функций</w:t>
      </w:r>
    </w:p>
    <w:p w14:paraId="279370A5">
      <w:pPr>
        <w:wordWrap w:val="0"/>
        <w:spacing w:line="240" w:lineRule="auto"/>
        <w:jc w:val="right"/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Листинг 7 - Перевод студента в академический отпуск</w:t>
      </w:r>
    </w:p>
    <w:p w14:paraId="759CB53C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DECLARE</w:t>
      </w:r>
    </w:p>
    <w:p w14:paraId="699CBC26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v_current_balance NUMERIC;</w:t>
      </w:r>
    </w:p>
    <w:p w14:paraId="3DA0192B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v_total_debt NUMERIC DEFAULT 0;</w:t>
      </w:r>
    </w:p>
    <w:p w14:paraId="20B5163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v_student_exists BOOLEAN;</w:t>
      </w:r>
    </w:p>
    <w:p w14:paraId="6E7A6C6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BEGIN</w:t>
      </w:r>
    </w:p>
    <w:p w14:paraId="06B976E5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SELECT EXISTS(SELECT 1 FROM students WHERE contract_number = p_contract_number) </w:t>
      </w:r>
    </w:p>
    <w:p w14:paraId="36D983AD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INTO v_student_exists;</w:t>
      </w:r>
    </w:p>
    <w:p w14:paraId="2B1D349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</w:t>
      </w:r>
    </w:p>
    <w:p w14:paraId="1FD0AAC3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IF NOT v_student_exists THEN</w:t>
      </w:r>
    </w:p>
    <w:p w14:paraId="06891F6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RAISE EXCEPTION 'Студент с договором % не найден в системе!', p_contract_number;</w:t>
      </w:r>
    </w:p>
    <w:p w14:paraId="53DED31F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END IF;</w:t>
      </w:r>
    </w:p>
    <w:p w14:paraId="369F55E0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</w:p>
    <w:p w14:paraId="6FE55F51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SELECT account_balance INTO v_current_balance</w:t>
      </w:r>
    </w:p>
    <w:p w14:paraId="4494F1F1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FROM students</w:t>
      </w:r>
    </w:p>
    <w:p w14:paraId="2C30B16A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WHERE contract_number = p_contract_number;</w:t>
      </w:r>
    </w:p>
    <w:p w14:paraId="448FB114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</w:p>
    <w:p w14:paraId="08D62A42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IF v_current_balance &lt; 0 THEN</w:t>
      </w:r>
    </w:p>
    <w:p w14:paraId="512FE7EA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RAISE EXCEPTION 'Запрещено: У студента % отрицательный баланс (%). Сначала погасите задолженность.', </w:t>
      </w:r>
    </w:p>
    <w:p w14:paraId="09B8ED48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p_contract_number, v_current_balance;</w:t>
      </w:r>
    </w:p>
    <w:p w14:paraId="2D663D68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END IF;</w:t>
      </w:r>
    </w:p>
    <w:p w14:paraId="73E0539A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</w:p>
    <w:p w14:paraId="2024A88B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UPDATE students</w:t>
      </w:r>
    </w:p>
    <w:p w14:paraId="73FD1EF8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SET status = 'академический отпуск'</w:t>
      </w:r>
    </w:p>
    <w:p w14:paraId="35750B30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WHERE contract_number = p_contract_number;</w:t>
      </w:r>
    </w:p>
    <w:p w14:paraId="0C316885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</w:p>
    <w:p w14:paraId="70E3A13E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RAISE NOTICE 'Договор % успешно приостан</w:t>
      </w:r>
      <w:bookmarkStart w:id="11" w:name="_GoBack"/>
      <w:bookmarkEnd w:id="11"/>
      <w:r>
        <w:rPr>
          <w:rFonts w:hint="default" w:ascii="Consolas" w:hAnsi="Consolas" w:cs="Consolas"/>
          <w:sz w:val="20"/>
          <w:szCs w:val="20"/>
          <w:lang w:val="ru-RU"/>
        </w:rPr>
        <w:t>овлен. Статус изменен на "академический отпуск".', p_contract_number;</w:t>
      </w:r>
    </w:p>
    <w:p w14:paraId="609271E9">
      <w:pPr>
        <w:spacing w:line="240" w:lineRule="auto"/>
        <w:jc w:val="both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END;</w:t>
      </w:r>
    </w:p>
    <w:p w14:paraId="5E004EEE">
      <w:pPr>
        <w:spacing w:line="240" w:lineRule="auto"/>
        <w:jc w:val="both"/>
        <w:rPr>
          <w:rFonts w:hint="default" w:ascii="Consolas" w:hAnsi="Consolas"/>
          <w:sz w:val="20"/>
          <w:szCs w:val="20"/>
          <w:lang w:val="ru-RU"/>
        </w:rPr>
      </w:pPr>
      <w:r>
        <w:rPr>
          <w:rFonts w:hint="default" w:ascii="Consolas" w:hAnsi="Consolas"/>
          <w:sz w:val="20"/>
          <w:szCs w:val="20"/>
          <w:lang w:val="ru-RU"/>
        </w:rPr>
        <w:t>CALL suspend_student_contract("ДОГ-2026-001")</w:t>
      </w:r>
    </w:p>
    <w:p w14:paraId="3D2CF9E0">
      <w:pPr>
        <w:spacing w:line="240" w:lineRule="auto"/>
        <w:jc w:val="center"/>
      </w:pPr>
      <w:r>
        <w:drawing>
          <wp:inline distT="0" distB="0" distL="114300" distR="114300">
            <wp:extent cx="5136515" cy="798830"/>
            <wp:effectExtent l="0" t="0" r="6985" b="127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110CE">
      <w:pPr>
        <w:spacing w:line="240" w:lineRule="auto"/>
        <w:jc w:val="center"/>
        <w:rPr>
          <w:rFonts w:hint="default"/>
          <w:sz w:val="24"/>
          <w:szCs w:val="21"/>
          <w:lang w:val="ru-RU"/>
        </w:rPr>
      </w:pPr>
      <w:r>
        <w:rPr>
          <w:sz w:val="24"/>
          <w:szCs w:val="21"/>
          <w:lang w:val="ru-RU"/>
        </w:rPr>
        <w:t>Рис</w:t>
      </w:r>
      <w:r>
        <w:rPr>
          <w:rFonts w:hint="default"/>
          <w:sz w:val="24"/>
          <w:szCs w:val="21"/>
          <w:lang w:val="ru-RU"/>
        </w:rPr>
        <w:t>.14 «Перевод студента в академический отпуск»</w:t>
      </w:r>
    </w:p>
    <w:p w14:paraId="62DF9002">
      <w:pPr>
        <w:spacing w:line="240" w:lineRule="auto"/>
        <w:jc w:val="both"/>
        <w:rPr>
          <w:rFonts w:hint="default"/>
          <w:sz w:val="24"/>
          <w:szCs w:val="24"/>
          <w:lang w:val="ru-RU"/>
        </w:rPr>
      </w:pPr>
    </w:p>
    <w:p w14:paraId="039B9D68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2.2. Серверное программирование логики БД</w:t>
      </w:r>
    </w:p>
    <w:p w14:paraId="60315F5B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Создание представлений (VIEW) для упрощения доступа пользователей к данным.</w:t>
      </w:r>
    </w:p>
    <w:p w14:paraId="520A994C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Разработка </w:t>
      </w:r>
      <w:r>
        <w:rPr>
          <w:rFonts w:cs="Times New Roman"/>
          <w:b/>
          <w:bCs/>
          <w:sz w:val="24"/>
          <w:szCs w:val="24"/>
        </w:rPr>
        <w:t>хранимых процедур и функций</w:t>
      </w:r>
      <w:r>
        <w:rPr>
          <w:rFonts w:cs="Times New Roman"/>
          <w:sz w:val="24"/>
          <w:szCs w:val="24"/>
        </w:rPr>
        <w:t xml:space="preserve"> (например, на языке PL/pgSQL или T-SQL) для реализации бизнес-логики.</w:t>
      </w:r>
    </w:p>
    <w:p w14:paraId="722ED8C9">
      <w:pPr>
        <w:spacing w:line="240" w:lineRule="auto"/>
        <w:rPr>
          <w:rFonts w:cs="Times New Roman"/>
          <w:sz w:val="24"/>
          <w:szCs w:val="24"/>
        </w:rPr>
      </w:pPr>
    </w:p>
    <w:p w14:paraId="34E6725F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РАЗДЕЛ 3. АДМИНИСТРИРОВАНИЕ СУБД И ОПТИМИЗАЦИЯ</w:t>
      </w:r>
    </w:p>
    <w:p w14:paraId="221D1F14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3.1. Установка, настройка и управление сервером БД</w:t>
      </w:r>
    </w:p>
    <w:p w14:paraId="41A4B602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Развертывание серверной части СУБД на рабочем месте или сервере организации.</w:t>
      </w:r>
    </w:p>
    <w:p w14:paraId="067CA8A7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Конфигурирование основных параметров СУБД (порты, сетевой доступ, выделение памяти).</w:t>
      </w:r>
    </w:p>
    <w:p w14:paraId="038105F9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3.2. Оптимизация производительности и мониторинг</w:t>
      </w:r>
    </w:p>
    <w:p w14:paraId="521309E8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Анализ выполнения «тяжелых» запросов с помощью оператора EXPLAIN / EXPLAIN ANALYZE.</w:t>
      </w:r>
    </w:p>
    <w:p w14:paraId="28F43CE1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Проектирование и создание </w:t>
      </w:r>
      <w:r>
        <w:rPr>
          <w:rFonts w:cs="Times New Roman"/>
          <w:b/>
          <w:bCs/>
          <w:sz w:val="24"/>
          <w:szCs w:val="24"/>
        </w:rPr>
        <w:t>индексов</w:t>
      </w:r>
      <w:r>
        <w:rPr>
          <w:rFonts w:cs="Times New Roman"/>
          <w:sz w:val="24"/>
          <w:szCs w:val="24"/>
        </w:rPr>
        <w:t xml:space="preserve"> (B-Tree, Hash и др.) для ускорения поиска информации.</w:t>
      </w:r>
    </w:p>
    <w:p w14:paraId="3D75B473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3.3. Резервное копирование и восстановление (Backup &amp; Recovery)</w:t>
      </w:r>
    </w:p>
    <w:p w14:paraId="72ABC5ED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Разработка и обоснование стратегии резервного копирования (полные, инкрементные, дифференциальные дампы).</w:t>
      </w:r>
    </w:p>
    <w:p w14:paraId="269BEEEC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Создание резервной копии базы данных через консольные утилиты (например, pg_dump, mysqldump).</w:t>
      </w:r>
    </w:p>
    <w:p w14:paraId="2FBD3378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Тестирование сценария аварийного восстановления БД из дампа.</w:t>
      </w:r>
    </w:p>
    <w:p w14:paraId="61B9FCE6">
      <w:pPr>
        <w:spacing w:line="240" w:lineRule="auto"/>
        <w:rPr>
          <w:rFonts w:cs="Times New Roman"/>
          <w:sz w:val="24"/>
          <w:szCs w:val="24"/>
        </w:rPr>
      </w:pPr>
    </w:p>
    <w:p w14:paraId="24B2F243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РАЗДЕЛ 4. ОБЕСПЕЧЕНИЕ ЗАЩИТЫ БАЗЫ ДАННЫХ</w:t>
      </w:r>
    </w:p>
    <w:p w14:paraId="1774C531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4.1. Разграничение прав доступа и ролевая модель (RBAC)</w:t>
      </w:r>
    </w:p>
    <w:p w14:paraId="4BB4FB10">
      <w:pPr>
        <w:numPr>
          <w:ilvl w:val="0"/>
          <w:numId w:val="9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Создание учетных записей пользователей СУБД.</w:t>
      </w:r>
    </w:p>
    <w:p w14:paraId="1666212D">
      <w:pPr>
        <w:numPr>
          <w:ilvl w:val="0"/>
          <w:numId w:val="9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Скрипты создания ролей (Администратор, Оператор, Менеджер) и делегирования им привилегий (GRANT, REVOKE) на уровне таблиц и представлений.</w:t>
      </w:r>
    </w:p>
    <w:p w14:paraId="43F60D50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4.2. Контроль целостности данных и аудит безопасности</w:t>
      </w:r>
    </w:p>
    <w:p w14:paraId="43B08CA8">
      <w:pPr>
        <w:numPr>
          <w:ilvl w:val="0"/>
          <w:numId w:val="10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Разработка </w:t>
      </w:r>
      <w:r>
        <w:rPr>
          <w:rFonts w:cs="Times New Roman"/>
          <w:b/>
          <w:bCs/>
          <w:sz w:val="24"/>
          <w:szCs w:val="24"/>
        </w:rPr>
        <w:t>триггеров</w:t>
      </w:r>
      <w:r>
        <w:rPr>
          <w:rFonts w:cs="Times New Roman"/>
          <w:sz w:val="24"/>
          <w:szCs w:val="24"/>
        </w:rPr>
        <w:t xml:space="preserve"> для автоматической проверки бизнес-правил перед сохранением данных.</w:t>
      </w:r>
    </w:p>
    <w:p w14:paraId="4B34CF25">
      <w:pPr>
        <w:numPr>
          <w:ilvl w:val="0"/>
          <w:numId w:val="10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Реализация сквозного журналирования действий пользователей: создание триггера и таблицы Audit_Log (фиксация изменений: кто, когда, какое значение изменил).</w:t>
      </w:r>
    </w:p>
    <w:p w14:paraId="24D16566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4.3. Защита конфиденциальных данных</w:t>
      </w:r>
    </w:p>
    <w:p w14:paraId="3F36AB59">
      <w:pPr>
        <w:numPr>
          <w:ilvl w:val="0"/>
          <w:numId w:val="11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Реализация механизмов маскирования или шифрования персональных данных (ФИО, телефоны, пароли).</w:t>
      </w:r>
    </w:p>
    <w:p w14:paraId="51B29022">
      <w:pPr>
        <w:spacing w:line="240" w:lineRule="auto"/>
        <w:rPr>
          <w:rFonts w:cs="Times New Roman"/>
          <w:sz w:val="24"/>
          <w:szCs w:val="24"/>
        </w:rPr>
      </w:pPr>
    </w:p>
    <w:p w14:paraId="48AECE0E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ЗАКЛЮЧЕНИЕ</w:t>
      </w:r>
    </w:p>
    <w:p w14:paraId="25AD4953">
      <w:pPr>
        <w:numPr>
          <w:ilvl w:val="0"/>
          <w:numId w:val="12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Выводы о практической значимости разработанных решений для организации.</w:t>
      </w:r>
    </w:p>
    <w:p w14:paraId="6660B41B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СПИСОК ИСПОЛЬЗОВАННЫХ ИСТОЧНИКОВ</w:t>
      </w:r>
    </w:p>
    <w:p w14:paraId="117DDEDF">
      <w:pPr>
        <w:spacing w:line="240" w:lineRule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ПРИЛОЖЕНИЯ</w:t>
      </w:r>
    </w:p>
    <w:p w14:paraId="5772E6FD">
      <w:pPr>
        <w:numPr>
          <w:ilvl w:val="0"/>
          <w:numId w:val="13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Приложение А</w:t>
      </w:r>
      <w:r>
        <w:rPr>
          <w:rFonts w:cs="Times New Roman"/>
          <w:sz w:val="24"/>
          <w:szCs w:val="24"/>
        </w:rPr>
        <w:t>. Полный SQL-скрипт создания структуры БД (DDL).</w:t>
      </w:r>
    </w:p>
    <w:p w14:paraId="11998738">
      <w:pPr>
        <w:numPr>
          <w:ilvl w:val="0"/>
          <w:numId w:val="13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Приложение Б</w:t>
      </w:r>
      <w:r>
        <w:rPr>
          <w:rFonts w:cs="Times New Roman"/>
          <w:sz w:val="24"/>
          <w:szCs w:val="24"/>
        </w:rPr>
        <w:t>. Скрипт создания хранимых процедур, триггеров и ролей безопасности.</w:t>
      </w:r>
    </w:p>
    <w:p w14:paraId="7AA7B28F">
      <w:pPr>
        <w:numPr>
          <w:ilvl w:val="0"/>
          <w:numId w:val="13"/>
        </w:numPr>
        <w:spacing w:line="240" w:lineRule="auto"/>
        <w:rPr>
          <w:rFonts w:cs="Times New Roman"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Приложение В</w:t>
      </w:r>
      <w:r>
        <w:rPr>
          <w:rFonts w:cs="Times New Roman"/>
          <w:sz w:val="24"/>
          <w:szCs w:val="24"/>
        </w:rPr>
        <w:t>. Скриншоты работающего интерфейса ИС или логов выполнения SQL-запросов (DML).</w:t>
      </w:r>
    </w:p>
    <w:p w14:paraId="12B5F836"/>
    <w:p w14:paraId="29884118"/>
    <w:p w14:paraId="4ED0A8E1"/>
    <w:p w14:paraId="6EC76463"/>
    <w:sectPr>
      <w:footerReference r:id="rId5" w:type="default"/>
      <w:pgSz w:w="11906" w:h="16838"/>
      <w:pgMar w:top="993" w:right="850" w:bottom="1134" w:left="1134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tisan Signature">
    <w:panose1 w:val="02000500000000000000"/>
    <w:charset w:val="00"/>
    <w:family w:val="auto"/>
    <w:pitch w:val="default"/>
    <w:sig w:usb0="00000003" w:usb1="1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E5EF6D">
    <w:pPr>
      <w:pStyle w:val="10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Текстовое поле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46853C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4vDxlBAgAAdQQAAA4AAABkcnMvZTJvRG9jLnhtbK1UzY7TMBC+I/EO&#10;lu80aRGrqmq6KlsVIVXsSgvi7DpOE8l/st0m5QaPwiMg7QUkeIXuG/E5P120cNgDhzpjz8w3M9/M&#10;dH7ZKEkOwvnK6IyORyklQnOTV3qX0Q/v1y+mlPjAdM6k0SKjR+Hp5eL5s3ltZ2JiSiNz4QhAtJ/V&#10;NqNlCHaWJJ6XQjE/MlZoKAvjFAu4ul2SO1YDXclkkqYXSW1cbp3hwnu8rjol7RHdUwBNUVRcrAzf&#10;K6FDh+qEZAEl+bKyni7abItC8HBdFF4EIjOKSkN7IgjkbTyTxZzNdo7ZsuJ9CuwpKTyqSbFKI+gZ&#10;asUCI3tX/QWlKu6MN0UYcaOSrpCWEVQxTh9xc1syK9paQLW3Z9L9/4Pl7w43jlQ5JgGUaKbQ8dPX&#10;093p+/3n+y+nn6dv+N2R0y98fkCAFSirrZ/B89bCNzSvTQP34d3jMTLRFE7FL2ok0AP9eCZcNIHw&#10;6DSdTKcpVBy64QL85MHdOh/eCKNIFDLq0NGWaHbY+NCZDiYxmjbrSsq2q1KTOqMXL1+lrcNZA3Cp&#10;ESMW0SUbpdBsm76yrcmPKMyZblq85esKwTfMhxvmMB5IGAsUrnEU0iCI6SVKSuM+/es92qNr0FJS&#10;Y9wyqrFdlMi3Gt0EYBgENwjbQdB7dWUwv2MspuWtCAcX5CAWzqiP2KpljAEV0xyRMhoG8Sp0I4+t&#10;5GK5bI321lW7snPALFoWNvrW8hgmEuntch9AZstxJKhjpecN09h2qd+cOO5/3lurh3+L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ri8PGU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46853C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D9F59"/>
    <w:multiLevelType w:val="singleLevel"/>
    <w:tmpl w:val="870D9F5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00E45CEA"/>
    <w:multiLevelType w:val="multilevel"/>
    <w:tmpl w:val="00E45C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58B47D7"/>
    <w:multiLevelType w:val="multilevel"/>
    <w:tmpl w:val="058B47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7D579ED"/>
    <w:multiLevelType w:val="multilevel"/>
    <w:tmpl w:val="17D579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E20623B"/>
    <w:multiLevelType w:val="multilevel"/>
    <w:tmpl w:val="1E2062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DD1087E"/>
    <w:multiLevelType w:val="singleLevel"/>
    <w:tmpl w:val="2DD108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abstractNum w:abstractNumId="6">
    <w:nsid w:val="301851F8"/>
    <w:multiLevelType w:val="multilevel"/>
    <w:tmpl w:val="301851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EF7456D"/>
    <w:multiLevelType w:val="multilevel"/>
    <w:tmpl w:val="3EF7456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49F50759"/>
    <w:multiLevelType w:val="multilevel"/>
    <w:tmpl w:val="49F5075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33601A7"/>
    <w:multiLevelType w:val="multilevel"/>
    <w:tmpl w:val="533601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D901AFB"/>
    <w:multiLevelType w:val="multilevel"/>
    <w:tmpl w:val="5D901A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0CB22B7"/>
    <w:multiLevelType w:val="multilevel"/>
    <w:tmpl w:val="60CB22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313EDDA"/>
    <w:multiLevelType w:val="singleLevel"/>
    <w:tmpl w:val="6313ED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7"/>
  </w:num>
  <w:num w:numId="2">
    <w:abstractNumId w:val="5"/>
  </w:num>
  <w:num w:numId="3">
    <w:abstractNumId w:val="0"/>
  </w:num>
  <w:num w:numId="4">
    <w:abstractNumId w:val="12"/>
  </w:num>
  <w:num w:numId="5">
    <w:abstractNumId w:val="3"/>
  </w:num>
  <w:num w:numId="6">
    <w:abstractNumId w:val="4"/>
  </w:num>
  <w:num w:numId="7">
    <w:abstractNumId w:val="10"/>
  </w:num>
  <w:num w:numId="8">
    <w:abstractNumId w:val="8"/>
  </w:num>
  <w:num w:numId="9">
    <w:abstractNumId w:val="6"/>
  </w:num>
  <w:num w:numId="10">
    <w:abstractNumId w:val="11"/>
  </w:num>
  <w:num w:numId="11">
    <w:abstractNumId w:val="2"/>
  </w:num>
  <w:num w:numId="12">
    <w:abstractNumId w:val="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604D"/>
    <w:rsid w:val="00136D53"/>
    <w:rsid w:val="001F6F8F"/>
    <w:rsid w:val="002C604D"/>
    <w:rsid w:val="006C1CC0"/>
    <w:rsid w:val="007659DC"/>
    <w:rsid w:val="0078022E"/>
    <w:rsid w:val="00966674"/>
    <w:rsid w:val="0097306B"/>
    <w:rsid w:val="00E93EB9"/>
    <w:rsid w:val="02021D56"/>
    <w:rsid w:val="027D4F23"/>
    <w:rsid w:val="03A50577"/>
    <w:rsid w:val="04361CF6"/>
    <w:rsid w:val="05BC50F9"/>
    <w:rsid w:val="0A257792"/>
    <w:rsid w:val="0B5A00BC"/>
    <w:rsid w:val="0CD7229F"/>
    <w:rsid w:val="0DE1042A"/>
    <w:rsid w:val="0F1550CD"/>
    <w:rsid w:val="0FDB200C"/>
    <w:rsid w:val="11150096"/>
    <w:rsid w:val="121E4FCA"/>
    <w:rsid w:val="13875A52"/>
    <w:rsid w:val="18C33DEE"/>
    <w:rsid w:val="1A5A58C9"/>
    <w:rsid w:val="1FAC63FC"/>
    <w:rsid w:val="29263F6F"/>
    <w:rsid w:val="2ADE6251"/>
    <w:rsid w:val="2E0B749A"/>
    <w:rsid w:val="30491044"/>
    <w:rsid w:val="31701D2A"/>
    <w:rsid w:val="324C5552"/>
    <w:rsid w:val="353F71F4"/>
    <w:rsid w:val="35D10FDA"/>
    <w:rsid w:val="35EA2D55"/>
    <w:rsid w:val="36DB3816"/>
    <w:rsid w:val="370506BB"/>
    <w:rsid w:val="37055B53"/>
    <w:rsid w:val="38196915"/>
    <w:rsid w:val="3A1C0AAF"/>
    <w:rsid w:val="3B544519"/>
    <w:rsid w:val="3BBE3294"/>
    <w:rsid w:val="3C726648"/>
    <w:rsid w:val="407804A2"/>
    <w:rsid w:val="40BB6E5F"/>
    <w:rsid w:val="43B037D0"/>
    <w:rsid w:val="447A1E68"/>
    <w:rsid w:val="46CC3936"/>
    <w:rsid w:val="489E3831"/>
    <w:rsid w:val="48FA250F"/>
    <w:rsid w:val="492361D8"/>
    <w:rsid w:val="49BB75A5"/>
    <w:rsid w:val="49F87F2C"/>
    <w:rsid w:val="4DB22585"/>
    <w:rsid w:val="4DDA6DAB"/>
    <w:rsid w:val="4FB30DD1"/>
    <w:rsid w:val="4FE5334A"/>
    <w:rsid w:val="51F97663"/>
    <w:rsid w:val="55F35093"/>
    <w:rsid w:val="59193B04"/>
    <w:rsid w:val="5AD86B1A"/>
    <w:rsid w:val="5B3358C9"/>
    <w:rsid w:val="5B675AB4"/>
    <w:rsid w:val="5CC95946"/>
    <w:rsid w:val="5CCC49CC"/>
    <w:rsid w:val="5EC86318"/>
    <w:rsid w:val="5F232C50"/>
    <w:rsid w:val="5FEC6CA5"/>
    <w:rsid w:val="604E0991"/>
    <w:rsid w:val="621B5E82"/>
    <w:rsid w:val="63746519"/>
    <w:rsid w:val="64DD5C7F"/>
    <w:rsid w:val="65293587"/>
    <w:rsid w:val="6654745F"/>
    <w:rsid w:val="67DF6B55"/>
    <w:rsid w:val="69B30689"/>
    <w:rsid w:val="69F51EE6"/>
    <w:rsid w:val="6AA33303"/>
    <w:rsid w:val="6B642927"/>
    <w:rsid w:val="6E920DC3"/>
    <w:rsid w:val="70501551"/>
    <w:rsid w:val="72863F94"/>
    <w:rsid w:val="72A2117C"/>
    <w:rsid w:val="741E3031"/>
    <w:rsid w:val="751F41CB"/>
    <w:rsid w:val="75B8042C"/>
    <w:rsid w:val="76E934EC"/>
    <w:rsid w:val="793E72EC"/>
    <w:rsid w:val="79967A89"/>
    <w:rsid w:val="7A541141"/>
    <w:rsid w:val="7C0F3A6F"/>
    <w:rsid w:val="7C977546"/>
    <w:rsid w:val="7FF3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3">
    <w:name w:val="heading 4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7">
    <w:name w:val="Balloon Text"/>
    <w:basedOn w:val="1"/>
    <w:link w:val="14"/>
    <w:semiHidden/>
    <w:unhideWhenUsed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8">
    <w:name w:val="caption"/>
    <w:basedOn w:val="1"/>
    <w:next w:val="1"/>
    <w:unhideWhenUsed/>
    <w:qFormat/>
    <w:uiPriority w:val="35"/>
    <w:pPr>
      <w:jc w:val="center"/>
    </w:pPr>
    <w:rPr>
      <w:iCs/>
      <w:color w:val="000000" w:themeColor="text1"/>
      <w:szCs w:val="18"/>
      <w14:textFill>
        <w14:solidFill>
          <w14:schemeClr w14:val="tx1"/>
        </w14:solidFill>
      </w14:textFill>
    </w:rPr>
  </w:style>
  <w:style w:type="paragraph" w:styleId="9">
    <w:name w:val="head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10">
    <w:name w:val="foot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11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2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3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Текст выноски Знак"/>
    <w:basedOn w:val="4"/>
    <w:link w:val="7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863</Words>
  <Characters>4921</Characters>
  <Lines>41</Lines>
  <Paragraphs>11</Paragraphs>
  <TotalTime>2</TotalTime>
  <ScaleCrop>false</ScaleCrop>
  <LinksUpToDate>false</LinksUpToDate>
  <CharactersWithSpaces>5773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2026-04-28T22:35:00Z</dcterms:created>
  <dc:creator>Алла</dc:creator>
  <cp:lastModifiedBy>Дмитрий</cp:lastModifiedBy>
  <dcterms:modified xsi:type="dcterms:W3CDTF">2026-06-21T15:58:05Z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AEBBFA7925AF48CBAE0AF8B3ED8D05C1_12</vt:lpwstr>
  </property>
</Properties>
</file>