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0D0D4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27380366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2AE7243E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00661D3E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687C8845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C84BA7A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AF2A266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294D1938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DCD3DFB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15CF8859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5AE80B8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>
        <w:rPr>
          <w:b/>
          <w:bCs/>
          <w:sz w:val="40"/>
          <w:szCs w:val="40"/>
        </w:rPr>
        <w:t>О Т Ч Ё Т</w:t>
      </w:r>
      <w:bookmarkEnd w:id="3"/>
    </w:p>
    <w:p w14:paraId="228CEA23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12FF0BA5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5D6E84FE">
      <w:pPr>
        <w:spacing w:line="240" w:lineRule="auto"/>
        <w:jc w:val="center"/>
        <w:rPr>
          <w:rFonts w:eastAsia="Times New Roman" w:cs="Times New Roman"/>
          <w:szCs w:val="24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по </w:t>
      </w:r>
      <w:r>
        <w:rPr>
          <w:rFonts w:eastAsia="Times New Roman" w:cs="Times New Roman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14:paraId="73F0EC1F">
      <w:pPr>
        <w:ind w:firstLine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eastAsia="ru-RU"/>
        </w:rPr>
        <w:t>(код и наименование ПМ)</w:t>
      </w:r>
    </w:p>
    <w:p w14:paraId="7C9F5805">
      <w:pPr>
        <w:ind w:firstLine="0"/>
        <w:jc w:val="center"/>
        <w:rPr>
          <w:rFonts w:eastAsia="Times New Roman" w:cs="Times New Roman"/>
          <w:szCs w:val="24"/>
        </w:rPr>
      </w:pPr>
    </w:p>
    <w:p w14:paraId="0800B447">
      <w:pPr>
        <w:spacing w:line="240" w:lineRule="auto"/>
        <w:ind w:firstLine="0"/>
        <w:rPr>
          <w:rFonts w:hint="default"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</w:rPr>
        <w:t>Обучающегося ________</w:t>
      </w:r>
      <w:r>
        <w:rPr>
          <w:rFonts w:eastAsia="Times New Roman" w:cs="Times New Roman"/>
          <w:szCs w:val="24"/>
          <w:u w:val="single"/>
          <w:lang w:val="ru-RU"/>
        </w:rPr>
        <w:t>Шумова</w:t>
      </w:r>
      <w:r>
        <w:rPr>
          <w:rFonts w:hint="default" w:eastAsia="Times New Roman" w:cs="Times New Roman"/>
          <w:szCs w:val="24"/>
          <w:u w:val="single"/>
          <w:lang w:val="ru-RU"/>
        </w:rPr>
        <w:t xml:space="preserve"> Владислава Михайловича</w:t>
      </w:r>
      <w:r>
        <w:rPr>
          <w:rFonts w:eastAsia="Times New Roman" w:cs="Times New Roman"/>
          <w:szCs w:val="24"/>
          <w:u w:val="single"/>
        </w:rPr>
        <w:t xml:space="preserve"> </w:t>
      </w:r>
      <w:r>
        <w:rPr>
          <w:rFonts w:eastAsia="Times New Roman" w:cs="Times New Roman"/>
          <w:szCs w:val="24"/>
        </w:rPr>
        <w:t>______________</w:t>
      </w:r>
      <w:r>
        <w:rPr>
          <w:rFonts w:hint="default" w:eastAsia="Times New Roman" w:cs="Times New Roman"/>
          <w:szCs w:val="24"/>
          <w:lang w:val="ru-RU"/>
        </w:rPr>
        <w:t>_</w:t>
      </w:r>
    </w:p>
    <w:p w14:paraId="1E10B008">
      <w:pPr>
        <w:rPr>
          <w:sz w:val="24"/>
        </w:rPr>
      </w:pPr>
      <w:r>
        <w:t xml:space="preserve">                </w:t>
      </w:r>
    </w:p>
    <w:p w14:paraId="013DEB24">
      <w:pPr>
        <w:ind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>
        <w:rPr>
          <w:rFonts w:eastAsia="Times New Roman" w:cs="Times New Roman"/>
          <w:szCs w:val="24"/>
        </w:rPr>
        <w:t>_____       группа ___</w:t>
      </w:r>
      <w:r>
        <w:rPr>
          <w:rFonts w:eastAsia="Times New Roman" w:cs="Times New Roman"/>
          <w:szCs w:val="24"/>
          <w:u w:val="single"/>
        </w:rPr>
        <w:t>ИСП.23.1А</w:t>
      </w:r>
      <w:r>
        <w:rPr>
          <w:rFonts w:eastAsia="Times New Roman" w:cs="Times New Roman"/>
          <w:szCs w:val="24"/>
        </w:rPr>
        <w:t>_____________________________</w:t>
      </w:r>
    </w:p>
    <w:p w14:paraId="3F727B73">
      <w:pPr>
        <w:ind w:firstLine="0"/>
        <w:rPr>
          <w:szCs w:val="24"/>
        </w:rPr>
      </w:pPr>
      <w:bookmarkStart w:id="5" w:name="_Toc45230523"/>
      <w:r>
        <w:rPr>
          <w:szCs w:val="24"/>
        </w:rPr>
        <w:t xml:space="preserve">Специальность </w:t>
      </w:r>
      <w:r>
        <w:rPr>
          <w:u w:val="single"/>
        </w:rPr>
        <w:t xml:space="preserve">09.02.07 Информационные системы и </w:t>
      </w:r>
      <w:r>
        <w:rPr>
          <w:rFonts w:eastAsia="Times New Roman"/>
          <w:u w:val="single"/>
        </w:rPr>
        <w:t>программирование</w:t>
      </w:r>
      <w:r>
        <w:rPr>
          <w:rFonts w:eastAsia="Times New Roman"/>
        </w:rPr>
        <w:t>_</w:t>
      </w:r>
      <w:r>
        <w:rPr>
          <w:szCs w:val="24"/>
        </w:rPr>
        <w:t>__</w:t>
      </w:r>
      <w:bookmarkEnd w:id="5"/>
    </w:p>
    <w:p w14:paraId="25F6CD89">
      <w:pPr>
        <w:ind w:firstLine="0"/>
      </w:pPr>
      <w:bookmarkStart w:id="6" w:name="_Toc45230524"/>
      <w:r>
        <w:t>Место практики _________</w:t>
      </w:r>
      <w:r>
        <w:rPr>
          <w:u w:val="single"/>
          <w:lang w:val="ru-RU"/>
        </w:rPr>
        <w:t>АО</w:t>
      </w:r>
      <w:r>
        <w:rPr>
          <w:rFonts w:hint="default"/>
          <w:u w:val="single"/>
          <w:lang w:val="ru-RU"/>
        </w:rPr>
        <w:t xml:space="preserve"> НПП Респиратор</w:t>
      </w:r>
      <w:r>
        <w:t>______</w:t>
      </w:r>
      <w:bookmarkEnd w:id="6"/>
      <w:r>
        <w:t>___________________</w:t>
      </w:r>
    </w:p>
    <w:p w14:paraId="0837CF26">
      <w:pPr>
        <w:ind w:firstLine="0"/>
      </w:pPr>
      <w:bookmarkStart w:id="7" w:name="_Toc45230525"/>
      <w:r>
        <w:t xml:space="preserve">Период </w:t>
      </w:r>
      <w:r>
        <w:rPr>
          <w:rFonts w:eastAsia="Times New Roman"/>
        </w:rPr>
        <w:t xml:space="preserve">практики </w:t>
      </w:r>
      <w:r>
        <w:rPr>
          <w:rFonts w:eastAsia="Times New Roman"/>
          <w:szCs w:val="28"/>
          <w:u w:val="single"/>
        </w:rPr>
        <w:t>с 01.06.2026</w:t>
      </w:r>
      <w:r>
        <w:rPr>
          <w:szCs w:val="28"/>
          <w:u w:val="single"/>
        </w:rPr>
        <w:t xml:space="preserve"> г. по 28.06.2026 г.</w:t>
      </w:r>
      <w:r>
        <w:rPr>
          <w:szCs w:val="28"/>
        </w:rPr>
        <w:t>_______________________</w:t>
      </w:r>
      <w:bookmarkEnd w:id="7"/>
    </w:p>
    <w:p w14:paraId="60129821">
      <w:pPr>
        <w:spacing w:line="240" w:lineRule="auto"/>
        <w:ind w:firstLine="0"/>
      </w:pPr>
    </w:p>
    <w:p w14:paraId="44631416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>
        <w:rPr>
          <w:rFonts w:cs="Times New Roman"/>
          <w:szCs w:val="24"/>
        </w:rPr>
        <w:t>Руководители практики</w:t>
      </w:r>
      <w:bookmarkEnd w:id="8"/>
      <w:r>
        <w:rPr>
          <w:rFonts w:cs="Times New Roman"/>
          <w:szCs w:val="24"/>
        </w:rPr>
        <w:t xml:space="preserve"> </w:t>
      </w:r>
    </w:p>
    <w:p w14:paraId="280671A0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4"/>
        </w:rPr>
        <w:t>от колледжа __________</w:t>
      </w:r>
      <w:r>
        <w:rPr>
          <w:rFonts w:cs="Times New Roman"/>
          <w:szCs w:val="28"/>
          <w:u w:val="single"/>
        </w:rPr>
        <w:t xml:space="preserve">Кузьмина Елена Евгеньевна </w:t>
      </w:r>
      <w:r>
        <w:rPr>
          <w:rFonts w:cs="Times New Roman"/>
          <w:szCs w:val="28"/>
        </w:rPr>
        <w:t>___________________</w:t>
      </w:r>
    </w:p>
    <w:p w14:paraId="1A41D49A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8"/>
          <w:u w:val="single"/>
        </w:rPr>
        <w:t xml:space="preserve">                                      </w:t>
      </w:r>
      <w:bookmarkStart w:id="9" w:name="_Toc45230527"/>
      <w:r>
        <w:rPr>
          <w:rFonts w:cs="Times New Roman"/>
          <w:szCs w:val="28"/>
          <w:u w:val="single"/>
        </w:rPr>
        <w:t xml:space="preserve">    Селиверстова Ольга Михайловна</w:t>
      </w:r>
      <w:r>
        <w:rPr>
          <w:rFonts w:cs="Times New Roman"/>
          <w:szCs w:val="24"/>
        </w:rPr>
        <w:t xml:space="preserve"> _____________</w:t>
      </w:r>
      <w:bookmarkEnd w:id="9"/>
    </w:p>
    <w:p w14:paraId="6A85EABD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>
        <w:rPr>
          <w:rFonts w:cs="Times New Roman"/>
          <w:szCs w:val="28"/>
          <w:u w:val="single"/>
        </w:rPr>
        <w:t xml:space="preserve">                                         Гжегожевский Сергей Владимирович               </w:t>
      </w:r>
      <w:r>
        <w:rPr>
          <w:rFonts w:cs="Times New Roman"/>
          <w:szCs w:val="24"/>
        </w:rPr>
        <w:t>_____</w:t>
      </w:r>
    </w:p>
    <w:p w14:paraId="2E8B49D9">
      <w:pPr>
        <w:spacing w:line="240" w:lineRule="auto"/>
        <w:ind w:firstLine="0"/>
        <w:rPr>
          <w:rFonts w:cs="Times New Roman"/>
          <w:szCs w:val="24"/>
        </w:rPr>
      </w:pPr>
    </w:p>
    <w:p w14:paraId="309CE6F8">
      <w:pPr>
        <w:spacing w:line="240" w:lineRule="auto"/>
        <w:ind w:firstLine="0"/>
        <w:rPr>
          <w:rFonts w:cs="Times New Roman"/>
          <w:szCs w:val="24"/>
          <w:u w:val="single"/>
        </w:rPr>
      </w:pPr>
      <w:r>
        <w:rPr>
          <w:rFonts w:cs="Times New Roman"/>
          <w:szCs w:val="24"/>
        </w:rPr>
        <w:t>от организации____</w:t>
      </w:r>
      <w:r>
        <w:rPr>
          <w:rFonts w:cs="Times New Roman"/>
          <w:szCs w:val="24"/>
          <w:u w:val="single"/>
          <w:lang w:val="ru-RU"/>
        </w:rPr>
        <w:t>Баулин</w:t>
      </w:r>
      <w:r>
        <w:rPr>
          <w:rFonts w:hint="default" w:cs="Times New Roman"/>
          <w:szCs w:val="24"/>
          <w:u w:val="single"/>
          <w:lang w:val="ru-RU"/>
        </w:rPr>
        <w:t xml:space="preserve"> Константин Владимирович</w:t>
      </w:r>
      <w:r>
        <w:rPr>
          <w:rFonts w:cs="Times New Roman"/>
          <w:szCs w:val="24"/>
          <w:u w:val="single"/>
        </w:rPr>
        <w:t xml:space="preserve"> </w:t>
      </w:r>
      <w:r>
        <w:rPr>
          <w:rFonts w:cs="Times New Roman"/>
          <w:szCs w:val="24"/>
        </w:rPr>
        <w:t>___________________</w:t>
      </w:r>
    </w:p>
    <w:p w14:paraId="0E558978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02877E1D">
      <w:pPr>
        <w:spacing w:line="240" w:lineRule="auto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10" w:name="_Toc45230528"/>
      <w:r>
        <w:rPr>
          <w:rFonts w:cs="Times New Roman"/>
          <w:sz w:val="24"/>
          <w:szCs w:val="24"/>
        </w:rPr>
        <w:t>МП</w:t>
      </w:r>
      <w:bookmarkEnd w:id="10"/>
    </w:p>
    <w:p w14:paraId="22FDD6E2">
      <w:pPr>
        <w:spacing w:line="240" w:lineRule="auto"/>
        <w:ind w:firstLine="0"/>
        <w:rPr>
          <w:rFonts w:cs="Times New Roman"/>
          <w:szCs w:val="24"/>
        </w:rPr>
      </w:pPr>
    </w:p>
    <w:p w14:paraId="380BBFCE">
      <w:pPr>
        <w:spacing w:line="240" w:lineRule="auto"/>
        <w:ind w:firstLine="0"/>
        <w:rPr>
          <w:rFonts w:cs="Times New Roman"/>
          <w:szCs w:val="24"/>
        </w:rPr>
      </w:pPr>
    </w:p>
    <w:p w14:paraId="35CA0D11">
      <w:pPr>
        <w:spacing w:line="240" w:lineRule="auto"/>
        <w:ind w:firstLine="0"/>
        <w:rPr>
          <w:rFonts w:cs="Times New Roman"/>
          <w:szCs w:val="24"/>
        </w:rPr>
      </w:pPr>
    </w:p>
    <w:p w14:paraId="236406BD">
      <w:pPr>
        <w:spacing w:line="240" w:lineRule="auto"/>
        <w:ind w:firstLine="0"/>
        <w:rPr>
          <w:rFonts w:cs="Times New Roman"/>
          <w:szCs w:val="24"/>
        </w:rPr>
      </w:pPr>
    </w:p>
    <w:p w14:paraId="4F635807">
      <w:pPr>
        <w:spacing w:line="240" w:lineRule="auto"/>
        <w:ind w:firstLine="0"/>
        <w:rPr>
          <w:rFonts w:cs="Times New Roman"/>
          <w:szCs w:val="24"/>
        </w:rPr>
      </w:pPr>
    </w:p>
    <w:p w14:paraId="3134D671">
      <w:pPr>
        <w:spacing w:line="240" w:lineRule="auto"/>
        <w:ind w:firstLine="0"/>
        <w:rPr>
          <w:rFonts w:cs="Times New Roman"/>
          <w:szCs w:val="24"/>
        </w:rPr>
      </w:pPr>
    </w:p>
    <w:p w14:paraId="7F29665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г. Ликино-Дулево</w:t>
      </w:r>
    </w:p>
    <w:p w14:paraId="7248A21F">
      <w:pPr>
        <w:ind w:firstLine="0"/>
        <w:contextualSpacing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2026 г.</w:t>
      </w:r>
    </w:p>
    <w:p w14:paraId="67808335">
      <w:pPr>
        <w:ind w:firstLine="0"/>
        <w:contextualSpacing/>
        <w:jc w:val="center"/>
        <w:rPr>
          <w:rFonts w:eastAsia="Times New Roman" w:cs="Times New Roman"/>
          <w:szCs w:val="24"/>
        </w:rPr>
      </w:pPr>
    </w:p>
    <w:p w14:paraId="27909D65">
      <w:pPr>
        <w:contextualSpacing/>
        <w:rPr>
          <w:rFonts w:cs="Times New Roman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018C3993">
      <w:r>
        <w:t xml:space="preserve">Производственную практику проходил в АО НПП «Респиратор», которое специализируется на разработке и серийном производстве высокотехнологичных средств индивидуальной защиты органов дыхания, медицинского и промышленного оборудования, способствующих обеспечению безопасности жизнедеятельности и сохранению здоровья персонала на опасных производственных объектах, включая внедрение инновационных материалов и эргономичных конструктивных решений.Проведённый анализ материально-технической базы показал наличие в студии современного оборудования, включая компьютеры </w:t>
      </w:r>
      <w:r>
        <w:rPr>
          <w:highlight w:val="none"/>
        </w:rPr>
        <w:t xml:space="preserve">с операционными системами Windows 10 и Windows 11, PyCharm Community, офисный пакет Microsoft Office 2021, Python 3.10 и </w:t>
      </w:r>
      <w:r>
        <w:rPr>
          <w:rFonts w:hint="default"/>
          <w:highlight w:val="none"/>
          <w:lang w:val="en-US"/>
        </w:rPr>
        <w:t>PostgreSQL</w:t>
      </w:r>
      <w:r>
        <w:rPr>
          <w:highlight w:val="none"/>
        </w:rPr>
        <w:t xml:space="preserve"> для разработки. </w:t>
      </w:r>
    </w:p>
    <w:p w14:paraId="7B8964A3">
      <w:r>
        <w:t xml:space="preserve">Согласно постановке задачи, была спроектирована предметная область </w:t>
      </w:r>
      <w:r>
        <w:rPr>
          <w:rFonts w:hint="default"/>
        </w:rPr>
        <w:t xml:space="preserve"> систем</w:t>
      </w:r>
      <w:r>
        <w:rPr>
          <w:rFonts w:hint="default"/>
          <w:lang w:val="ru-RU"/>
        </w:rPr>
        <w:t>ы</w:t>
      </w:r>
      <w:r>
        <w:rPr>
          <w:rFonts w:hint="default"/>
        </w:rPr>
        <w:t xml:space="preserve"> уч</w:t>
      </w:r>
      <w:r>
        <w:rPr>
          <w:rFonts w:hint="default"/>
          <w:lang w:val="ru-RU"/>
        </w:rPr>
        <w:t>ё</w:t>
      </w:r>
      <w:r>
        <w:rPr>
          <w:rFonts w:hint="default"/>
        </w:rPr>
        <w:t>та дополнительных образовательных услуг и курсов</w:t>
      </w:r>
      <w:r>
        <w:rPr>
          <w:rFonts w:hint="default"/>
          <w:lang w:val="ru-RU"/>
        </w:rPr>
        <w:t>. Р</w:t>
      </w:r>
      <w:r>
        <w:t xml:space="preserve">азработана база данных с использованием </w:t>
      </w:r>
      <w:r>
        <w:rPr>
          <w:rFonts w:hint="default"/>
          <w:highlight w:val="none"/>
          <w:lang w:val="en-US"/>
        </w:rPr>
        <w:t>PostgreSQL</w:t>
      </w:r>
      <w:r>
        <w:rPr>
          <w:highlight w:val="none"/>
        </w:rPr>
        <w:t>,</w:t>
      </w:r>
      <w:r>
        <w:t xml:space="preserve"> проведена нормализация данных для обеспечения эффективности.</w:t>
      </w:r>
    </w:p>
    <w:p w14:paraId="60E6AFCF">
      <w:r>
        <w:t xml:space="preserve">Разработано приложение для </w:t>
      </w:r>
      <w:r>
        <w:rPr>
          <w:lang w:val="ru-RU"/>
        </w:rPr>
        <w:t>автоматизации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уч</w:t>
      </w:r>
      <w:r>
        <w:rPr>
          <w:rFonts w:hint="default"/>
          <w:lang w:val="ru-RU"/>
        </w:rPr>
        <w:t>ё</w:t>
      </w:r>
      <w:r>
        <w:rPr>
          <w:rFonts w:hint="default"/>
        </w:rPr>
        <w:t>та дополнительных образовательных услуг и курсов</w:t>
      </w:r>
      <w:r>
        <w:t>. Для разработки приложения использовались следующие средства:</w:t>
      </w:r>
      <w:r>
        <w:rPr>
          <w:highlight w:val="none"/>
        </w:rPr>
        <w:t xml:space="preserve"> PyCharm, </w:t>
      </w:r>
      <w:r>
        <w:rPr>
          <w:rFonts w:hint="default"/>
          <w:highlight w:val="none"/>
          <w:lang w:val="en-US"/>
        </w:rPr>
        <w:t>PostgreSQL</w:t>
      </w:r>
      <w:r>
        <w:rPr>
          <w:highlight w:val="none"/>
        </w:rPr>
        <w:t xml:space="preserve">, а также библиотеки </w:t>
      </w:r>
      <w:r>
        <w:rPr>
          <w:rFonts w:hint="default"/>
          <w:highlight w:val="none"/>
          <w:lang w:val="en-US"/>
        </w:rPr>
        <w:t>ttk</w:t>
      </w:r>
      <w:r>
        <w:rPr>
          <w:highlight w:val="none"/>
        </w:rPr>
        <w:t xml:space="preserve"> и </w:t>
      </w:r>
      <w:r>
        <w:rPr>
          <w:rFonts w:hint="default"/>
          <w:highlight w:val="none"/>
          <w:lang w:val="en-US"/>
        </w:rPr>
        <w:t>tkinter</w:t>
      </w:r>
      <w:r>
        <w:rPr>
          <w:highlight w:val="none"/>
        </w:rPr>
        <w:t xml:space="preserve"> для обработки изображений и создания интерфейса. Для отладки и тестирования приложения использовались встроенные инструменты языка программирования Python</w:t>
      </w:r>
      <w:r>
        <w:t>. Приложение обладает интуитивно понятным графическим интерфейсом, включающим главную форму</w:t>
      </w:r>
      <w:r>
        <w:rPr>
          <w:rFonts w:hint="default"/>
          <w:lang w:val="ru-RU"/>
        </w:rPr>
        <w:t xml:space="preserve"> и средства для анализа на ней</w:t>
      </w:r>
      <w:r>
        <w:t>.</w:t>
      </w:r>
    </w:p>
    <w:p w14:paraId="0CF3817A">
      <w:r>
        <w:t>В техническом задании отражены требования к составу технических средств, информационно-программной совместимости и требования к надёжности, которые должны быть соблюдены во время разработки, внедрении и эксплуатации приложения.</w:t>
      </w:r>
    </w:p>
    <w:p w14:paraId="6BEDEDA2"/>
    <w:p w14:paraId="7AC84932"/>
    <w:p w14:paraId="386D5017">
      <w:pPr>
        <w:ind w:left="0" w:leftChars="0" w:firstLine="0" w:firstLineChars="0"/>
        <w:jc w:val="center"/>
      </w:pPr>
      <w:bookmarkStart w:id="11" w:name="_GoBack"/>
      <w:r>
        <w:drawing>
          <wp:inline distT="0" distB="0" distL="114300" distR="114300">
            <wp:extent cx="5528310" cy="4100830"/>
            <wp:effectExtent l="0" t="0" r="15240" b="13970"/>
            <wp:docPr id="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 w14:paraId="33A345D7">
      <w:pPr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Рис. 1 «Структура базы данных»</w:t>
      </w:r>
    </w:p>
    <w:p w14:paraId="3DFE1B18">
      <w:pPr>
        <w:ind w:left="0" w:leftChars="0" w:firstLine="0" w:firstLineChars="0"/>
        <w:jc w:val="both"/>
        <w:rPr>
          <w:rFonts w:hint="default"/>
          <w:sz w:val="24"/>
          <w:szCs w:val="24"/>
          <w:lang w:val="ru-RU"/>
        </w:rPr>
      </w:pPr>
    </w:p>
    <w:p w14:paraId="1A2F721D">
      <w:pPr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</w:p>
    <w:p w14:paraId="647D8F78">
      <w:pPr>
        <w:numPr>
          <w:ilvl w:val="0"/>
          <w:numId w:val="0"/>
        </w:numPr>
        <w:spacing w:line="240" w:lineRule="auto"/>
        <w:ind w:left="-1" w:leftChars="-127" w:hanging="355" w:hangingChars="127"/>
        <w:jc w:val="center"/>
      </w:pPr>
      <w:r>
        <w:drawing>
          <wp:inline distT="0" distB="0" distL="114300" distR="114300">
            <wp:extent cx="5934710" cy="3366770"/>
            <wp:effectExtent l="0" t="0" r="0" b="0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rcRect b="282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26E02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 2 «Окно авторизации»</w:t>
      </w:r>
    </w:p>
    <w:p w14:paraId="591CBE81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lang w:val="ru-RU"/>
        </w:rPr>
      </w:pPr>
    </w:p>
    <w:p w14:paraId="39ED5E05">
      <w:pPr>
        <w:numPr>
          <w:ilvl w:val="0"/>
          <w:numId w:val="0"/>
        </w:numPr>
        <w:spacing w:line="240" w:lineRule="auto"/>
        <w:ind w:left="-1" w:leftChars="-127" w:hanging="355" w:hangingChars="127"/>
        <w:jc w:val="center"/>
      </w:pPr>
      <w:r>
        <w:drawing>
          <wp:inline distT="0" distB="0" distL="114300" distR="114300">
            <wp:extent cx="5930900" cy="3448050"/>
            <wp:effectExtent l="0" t="0" r="12700" b="0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3438F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 3 «Окно преподавателя»</w:t>
      </w:r>
    </w:p>
    <w:p w14:paraId="0ACF2A33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</w:p>
    <w:p w14:paraId="67498AA2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</w:p>
    <w:p w14:paraId="026FEC57"/>
    <w:p w14:paraId="0072458E">
      <w:pPr>
        <w:ind w:left="-280" w:leftChars="-100" w:firstLine="0" w:firstLineChars="0"/>
        <w:jc w:val="center"/>
      </w:pPr>
      <w:r>
        <w:drawing>
          <wp:inline distT="0" distB="0" distL="114300" distR="114300">
            <wp:extent cx="5940425" cy="3472180"/>
            <wp:effectExtent l="0" t="0" r="3175" b="13970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3D75C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 4 «Окно аналитика»</w:t>
      </w:r>
    </w:p>
    <w:p w14:paraId="51591B7E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</w:p>
    <w:p w14:paraId="0F0D5DF8">
      <w:pPr>
        <w:ind w:left="-280" w:leftChars="-100" w:firstLine="0" w:firstLineChars="0"/>
      </w:pPr>
      <w:r>
        <w:drawing>
          <wp:inline distT="0" distB="0" distL="114300" distR="114300">
            <wp:extent cx="5939155" cy="3451860"/>
            <wp:effectExtent l="0" t="0" r="4445" b="15240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767E6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 5 «Окно администратора»</w:t>
      </w:r>
    </w:p>
    <w:p w14:paraId="290D44AC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</w:p>
    <w:p w14:paraId="13B5F77F">
      <w:pPr>
        <w:numPr>
          <w:ilvl w:val="0"/>
          <w:numId w:val="0"/>
        </w:numPr>
        <w:spacing w:line="240" w:lineRule="auto"/>
        <w:ind w:left="360" w:leftChars="0"/>
        <w:jc w:val="center"/>
      </w:pPr>
      <w:r>
        <w:rPr>
          <w:rFonts w:hint="default"/>
          <w:sz w:val="24"/>
          <w:szCs w:val="24"/>
          <w:lang w:val="ru-RU"/>
        </w:rPr>
        <w:br w:type="textWrapping"/>
      </w:r>
      <w:r>
        <w:drawing>
          <wp:inline distT="0" distB="0" distL="114300" distR="114300">
            <wp:extent cx="2974975" cy="4718685"/>
            <wp:effectExtent l="0" t="0" r="15875" b="5715"/>
            <wp:docPr id="13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471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96164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</w:t>
      </w:r>
      <w:r>
        <w:rPr>
          <w:rFonts w:hint="default"/>
          <w:sz w:val="24"/>
          <w:szCs w:val="24"/>
          <w:lang w:val="ru-RU"/>
        </w:rPr>
        <w:t>. 6 «Структура проекта»</w:t>
      </w:r>
    </w:p>
    <w:p w14:paraId="0536CF20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</w:p>
    <w:p w14:paraId="1B1207B2">
      <w:pPr>
        <w:rPr>
          <w:b/>
          <w:bCs/>
        </w:rPr>
      </w:pPr>
      <w:r>
        <w:rPr>
          <w:b/>
          <w:bCs/>
        </w:rPr>
        <w:t>Сообщения пользователю:</w:t>
      </w: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5"/>
        <w:gridCol w:w="4686"/>
      </w:tblGrid>
      <w:tr w14:paraId="32AAC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</w:tcPr>
          <w:p w14:paraId="63D3026F">
            <w:pPr>
              <w:pStyle w:val="17"/>
            </w:pPr>
            <w:r>
              <w:drawing>
                <wp:inline distT="0" distB="0" distL="114300" distR="114300">
                  <wp:extent cx="2191385" cy="1096010"/>
                  <wp:effectExtent l="0" t="0" r="18415" b="8890"/>
                  <wp:docPr id="14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385" cy="1096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4C5A84">
            <w:pPr>
              <w:pStyle w:val="17"/>
              <w:rPr>
                <w:rFonts w:hint="default"/>
                <w:lang w:val="en-US"/>
              </w:rPr>
            </w:pPr>
            <w:r>
              <w:t>Рис.</w:t>
            </w:r>
            <w:r>
              <w:rPr>
                <w:rFonts w:hint="default"/>
                <w:lang w:val="ru-RU"/>
              </w:rPr>
              <w:t>7</w:t>
            </w:r>
            <w:r>
              <w:t xml:space="preserve"> «</w:t>
            </w:r>
            <w:r>
              <w:rPr>
                <w:rFonts w:hint="default"/>
                <w:lang w:val="ru-RU"/>
              </w:rPr>
              <w:t>Попытка входа с неверными данными</w:t>
            </w:r>
            <w:r>
              <w:t>»</w:t>
            </w:r>
          </w:p>
        </w:tc>
        <w:tc>
          <w:tcPr>
            <w:tcW w:w="4673" w:type="dxa"/>
          </w:tcPr>
          <w:p w14:paraId="66E86340">
            <w:pPr>
              <w:pStyle w:val="17"/>
            </w:pPr>
            <w:r>
              <w:drawing>
                <wp:inline distT="0" distB="0" distL="114300" distR="114300">
                  <wp:extent cx="2300605" cy="953135"/>
                  <wp:effectExtent l="0" t="0" r="4445" b="18415"/>
                  <wp:docPr id="15" name="Изображение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605" cy="95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0F68DA">
            <w:pPr>
              <w:pStyle w:val="17"/>
            </w:pPr>
            <w:r>
              <w:t>Рис.</w:t>
            </w:r>
            <w:r>
              <w:rPr>
                <w:rFonts w:hint="default"/>
                <w:lang w:val="ru-RU"/>
              </w:rPr>
              <w:t>8</w:t>
            </w:r>
            <w:r>
              <w:t xml:space="preserve"> «</w:t>
            </w:r>
            <w:r>
              <w:rPr>
                <w:rFonts w:hint="default"/>
                <w:lang w:val="ru-RU"/>
              </w:rPr>
              <w:t>Перевод студента в академический отпуск</w:t>
            </w:r>
            <w:r>
              <w:t>»</w:t>
            </w:r>
          </w:p>
        </w:tc>
      </w:tr>
      <w:tr w14:paraId="453F8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</w:tcPr>
          <w:p w14:paraId="3298C581">
            <w:pPr>
              <w:pStyle w:val="17"/>
            </w:pPr>
            <w:r>
              <w:drawing>
                <wp:inline distT="0" distB="0" distL="114300" distR="114300">
                  <wp:extent cx="2172335" cy="930910"/>
                  <wp:effectExtent l="0" t="0" r="18415" b="2540"/>
                  <wp:docPr id="16" name="Изображение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35" cy="930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4EB650">
            <w:pPr>
              <w:pStyle w:val="17"/>
            </w:pPr>
            <w:r>
              <w:t>Рис.</w:t>
            </w:r>
            <w:r>
              <w:rPr>
                <w:rFonts w:hint="default"/>
                <w:lang w:val="ru-RU"/>
              </w:rPr>
              <w:t>9</w:t>
            </w:r>
            <w:r>
              <w:t xml:space="preserve"> «</w:t>
            </w:r>
            <w:r>
              <w:rPr>
                <w:lang w:val="ru-RU"/>
              </w:rPr>
              <w:t>Возобновление</w:t>
            </w:r>
            <w:r>
              <w:rPr>
                <w:rFonts w:hint="default"/>
                <w:lang w:val="ru-RU"/>
              </w:rPr>
              <w:t xml:space="preserve"> договора со студентом</w:t>
            </w:r>
            <w:r>
              <w:t>»</w:t>
            </w:r>
          </w:p>
        </w:tc>
        <w:tc>
          <w:tcPr>
            <w:tcW w:w="4673" w:type="dxa"/>
          </w:tcPr>
          <w:p w14:paraId="2B103508">
            <w:pPr>
              <w:pStyle w:val="17"/>
            </w:pPr>
            <w:r>
              <w:drawing>
                <wp:inline distT="0" distB="0" distL="114300" distR="114300">
                  <wp:extent cx="2219325" cy="908685"/>
                  <wp:effectExtent l="0" t="0" r="9525" b="5715"/>
                  <wp:docPr id="17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908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4DB4DF">
            <w:pPr>
              <w:pStyle w:val="17"/>
            </w:pPr>
            <w:r>
              <w:t>Рис.1</w:t>
            </w:r>
            <w:r>
              <w:rPr>
                <w:rFonts w:hint="default"/>
                <w:lang w:val="ru-RU"/>
              </w:rPr>
              <w:t>0</w:t>
            </w:r>
            <w:r>
              <w:t xml:space="preserve"> «</w:t>
            </w:r>
            <w:r>
              <w:rPr>
                <w:lang w:val="ru-RU"/>
              </w:rPr>
              <w:t>Попытка</w:t>
            </w:r>
            <w:r>
              <w:rPr>
                <w:rFonts w:hint="default"/>
                <w:lang w:val="ru-RU"/>
              </w:rPr>
              <w:t xml:space="preserve"> восстановить действующий договор</w:t>
            </w:r>
            <w:r>
              <w:t>»</w:t>
            </w:r>
          </w:p>
        </w:tc>
      </w:tr>
      <w:tr w14:paraId="4D36C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</w:tcPr>
          <w:p w14:paraId="0D22630F">
            <w:pPr>
              <w:pStyle w:val="17"/>
            </w:pPr>
            <w:r>
              <w:drawing>
                <wp:inline distT="0" distB="0" distL="114300" distR="114300">
                  <wp:extent cx="2664460" cy="1089660"/>
                  <wp:effectExtent l="0" t="0" r="2540" b="15240"/>
                  <wp:docPr id="18" name="Изображение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46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08A985">
            <w:pPr>
              <w:pStyle w:val="17"/>
            </w:pPr>
            <w:r>
              <w:t>Рис.1</w:t>
            </w:r>
            <w:r>
              <w:rPr>
                <w:rFonts w:hint="default"/>
                <w:lang w:val="ru-RU"/>
              </w:rPr>
              <w:t>1</w:t>
            </w:r>
            <w:r>
              <w:t xml:space="preserve"> «</w:t>
            </w:r>
            <w:r>
              <w:rPr>
                <w:lang w:val="ru-RU"/>
              </w:rPr>
              <w:t>Попытка</w:t>
            </w:r>
            <w:r>
              <w:rPr>
                <w:rFonts w:hint="default"/>
                <w:lang w:val="ru-RU"/>
              </w:rPr>
              <w:t xml:space="preserve"> отправить в академический отпуск студента с отрицательным балансом</w:t>
            </w:r>
            <w:r>
              <w:t>»</w:t>
            </w:r>
          </w:p>
        </w:tc>
        <w:tc>
          <w:tcPr>
            <w:tcW w:w="4673" w:type="dxa"/>
          </w:tcPr>
          <w:p w14:paraId="2B2F8976">
            <w:pPr>
              <w:pStyle w:val="17"/>
            </w:pPr>
            <w:r>
              <w:drawing>
                <wp:inline distT="0" distB="0" distL="114300" distR="114300">
                  <wp:extent cx="2525395" cy="1057910"/>
                  <wp:effectExtent l="0" t="0" r="8255" b="8890"/>
                  <wp:docPr id="19" name="Изображение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39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B9C51">
            <w:pPr>
              <w:pStyle w:val="17"/>
            </w:pPr>
            <w:r>
              <w:t>Рис.1</w:t>
            </w:r>
            <w:r>
              <w:rPr>
                <w:rFonts w:hint="default"/>
                <w:lang w:val="ru-RU"/>
              </w:rPr>
              <w:t>2</w:t>
            </w:r>
            <w:r>
              <w:t xml:space="preserve"> </w:t>
            </w:r>
            <w:r>
              <w:rPr>
                <w:rFonts w:hint="default"/>
                <w:lang w:val="ru-RU"/>
              </w:rPr>
              <w:t>«Попытка отправить академический отпуск при незаполненном поле</w:t>
            </w:r>
            <w:r>
              <w:t>»</w:t>
            </w:r>
          </w:p>
        </w:tc>
      </w:tr>
      <w:tr w14:paraId="24160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2" w:type="dxa"/>
          </w:tcPr>
          <w:p w14:paraId="7DC23683">
            <w:pPr>
              <w:pStyle w:val="17"/>
            </w:pPr>
            <w:r>
              <w:drawing>
                <wp:inline distT="0" distB="0" distL="114300" distR="114300">
                  <wp:extent cx="2431415" cy="895985"/>
                  <wp:effectExtent l="0" t="0" r="6985" b="18415"/>
                  <wp:docPr id="20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415" cy="89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D76014">
            <w:pPr>
              <w:pStyle w:val="17"/>
            </w:pPr>
            <w:r>
              <w:t>Рис.</w:t>
            </w:r>
            <w:r>
              <w:rPr>
                <w:rFonts w:hint="default"/>
                <w:lang w:val="ru-RU"/>
              </w:rPr>
              <w:t>13</w:t>
            </w:r>
            <w:r>
              <w:t xml:space="preserve"> «</w:t>
            </w:r>
            <w:r>
              <w:rPr>
                <w:lang w:val="ru-RU"/>
              </w:rPr>
              <w:t>Попытка</w:t>
            </w:r>
            <w:r>
              <w:rPr>
                <w:rFonts w:hint="default"/>
                <w:lang w:val="ru-RU"/>
              </w:rPr>
              <w:t xml:space="preserve"> повторно отправить студента в академический отпуск</w:t>
            </w:r>
            <w:r>
              <w:t>»</w:t>
            </w:r>
          </w:p>
        </w:tc>
        <w:tc>
          <w:tcPr>
            <w:tcW w:w="4673" w:type="dxa"/>
          </w:tcPr>
          <w:p w14:paraId="52AA0616">
            <w:pPr>
              <w:pStyle w:val="17"/>
            </w:pPr>
            <w:r>
              <w:drawing>
                <wp:inline distT="0" distB="0" distL="114300" distR="114300">
                  <wp:extent cx="2327910" cy="1115060"/>
                  <wp:effectExtent l="0" t="0" r="15240" b="8890"/>
                  <wp:docPr id="21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910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32BEC5">
            <w:pPr>
              <w:pStyle w:val="17"/>
            </w:pPr>
            <w:r>
              <w:t>Рис.</w:t>
            </w:r>
            <w:r>
              <w:rPr>
                <w:rFonts w:hint="default"/>
                <w:lang w:val="ru-RU"/>
              </w:rPr>
              <w:t>14</w:t>
            </w:r>
            <w:r>
              <w:t xml:space="preserve"> «</w:t>
            </w:r>
            <w:r>
              <w:rPr>
                <w:lang w:val="ru-RU"/>
              </w:rPr>
              <w:t>Попытка</w:t>
            </w:r>
            <w:r>
              <w:rPr>
                <w:rFonts w:hint="default"/>
                <w:lang w:val="ru-RU"/>
              </w:rPr>
              <w:t xml:space="preserve"> назначить занятие при незаполненных полях</w:t>
            </w:r>
            <w:r>
              <w:t>»</w:t>
            </w:r>
          </w:p>
        </w:tc>
      </w:tr>
    </w:tbl>
    <w:p w14:paraId="50FEF8F8">
      <w:pPr>
        <w:numPr>
          <w:ilvl w:val="0"/>
          <w:numId w:val="0"/>
        </w:numPr>
        <w:spacing w:line="240" w:lineRule="auto"/>
        <w:ind w:left="360" w:leftChars="0"/>
        <w:jc w:val="center"/>
        <w:rPr>
          <w:rFonts w:hint="default"/>
          <w:sz w:val="24"/>
          <w:szCs w:val="24"/>
          <w:lang w:val="ru-RU"/>
        </w:rPr>
      </w:pPr>
    </w:p>
    <w:p w14:paraId="30B87C31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 w14:paraId="281BFA7C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8"/>
          <w:szCs w:val="28"/>
          <w:lang w:val="ru-RU"/>
        </w:rPr>
        <w:t>Программный код функции перевода студента в академический отпуск</w:t>
      </w:r>
    </w:p>
    <w:p w14:paraId="1E3C83F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 w:cs="Consolas"/>
          <w:sz w:val="16"/>
          <w:szCs w:val="16"/>
          <w:lang w:val="ru-RU"/>
        </w:rPr>
        <w:t xml:space="preserve">   </w:t>
      </w:r>
      <w:r>
        <w:rPr>
          <w:rFonts w:hint="default" w:ascii="Consolas" w:hAnsi="Consolas" w:cs="Consolas"/>
          <w:sz w:val="20"/>
          <w:szCs w:val="20"/>
          <w:lang w:val="ru-RU"/>
        </w:rPr>
        <w:t xml:space="preserve"> </w:t>
      </w:r>
      <w:r>
        <w:rPr>
          <w:rFonts w:hint="default" w:ascii="Consolas" w:hAnsi="Consolas"/>
          <w:sz w:val="20"/>
          <w:szCs w:val="20"/>
          <w:lang w:val="ru-RU"/>
        </w:rPr>
        <w:t xml:space="preserve">        def run_suspend_student_contract(self):</w:t>
      </w:r>
    </w:p>
    <w:p w14:paraId="4F02CD0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contract_num = self.combo_contract.get().strip()</w:t>
      </w:r>
    </w:p>
    <w:p w14:paraId="115F4AC9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if not contract_num:</w:t>
      </w:r>
    </w:p>
    <w:p w14:paraId="59767E77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messagebox.showwarning("Внимание", "Поле номера договора не должно быть пустым!")</w:t>
      </w:r>
    </w:p>
    <w:p w14:paraId="0CCE5EA3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return</w:t>
      </w:r>
    </w:p>
    <w:p w14:paraId="2928F312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</w:p>
    <w:p w14:paraId="0343578F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conn = db_manager.connect_bd()</w:t>
      </w:r>
    </w:p>
    <w:p w14:paraId="2C1197E3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if not conn:</w:t>
      </w:r>
    </w:p>
    <w:p w14:paraId="616AF9D7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return</w:t>
      </w:r>
    </w:p>
    <w:p w14:paraId="74BFC920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try:</w:t>
      </w:r>
    </w:p>
    <w:p w14:paraId="18AB48DE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cursor = conn.cursor()</w:t>
      </w:r>
    </w:p>
    <w:p w14:paraId="467365EC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cursor.execute("SELECT status, full_name FROM students WHERE contract_number=%s;", (contract_num,))</w:t>
      </w:r>
    </w:p>
    <w:p w14:paraId="44D8D7F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result = cursor.fetchone()</w:t>
      </w:r>
    </w:p>
    <w:p w14:paraId="72E31DDB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</w:p>
    <w:p w14:paraId="094F829D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if result[0] == "активен":</w:t>
      </w:r>
    </w:p>
    <w:p w14:paraId="2416FEB4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    cursor.execute("CALL suspend_student_contract(%s);", (contract_num,))</w:t>
      </w:r>
    </w:p>
    <w:p w14:paraId="07F34C4E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    conn.commit()</w:t>
      </w:r>
    </w:p>
    <w:p w14:paraId="125E97F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</w:p>
    <w:p w14:paraId="37A75071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    messagebox.showinfo("Успех", f"Договор №{contract_num} успешно переведен в академический отпуск!")</w:t>
      </w:r>
    </w:p>
    <w:p w14:paraId="7CC4C79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    self.combo_contract.delete(0, tk.END)</w:t>
      </w:r>
    </w:p>
    <w:p w14:paraId="3F6AD92A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else:</w:t>
      </w:r>
    </w:p>
    <w:p w14:paraId="1F8055C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    messagebox.showerror("Ошибка", f"Студент '{result[1]}' уже в академическом отпуске")</w:t>
      </w:r>
    </w:p>
    <w:p w14:paraId="3DDC783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</w:p>
    <w:p w14:paraId="0B4A822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except psycopg2.Error as e:</w:t>
      </w:r>
    </w:p>
    <w:p w14:paraId="3765F0E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conn.rollback()</w:t>
      </w:r>
    </w:p>
    <w:p w14:paraId="199A0F15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err_msg = e.diag.message_primary if e.diag.message_primary else str(e)</w:t>
      </w:r>
    </w:p>
    <w:p w14:paraId="60525D03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messagebox.showerror("Ошибка бизнеса", f"Действие отклонено СУБД:\n{err_msg}")</w:t>
      </w:r>
    </w:p>
    <w:p w14:paraId="38D560A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finally:</w:t>
      </w:r>
    </w:p>
    <w:p w14:paraId="51574EA3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 w:ascii="Consolas" w:hAnsi="Consolas"/>
          <w:sz w:val="20"/>
          <w:szCs w:val="20"/>
          <w:lang w:val="ru-RU"/>
        </w:rPr>
        <w:t xml:space="preserve">            conn.close()</w:t>
      </w:r>
    </w:p>
    <w:p w14:paraId="6D4D4193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</w:p>
    <w:p w14:paraId="63243FA9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Программный код функции восстановления договора студента </w:t>
      </w:r>
    </w:p>
    <w:p w14:paraId="0AD8ACB0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def resume_student_contract(self):</w:t>
      </w:r>
    </w:p>
    <w:p w14:paraId="4A445EE1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contract_num = self.combo_contract.get().strip()</w:t>
      </w:r>
    </w:p>
    <w:p w14:paraId="7CAF00FE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if not contract_num:</w:t>
      </w:r>
    </w:p>
    <w:p w14:paraId="5DAD9A72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messagebox.showwarning("Внимание", "Поле номера договора не должно быть пустым!")</w:t>
      </w:r>
    </w:p>
    <w:p w14:paraId="41E9219A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return</w:t>
      </w:r>
    </w:p>
    <w:p w14:paraId="28C0FA0B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12E26839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conn = db_manager.connect_bd()</w:t>
      </w:r>
    </w:p>
    <w:p w14:paraId="5998CE45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if not conn:</w:t>
      </w:r>
    </w:p>
    <w:p w14:paraId="6D444DDA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return</w:t>
      </w:r>
    </w:p>
    <w:p w14:paraId="26CC6C75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try:</w:t>
      </w:r>
    </w:p>
    <w:p w14:paraId="616B07FD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cursor = conn.cursor()</w:t>
      </w:r>
    </w:p>
    <w:p w14:paraId="1FE1E0BE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3F3AFFFF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cursor.execute("SELECT status, full_name FROM students WHERE contract_number=%s;", (contract_num,))</w:t>
      </w:r>
    </w:p>
    <w:p w14:paraId="53C7C0FF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result = cursor.fetchone()</w:t>
      </w:r>
    </w:p>
    <w:p w14:paraId="71BB9F7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5C1CD1EF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if not result:</w:t>
      </w:r>
    </w:p>
    <w:p w14:paraId="56B30CA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    messagebox.showerror("Ошибка", f"Договор №{contract_num} не найден!")</w:t>
      </w:r>
    </w:p>
    <w:p w14:paraId="619C650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    return</w:t>
      </w:r>
    </w:p>
    <w:p w14:paraId="75AB8884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034DBF1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current_status = result[0]</w:t>
      </w:r>
    </w:p>
    <w:p w14:paraId="78B2E51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2ABE7A9B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if current_status == "академический отпуск":</w:t>
      </w:r>
    </w:p>
    <w:p w14:paraId="634958B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    cursor.execute(</w:t>
      </w:r>
    </w:p>
    <w:p w14:paraId="03924B55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        "UPDATE students SET status = 'активен' WHERE contract_number = %s;",</w:t>
      </w:r>
    </w:p>
    <w:p w14:paraId="34F2B46E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        (contract_num,)</w:t>
      </w:r>
    </w:p>
    <w:p w14:paraId="5BC2C964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    )</w:t>
      </w:r>
    </w:p>
    <w:p w14:paraId="43A2BD59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    conn.commit()</w:t>
      </w:r>
    </w:p>
    <w:p w14:paraId="66E58C32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7AC462F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    messagebox.showinfo("Успех", f"Договор №{contract_num} успешно активирован!")</w:t>
      </w:r>
    </w:p>
    <w:p w14:paraId="1249E21D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    self.combo_contract.delete(0, tk.END)</w:t>
      </w:r>
    </w:p>
    <w:p w14:paraId="47C9CD61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else:</w:t>
      </w:r>
    </w:p>
    <w:p w14:paraId="4F3ED05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    messagebox.showerror("Ошибка", f"Студент '{result[1]}' уже имеет статус '{current_status}'")</w:t>
      </w:r>
    </w:p>
    <w:p w14:paraId="4C96ABB1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331DE38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except psycopg2.Error as e:</w:t>
      </w:r>
    </w:p>
    <w:p w14:paraId="59C5CBA4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conn.rollback()</w:t>
      </w:r>
    </w:p>
    <w:p w14:paraId="29CB899F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err_msg = e.diag.message_primary if e.diag.message_primary else str(e)</w:t>
      </w:r>
    </w:p>
    <w:p w14:paraId="03F10435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messagebox.showerror("Ошибка БД", f"Не удалось активировать договор:\n{err_msg}")</w:t>
      </w:r>
    </w:p>
    <w:p w14:paraId="2C53865E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finally:</w:t>
      </w:r>
    </w:p>
    <w:p w14:paraId="30C06A3E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conn.close()</w:t>
      </w:r>
    </w:p>
    <w:p w14:paraId="687C9C2D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61C11CEA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ru-RU"/>
        </w:rPr>
      </w:pPr>
      <w:r>
        <w:rPr>
          <w:rFonts w:hint="default"/>
          <w:sz w:val="28"/>
          <w:szCs w:val="28"/>
          <w:lang w:val="ru-RU"/>
        </w:rPr>
        <w:t>Программный код функции добавления занятия</w:t>
      </w:r>
    </w:p>
    <w:p w14:paraId="06D87CF5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def add_lesson_to_schedule(self):</w:t>
      </w:r>
    </w:p>
    <w:p w14:paraId="15F9126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course_name = self.combo_course.get()</w:t>
      </w:r>
    </w:p>
    <w:p w14:paraId="45CFF40C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teacher_name = self.combo_teacher.get()</w:t>
      </w:r>
    </w:p>
    <w:p w14:paraId="0F50516A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date_val = self.entry_date.get().strip()</w:t>
      </w:r>
    </w:p>
    <w:p w14:paraId="4E3A0D8E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0993AB3D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if not (course_name and teacher_name and date_val):</w:t>
      </w:r>
    </w:p>
    <w:p w14:paraId="4E5287D1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messagebox.showwarning("Внимание", "Пожалуйста, заполните все поля формы!")</w:t>
      </w:r>
    </w:p>
    <w:p w14:paraId="57E952D7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return</w:t>
      </w:r>
    </w:p>
    <w:p w14:paraId="3C34FFD3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3A3CD04B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course_code = self.courses_map[course_name]</w:t>
      </w:r>
    </w:p>
    <w:p w14:paraId="4EEA50C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teacher_id = self.teachers_map[teacher_name]</w:t>
      </w:r>
    </w:p>
    <w:p w14:paraId="7024DC2F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723DE75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conn = db_manager.connect_bd()</w:t>
      </w:r>
    </w:p>
    <w:p w14:paraId="495879AD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if not conn:</w:t>
      </w:r>
    </w:p>
    <w:p w14:paraId="72D7D1AC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return</w:t>
      </w:r>
    </w:p>
    <w:p w14:paraId="656D888E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try:</w:t>
      </w:r>
    </w:p>
    <w:p w14:paraId="0BAD213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cursor = conn.cursor()</w:t>
      </w:r>
    </w:p>
    <w:p w14:paraId="298F87BC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query = """</w:t>
      </w:r>
    </w:p>
    <w:p w14:paraId="5C7514A5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    INSERT INTO lessons (teacher_id, course_code, lesson_date) </w:t>
      </w:r>
    </w:p>
    <w:p w14:paraId="171D8716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    VALUES (%s, %s, %s);</w:t>
      </w:r>
    </w:p>
    <w:p w14:paraId="105CE9FC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"""</w:t>
      </w:r>
    </w:p>
    <w:p w14:paraId="5D76E153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cursor.execute(query, (teacher_id, course_code, date_val))</w:t>
      </w:r>
    </w:p>
    <w:p w14:paraId="3AFC99AF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conn.commit()</w:t>
      </w:r>
    </w:p>
    <w:p w14:paraId="0451EC12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messagebox.showinfo("Успех", "Занятие успешно внесено в расписание учебного центра!")</w:t>
      </w:r>
    </w:p>
    <w:p w14:paraId="78EC3810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09746AC2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except psycopg2.Error as e:</w:t>
      </w:r>
    </w:p>
    <w:p w14:paraId="2DAE75DE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conn.rollback()</w:t>
      </w:r>
    </w:p>
    <w:p w14:paraId="76AB0C03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messagebox.showerror("Ошибка БД", f"Не удалось добавить запись в расписание:\n{e}")</w:t>
      </w:r>
    </w:p>
    <w:p w14:paraId="2161A820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finally:</w:t>
      </w:r>
    </w:p>
    <w:p w14:paraId="715E26DC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  <w:r>
        <w:rPr>
          <w:rFonts w:hint="default" w:ascii="Consolas" w:hAnsi="Consolas"/>
          <w:sz w:val="20"/>
          <w:szCs w:val="20"/>
          <w:lang w:val="en-US"/>
        </w:rPr>
        <w:t xml:space="preserve">            conn.close()</w:t>
      </w:r>
    </w:p>
    <w:p w14:paraId="54A49F0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1B46C512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5E202C45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7202FEA9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1AA2EBB8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 w:ascii="Consolas" w:hAnsi="Consolas"/>
          <w:sz w:val="20"/>
          <w:szCs w:val="20"/>
          <w:lang w:val="en-US"/>
        </w:rPr>
      </w:pPr>
    </w:p>
    <w:p w14:paraId="377FCE04">
      <w:pPr>
        <w:spacing w:line="240" w:lineRule="auto"/>
        <w:contextualSpacing/>
        <w:jc w:val="right"/>
        <w:rPr>
          <w:rFonts w:eastAsia="Calibri" w:cs="Times New Roman"/>
          <w:sz w:val="24"/>
        </w:rPr>
      </w:pPr>
      <w:r>
        <w:rPr>
          <w:rFonts w:eastAsia="Calibri" w:cs="Times New Roman"/>
          <w:sz w:val="24"/>
        </w:rPr>
        <w:t>Таблица №1 «Тестовый сценарий 1»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1"/>
        <w:gridCol w:w="6650"/>
      </w:tblGrid>
      <w:tr w14:paraId="382A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0F3D61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</w:tcPr>
          <w:p w14:paraId="0CB2887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14:paraId="02CC5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2771D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Тестовый пример #</w:t>
            </w:r>
          </w:p>
        </w:tc>
        <w:tc>
          <w:tcPr>
            <w:tcW w:w="0" w:type="auto"/>
          </w:tcPr>
          <w:p w14:paraId="59468E42">
            <w:pPr>
              <w:pStyle w:val="8"/>
              <w:ind w:left="0" w:leftChars="0" w:firstLine="0" w:firstLineChars="0"/>
              <w:rPr>
                <w:rFonts w:hint="default"/>
                <w:lang w:val="ru-RU" w:eastAsia="en-US"/>
              </w:rPr>
            </w:pPr>
            <w:r>
              <w:rPr>
                <w:lang w:eastAsia="en-US"/>
              </w:rPr>
              <w:t>ТС_</w:t>
            </w:r>
            <w:r>
              <w:rPr>
                <w:lang w:val="en-US" w:eastAsia="en-US"/>
              </w:rPr>
              <w:t>CVN</w:t>
            </w:r>
            <w:r>
              <w:rPr>
                <w:lang w:eastAsia="en-US"/>
              </w:rPr>
              <w:t xml:space="preserve">_1. </w:t>
            </w:r>
            <w:r>
              <w:rPr>
                <w:lang w:val="ru-RU" w:eastAsia="en-US"/>
              </w:rPr>
              <w:t>Проверка</w:t>
            </w:r>
            <w:r>
              <w:rPr>
                <w:rFonts w:hint="default"/>
                <w:lang w:val="ru-RU" w:eastAsia="en-US"/>
              </w:rPr>
              <w:t xml:space="preserve"> перевода студента в академический отпуск.</w:t>
            </w:r>
          </w:p>
        </w:tc>
      </w:tr>
      <w:tr w14:paraId="28DF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F1C802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0" w:type="auto"/>
          </w:tcPr>
          <w:p w14:paraId="1D92EECA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14:paraId="1F99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811F01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Заголовок/название теста</w:t>
            </w:r>
          </w:p>
        </w:tc>
        <w:tc>
          <w:tcPr>
            <w:tcW w:w="0" w:type="auto"/>
          </w:tcPr>
          <w:p w14:paraId="718F400D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1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1"/>
                <w:lang w:eastAsia="ru-RU"/>
              </w:rPr>
              <w:t>Проверка</w:t>
            </w:r>
            <w:r>
              <w:rPr>
                <w:rFonts w:hint="default" w:eastAsia="Times New Roman" w:cs="Times New Roman"/>
                <w:sz w:val="24"/>
                <w:szCs w:val="21"/>
                <w:lang w:val="en-US" w:eastAsia="ru-RU"/>
              </w:rPr>
              <w:t xml:space="preserve"> академического отпуска</w:t>
            </w:r>
          </w:p>
        </w:tc>
      </w:tr>
      <w:tr w14:paraId="4470C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2C554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0" w:type="auto"/>
          </w:tcPr>
          <w:p w14:paraId="43D1031A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Проверка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работы функции перевода студента в академический отпуск</w:t>
            </w:r>
          </w:p>
        </w:tc>
      </w:tr>
      <w:tr w14:paraId="11A6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E86213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0" w:type="auto"/>
          </w:tcPr>
          <w:p w14:paraId="520751D6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1. Запустить приложение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>.</w:t>
            </w:r>
          </w:p>
          <w:p w14:paraId="7DDB5DE6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2. Зайти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под пользователем «Администратор»</w:t>
            </w:r>
          </w:p>
          <w:p w14:paraId="63AE349E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3. Зайти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во вкладку «Расписание»</w:t>
            </w:r>
          </w:p>
          <w:p w14:paraId="1E164891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4. Выбрать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договор</w:t>
            </w:r>
          </w:p>
          <w:p w14:paraId="35019BC2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>5. Нажать «Приостановить договор (Академ)»</w:t>
            </w:r>
          </w:p>
        </w:tc>
      </w:tr>
      <w:tr w14:paraId="06FD7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0DB86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0" w:type="auto"/>
          </w:tcPr>
          <w:p w14:paraId="3B60ADEF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>ДОГ-2026-001</w:t>
            </w:r>
          </w:p>
        </w:tc>
      </w:tr>
      <w:tr w14:paraId="284DD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C2A42F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</w:tcPr>
          <w:p w14:paraId="1D2179E4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>Договор студента будет приостановлен.</w:t>
            </w:r>
          </w:p>
        </w:tc>
      </w:tr>
      <w:tr w14:paraId="38B9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8A9F2E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</w:tcPr>
          <w:p w14:paraId="5A097ACE">
            <w:pPr>
              <w:spacing w:line="240" w:lineRule="auto"/>
              <w:ind w:firstLine="0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drawing>
                <wp:inline distT="0" distB="0" distL="114300" distR="114300">
                  <wp:extent cx="2911475" cy="1212215"/>
                  <wp:effectExtent l="0" t="0" r="3175" b="6985"/>
                  <wp:docPr id="22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475" cy="1212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CB1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6223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</w:tcPr>
          <w:p w14:paraId="3FF5B91B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Зачёт</w:t>
            </w:r>
          </w:p>
        </w:tc>
      </w:tr>
      <w:tr w14:paraId="23AF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2EEAF6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</w:tcPr>
          <w:p w14:paraId="14F8B11E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Приложение запущено, база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данных подключена.</w:t>
            </w:r>
          </w:p>
        </w:tc>
      </w:tr>
      <w:tr w14:paraId="3F2CF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B06C4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</w:tcPr>
          <w:p w14:paraId="4E376BBC">
            <w:pPr>
              <w:spacing w:line="240" w:lineRule="auto"/>
              <w:ind w:firstLine="0"/>
              <w:jc w:val="left"/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После приостановки</w:t>
            </w:r>
            <w:r>
              <w:rPr>
                <w:rFonts w:hint="default" w:eastAsia="Times New Roman" w:cs="Times New Roman"/>
                <w:sz w:val="24"/>
                <w:szCs w:val="24"/>
                <w:lang w:val="en-US" w:eastAsia="ru-RU"/>
              </w:rPr>
              <w:t xml:space="preserve"> договора его можно будет восстановить.</w:t>
            </w:r>
          </w:p>
        </w:tc>
      </w:tr>
      <w:tr w14:paraId="4061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841D2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0" w:type="auto"/>
          </w:tcPr>
          <w:p w14:paraId="56601DB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Тест пройден успешно</w:t>
            </w:r>
          </w:p>
        </w:tc>
      </w:tr>
    </w:tbl>
    <w:p w14:paraId="12F6C35D">
      <w:pPr>
        <w:numPr>
          <w:ilvl w:val="0"/>
          <w:numId w:val="0"/>
        </w:numPr>
        <w:spacing w:line="240" w:lineRule="auto"/>
        <w:ind w:left="360" w:left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br w:type="page"/>
      </w:r>
    </w:p>
    <w:p w14:paraId="652A8924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Производственная практика по ПМ.11 «Разработка, администрирование и защита баз данных» способствовала освоению общих и профессиональных компетенций, а также трудовым функциям:</w:t>
      </w:r>
    </w:p>
    <w:p w14:paraId="2BDC1946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 01. Выбирать способы решения задач профессиональной деятельности применительно к различным контекстам. </w:t>
      </w:r>
    </w:p>
    <w:p w14:paraId="35C25B30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деятельности.</w:t>
      </w:r>
    </w:p>
    <w:p w14:paraId="7C310239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</w:r>
    </w:p>
    <w:p w14:paraId="7F2F30FA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 04. Эффективно взаимодействовать и работать в коллективе и команде. </w:t>
      </w:r>
    </w:p>
    <w:p w14:paraId="5076D2CB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798185D7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</w:t>
      </w:r>
    </w:p>
    <w:p w14:paraId="78F88FF9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 </w:t>
      </w:r>
    </w:p>
    <w:p w14:paraId="72B841DC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 </w:t>
      </w:r>
    </w:p>
    <w:p w14:paraId="21C37F3F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 09. Пользоваться профессиональной документацией на государственном и иностранном языках.</w:t>
      </w:r>
    </w:p>
    <w:p w14:paraId="63F56422">
      <w:pPr>
        <w:pStyle w:val="11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ПК 11.1. Осуществлять сбор, обработку и анализ информации для проектирования баз данных.</w:t>
      </w:r>
    </w:p>
    <w:p w14:paraId="580F5ACB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ПК 11.2. Проектировать базу данных на основе анализа предметной области.</w:t>
      </w:r>
    </w:p>
    <w:p w14:paraId="601B13E8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ПК 11.3. Разрабатывать объекты базы данных в соответствии с результатами анализа предметной области.</w:t>
      </w:r>
    </w:p>
    <w:p w14:paraId="09D79648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ПК 11.4. Реализовывать базу данных в конкретной системе управления базами данных.</w:t>
      </w:r>
    </w:p>
    <w:p w14:paraId="2EAD0A52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ПК 11.5. Администрировать базы данных.</w:t>
      </w:r>
    </w:p>
    <w:p w14:paraId="3F71AE2D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ПК 11.6. Защищать информацию в базе данных с использованием технологии защиты информации.</w:t>
      </w:r>
    </w:p>
    <w:p w14:paraId="0733CBA5">
      <w:pPr>
        <w:widowControl w:val="0"/>
        <w:autoSpaceDE w:val="0"/>
        <w:autoSpaceDN w:val="0"/>
        <w:adjustRightInd w:val="0"/>
        <w:contextualSpacing/>
        <w:jc w:val="center"/>
        <w:rPr>
          <w:rFonts w:eastAsia="Calibri" w:cs="Times New Roman"/>
          <w:szCs w:val="28"/>
          <w:lang w:eastAsia="ru-RU"/>
        </w:rPr>
      </w:pPr>
    </w:p>
    <w:p w14:paraId="5D30D047">
      <w:pPr>
        <w:pStyle w:val="11"/>
        <w:spacing w:line="360" w:lineRule="auto"/>
        <w:ind w:left="0" w:leftChars="0" w:firstLine="0" w:firstLineChars="0"/>
        <w:contextualSpacing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25185" cy="3333115"/>
            <wp:effectExtent l="0" t="0" r="18415" b="635"/>
            <wp:docPr id="23" name="Изображение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6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C8529D">
      <w:pPr>
        <w:pStyle w:val="11"/>
        <w:spacing w:line="360" w:lineRule="auto"/>
        <w:ind w:left="0" w:leftChars="0" w:firstLine="0" w:firstLineChars="0"/>
        <w:contextualSpacing/>
        <w:jc w:val="center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Рис. 15 «Фото с места практики»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B7256">
    <w:pPr>
      <w:pStyle w:val="7"/>
      <w:jc w:val="center"/>
      <w:rPr>
        <w:rFonts w:cs="Times New Roman"/>
        <w:b/>
        <w:szCs w:val="28"/>
      </w:rPr>
    </w:pPr>
    <w:r>
      <w:rPr>
        <w:rFonts w:cs="Times New Roman"/>
        <w:b/>
        <w:szCs w:val="28"/>
      </w:rPr>
      <w:fldChar w:fldCharType="begin"/>
    </w:r>
    <w:r>
      <w:rPr>
        <w:rFonts w:cs="Times New Roman"/>
        <w:b/>
        <w:szCs w:val="28"/>
      </w:rPr>
      <w:instrText xml:space="preserve"> PAGE  \* Arabic  \* MERGEFORMAT </w:instrText>
    </w:r>
    <w:r>
      <w:rPr>
        <w:rFonts w:cs="Times New Roman"/>
        <w:b/>
        <w:szCs w:val="28"/>
      </w:rPr>
      <w:fldChar w:fldCharType="separate"/>
    </w:r>
    <w:r>
      <w:rPr>
        <w:rFonts w:cs="Times New Roman"/>
        <w:b/>
        <w:szCs w:val="28"/>
      </w:rPr>
      <w:t>1</w:t>
    </w:r>
    <w:r>
      <w:rPr>
        <w:rFonts w:cs="Times New Roman"/>
        <w:b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AD05BE"/>
    <w:rsid w:val="000336BA"/>
    <w:rsid w:val="0004477A"/>
    <w:rsid w:val="00056012"/>
    <w:rsid w:val="00060735"/>
    <w:rsid w:val="00076CBF"/>
    <w:rsid w:val="00081E5E"/>
    <w:rsid w:val="000842AD"/>
    <w:rsid w:val="000D6F07"/>
    <w:rsid w:val="000E2BF4"/>
    <w:rsid w:val="0010036D"/>
    <w:rsid w:val="0010787F"/>
    <w:rsid w:val="00113B44"/>
    <w:rsid w:val="0014427F"/>
    <w:rsid w:val="001628FA"/>
    <w:rsid w:val="00180422"/>
    <w:rsid w:val="001B36F2"/>
    <w:rsid w:val="001B617A"/>
    <w:rsid w:val="001F141C"/>
    <w:rsid w:val="001F53DB"/>
    <w:rsid w:val="00205390"/>
    <w:rsid w:val="00215036"/>
    <w:rsid w:val="00217EB0"/>
    <w:rsid w:val="002451F4"/>
    <w:rsid w:val="0025461C"/>
    <w:rsid w:val="00255379"/>
    <w:rsid w:val="002611CD"/>
    <w:rsid w:val="002653E3"/>
    <w:rsid w:val="00272D9D"/>
    <w:rsid w:val="00284CD2"/>
    <w:rsid w:val="00294DA3"/>
    <w:rsid w:val="002E6B9E"/>
    <w:rsid w:val="002F0236"/>
    <w:rsid w:val="002F2C50"/>
    <w:rsid w:val="003111BB"/>
    <w:rsid w:val="00322D4B"/>
    <w:rsid w:val="003335CC"/>
    <w:rsid w:val="0033750F"/>
    <w:rsid w:val="00343AB9"/>
    <w:rsid w:val="003542B6"/>
    <w:rsid w:val="00355936"/>
    <w:rsid w:val="0038247A"/>
    <w:rsid w:val="003824C8"/>
    <w:rsid w:val="003A7B3E"/>
    <w:rsid w:val="003B50C5"/>
    <w:rsid w:val="003D3D17"/>
    <w:rsid w:val="003D4CF7"/>
    <w:rsid w:val="003E148A"/>
    <w:rsid w:val="003E2A7B"/>
    <w:rsid w:val="003E729A"/>
    <w:rsid w:val="003E78C2"/>
    <w:rsid w:val="0043419B"/>
    <w:rsid w:val="00437C83"/>
    <w:rsid w:val="00462945"/>
    <w:rsid w:val="00466B01"/>
    <w:rsid w:val="00487693"/>
    <w:rsid w:val="00487EA1"/>
    <w:rsid w:val="004A5761"/>
    <w:rsid w:val="004A5B0F"/>
    <w:rsid w:val="004D12B5"/>
    <w:rsid w:val="004E68B4"/>
    <w:rsid w:val="004F4803"/>
    <w:rsid w:val="005547B9"/>
    <w:rsid w:val="00555FAC"/>
    <w:rsid w:val="00571E9E"/>
    <w:rsid w:val="005739FE"/>
    <w:rsid w:val="00592213"/>
    <w:rsid w:val="005B7753"/>
    <w:rsid w:val="005C7C4A"/>
    <w:rsid w:val="005D66B2"/>
    <w:rsid w:val="00600DE7"/>
    <w:rsid w:val="00605CDA"/>
    <w:rsid w:val="00612D1F"/>
    <w:rsid w:val="00644A89"/>
    <w:rsid w:val="00681BBB"/>
    <w:rsid w:val="00683349"/>
    <w:rsid w:val="00695C61"/>
    <w:rsid w:val="006A1481"/>
    <w:rsid w:val="006B1272"/>
    <w:rsid w:val="006C2917"/>
    <w:rsid w:val="006E02AF"/>
    <w:rsid w:val="006E2A52"/>
    <w:rsid w:val="006E2E3E"/>
    <w:rsid w:val="007001FD"/>
    <w:rsid w:val="00727DE3"/>
    <w:rsid w:val="007331D3"/>
    <w:rsid w:val="007339BE"/>
    <w:rsid w:val="00735CDA"/>
    <w:rsid w:val="00754014"/>
    <w:rsid w:val="00772DC7"/>
    <w:rsid w:val="007A4D4A"/>
    <w:rsid w:val="007B18CB"/>
    <w:rsid w:val="007D2F8C"/>
    <w:rsid w:val="007F130B"/>
    <w:rsid w:val="00820CD1"/>
    <w:rsid w:val="00835DFC"/>
    <w:rsid w:val="00837DAC"/>
    <w:rsid w:val="00842CAE"/>
    <w:rsid w:val="00844E6F"/>
    <w:rsid w:val="00854C68"/>
    <w:rsid w:val="00861D9B"/>
    <w:rsid w:val="008751A8"/>
    <w:rsid w:val="00875F8E"/>
    <w:rsid w:val="008840AE"/>
    <w:rsid w:val="008A4688"/>
    <w:rsid w:val="008C0A1E"/>
    <w:rsid w:val="008D559F"/>
    <w:rsid w:val="00916CA3"/>
    <w:rsid w:val="009305E7"/>
    <w:rsid w:val="00936CB1"/>
    <w:rsid w:val="009607DC"/>
    <w:rsid w:val="00962E22"/>
    <w:rsid w:val="0096595F"/>
    <w:rsid w:val="00971D33"/>
    <w:rsid w:val="00993E79"/>
    <w:rsid w:val="009A16C8"/>
    <w:rsid w:val="009D664C"/>
    <w:rsid w:val="00A13626"/>
    <w:rsid w:val="00A22F9C"/>
    <w:rsid w:val="00A407DA"/>
    <w:rsid w:val="00A735BD"/>
    <w:rsid w:val="00A820C1"/>
    <w:rsid w:val="00A86BA5"/>
    <w:rsid w:val="00A9704F"/>
    <w:rsid w:val="00AA3C0F"/>
    <w:rsid w:val="00AB657A"/>
    <w:rsid w:val="00AD05BE"/>
    <w:rsid w:val="00AF06E6"/>
    <w:rsid w:val="00BA5BD4"/>
    <w:rsid w:val="00BC493B"/>
    <w:rsid w:val="00C015D6"/>
    <w:rsid w:val="00C12B5B"/>
    <w:rsid w:val="00C35304"/>
    <w:rsid w:val="00C8658C"/>
    <w:rsid w:val="00C91E22"/>
    <w:rsid w:val="00CB5747"/>
    <w:rsid w:val="00CC7194"/>
    <w:rsid w:val="00CD7ED6"/>
    <w:rsid w:val="00CE01AB"/>
    <w:rsid w:val="00CF3A28"/>
    <w:rsid w:val="00D91AB2"/>
    <w:rsid w:val="00DB3B33"/>
    <w:rsid w:val="00DF6816"/>
    <w:rsid w:val="00E043F7"/>
    <w:rsid w:val="00E17DED"/>
    <w:rsid w:val="00E44C13"/>
    <w:rsid w:val="00E67F6F"/>
    <w:rsid w:val="00E71334"/>
    <w:rsid w:val="00EC4346"/>
    <w:rsid w:val="00ED0402"/>
    <w:rsid w:val="00ED69A3"/>
    <w:rsid w:val="00EE4780"/>
    <w:rsid w:val="00F0458C"/>
    <w:rsid w:val="00F64812"/>
    <w:rsid w:val="00F75014"/>
    <w:rsid w:val="00F77020"/>
    <w:rsid w:val="00FA3843"/>
    <w:rsid w:val="00FB57F3"/>
    <w:rsid w:val="00FD68D0"/>
    <w:rsid w:val="00FD741C"/>
    <w:rsid w:val="00FE0269"/>
    <w:rsid w:val="0190659F"/>
    <w:rsid w:val="02000C7A"/>
    <w:rsid w:val="025972E3"/>
    <w:rsid w:val="075F5C99"/>
    <w:rsid w:val="0B78096A"/>
    <w:rsid w:val="0BCE4E2A"/>
    <w:rsid w:val="0FA91612"/>
    <w:rsid w:val="10395190"/>
    <w:rsid w:val="18590AAB"/>
    <w:rsid w:val="194B4755"/>
    <w:rsid w:val="1B3B1CD0"/>
    <w:rsid w:val="1B3F5EE4"/>
    <w:rsid w:val="1B696029"/>
    <w:rsid w:val="1BFF3836"/>
    <w:rsid w:val="1D1962C8"/>
    <w:rsid w:val="1D48051B"/>
    <w:rsid w:val="1F6138A4"/>
    <w:rsid w:val="208805ED"/>
    <w:rsid w:val="24BB3630"/>
    <w:rsid w:val="250F4259"/>
    <w:rsid w:val="25FC31C2"/>
    <w:rsid w:val="28A7603E"/>
    <w:rsid w:val="2B5B7BB1"/>
    <w:rsid w:val="2C4B053F"/>
    <w:rsid w:val="31C067A1"/>
    <w:rsid w:val="32A32E7C"/>
    <w:rsid w:val="35300A8B"/>
    <w:rsid w:val="35573E36"/>
    <w:rsid w:val="369260AD"/>
    <w:rsid w:val="380B7600"/>
    <w:rsid w:val="395B4CED"/>
    <w:rsid w:val="39CB3DB0"/>
    <w:rsid w:val="3B7433BF"/>
    <w:rsid w:val="4125649B"/>
    <w:rsid w:val="41641FEF"/>
    <w:rsid w:val="48846674"/>
    <w:rsid w:val="4A7F2F4F"/>
    <w:rsid w:val="4B213550"/>
    <w:rsid w:val="4D5F0B28"/>
    <w:rsid w:val="4D777715"/>
    <w:rsid w:val="4EA84268"/>
    <w:rsid w:val="51870734"/>
    <w:rsid w:val="539F56A4"/>
    <w:rsid w:val="59401623"/>
    <w:rsid w:val="5A73683C"/>
    <w:rsid w:val="5C2C561B"/>
    <w:rsid w:val="5C474772"/>
    <w:rsid w:val="5CC415E6"/>
    <w:rsid w:val="5EC739B8"/>
    <w:rsid w:val="5FD11532"/>
    <w:rsid w:val="64DC7C04"/>
    <w:rsid w:val="667F775D"/>
    <w:rsid w:val="688F6376"/>
    <w:rsid w:val="68C7047D"/>
    <w:rsid w:val="6A745A1A"/>
    <w:rsid w:val="6A7C7DDD"/>
    <w:rsid w:val="71390ECE"/>
    <w:rsid w:val="74B55EA7"/>
    <w:rsid w:val="7F1C2189"/>
    <w:rsid w:val="7FDF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5">
    <w:name w:val="Document Map"/>
    <w:basedOn w:val="1"/>
    <w:link w:val="15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1">
    <w:name w:val="ConsPlusNormal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sz w:val="20"/>
      <w:szCs w:val="20"/>
      <w:lang w:val="ru-RU" w:eastAsia="ru-RU" w:bidi="ar-SA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Верхний колонтитул Знак"/>
    <w:basedOn w:val="2"/>
    <w:link w:val="6"/>
    <w:uiPriority w:val="99"/>
  </w:style>
  <w:style w:type="character" w:customStyle="1" w:styleId="14">
    <w:name w:val="Нижний колонтитул Знак"/>
    <w:basedOn w:val="2"/>
    <w:link w:val="7"/>
    <w:qFormat/>
    <w:uiPriority w:val="99"/>
  </w:style>
  <w:style w:type="character" w:customStyle="1" w:styleId="15">
    <w:name w:val="Схема документа Знак"/>
    <w:basedOn w:val="2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6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customStyle="1" w:styleId="17">
    <w:name w:val="Рисунок"/>
    <w:basedOn w:val="1"/>
    <w:autoRedefine/>
    <w:qFormat/>
    <w:uiPriority w:val="0"/>
    <w:pPr>
      <w:keepNext/>
      <w:jc w:val="center"/>
    </w:pPr>
    <w:rPr>
      <w:sz w:val="24"/>
    </w:rPr>
  </w:style>
  <w:style w:type="table" w:customStyle="1" w:styleId="18">
    <w:name w:val="Сетка таблицы1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9">
    <w:name w:val="No Spacing"/>
    <w:qFormat/>
    <w:uiPriority w:val="1"/>
    <w:pPr>
      <w:spacing w:after="0" w:line="240" w:lineRule="auto"/>
      <w:contextualSpacing/>
      <w:jc w:val="center"/>
    </w:pPr>
    <w:rPr>
      <w:rFonts w:ascii="Times New Roman" w:hAnsi="Times New Roman" w:eastAsiaTheme="minorHAnsi" w:cstheme="minorBidi"/>
      <w:sz w:val="24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6.jpe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6CFF7-488B-48EF-BD1D-098278C2F6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11</Pages>
  <Words>710</Words>
  <Characters>4049</Characters>
  <Lines>33</Lines>
  <Paragraphs>9</Paragraphs>
  <TotalTime>0</TotalTime>
  <ScaleCrop>false</ScaleCrop>
  <LinksUpToDate>false</LinksUpToDate>
  <CharactersWithSpaces>4750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2016-06-24T14:35:00Z</dcterms:created>
  <dc:creator>Студент</dc:creator>
  <cp:lastModifiedBy>Дмитрий</cp:lastModifiedBy>
  <cp:lastPrinted>2025-06-26T06:26:00Z</cp:lastPrinted>
  <dcterms:modified xsi:type="dcterms:W3CDTF">2026-06-21T18:59:37Z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36E226338FA74E5EA9B067AAB9CA26AA_12</vt:lpwstr>
  </property>
</Properties>
</file>