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6</w:t>
      </w:r>
    </w:p>
    <w:p w:rsidR="00000000" w:rsidDel="00000000" w:rsidP="00000000" w:rsidRDefault="00000000" w:rsidRPr="00000000" w14:paraId="00000002">
      <w:pPr>
        <w:pStyle w:val="Heading1"/>
        <w:pageBreakBefore w:val="0"/>
        <w:widowControl w:val="0"/>
        <w:spacing w:after="0" w:before="60" w:lineRule="auto"/>
        <w:jc w:val="center"/>
        <w:rPr>
          <w:b w:val="1"/>
          <w:sz w:val="24"/>
          <w:szCs w:val="24"/>
        </w:rPr>
      </w:pPr>
      <w:bookmarkStart w:colFirst="0" w:colLast="0" w:name="_vn7hu5ng1rpn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СИСТЕМА КЕРУВАННЯ ВЕРСІЯМИ GIT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Завдання з лабораторної роботи повністю знаходяться у файлі Лабораторна робота № 6.doc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Прізвище та ім’я студента:</w:t>
      </w:r>
    </w:p>
    <w:tbl>
      <w:tblPr>
        <w:tblStyle w:val="Table1"/>
        <w:tblW w:w="1518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5550"/>
        <w:gridCol w:w="5160"/>
        <w:tblGridChange w:id="0">
          <w:tblGrid>
            <w:gridCol w:w="4470"/>
            <w:gridCol w:w="5550"/>
            <w:gridCol w:w="5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Завдання з лабораторної роботи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Скриншот алгоритму виконання завдання та опис Ваших дій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Скриншот результату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Встановити систему керування версіями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Зареєструватися на одному з сайтів (</w:t>
            </w:r>
            <w:hyperlink r:id="rId6">
              <w:r w:rsidDel="00000000" w:rsidR="00000000" w:rsidRPr="00000000">
                <w:rPr>
                  <w:rtl w:val="0"/>
                </w:rPr>
                <w:t xml:space="preserve">https://github.com/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rtl w:val="0"/>
                </w:rPr>
                <w:t xml:space="preserve">https://bitbucket.org/</w:t>
              </w:r>
            </w:hyperlink>
            <w:r w:rsidDel="00000000" w:rsidR="00000000" w:rsidRPr="00000000">
              <w:rPr>
                <w:rtl w:val="0"/>
              </w:rPr>
              <w:t xml:space="preserve"> чи</w:t>
            </w:r>
            <w:hyperlink r:id="rId9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rtl w:val="0"/>
                </w:rPr>
                <w:t xml:space="preserve">https://gitlab.com/</w:t>
              </w:r>
            </w:hyperlink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Створити</w:t>
            </w:r>
            <w:r w:rsidDel="00000000" w:rsidR="00000000" w:rsidRPr="00000000">
              <w:rPr>
                <w:rtl w:val="0"/>
              </w:rPr>
              <w:t xml:space="preserve"> на ньому </w:t>
            </w:r>
            <w:r w:rsidDel="00000000" w:rsidR="00000000" w:rsidRPr="00000000">
              <w:rPr>
                <w:rtl w:val="0"/>
              </w:rPr>
              <w:t xml:space="preserve">порожній</w:t>
            </w:r>
            <w:r w:rsidDel="00000000" w:rsidR="00000000" w:rsidRPr="00000000">
              <w:rPr>
                <w:rtl w:val="0"/>
              </w:rPr>
              <w:t xml:space="preserve"> репозиторій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Створити проект у середовищі Visual 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Виконати початкове налаштування локального репозиторію: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а) Відкрити командний рядок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б) Перейти у каталог, де зберігається папка рішення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в) Виконати ініціалізацію локального репозиторію для поточного рішення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г) Виконати початкові налаштування Git у створеному проекті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д) Переглянути статус локального репозиторію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е) Створити файл .gitignore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ж) Виконати додавання файлів до індексування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з) Переглянути файли, які було додано до індексування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к) Зафіксувати поточний стан файлів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л) Подивитись список комітів з поясненнями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Підключити віддалений репозиторій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а) Переглянути список віддалених репозитаріїв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б) Додати зв’язок з віддаленим репозиторієм на той сайт, де Ви реєструвались у пункті 2 в таблиці завдань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в) Завантажити підготовлені локальні коміти на сервер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г) Переконуємося, що всі файли завантажились на сервер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Додати зміни до рішення та завантажити їх на сервер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а) Внести зміни у програмний код консольного додатку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б) Завантажити на сервер зміни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в) Відправити зміни на сервер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г) Переглянути, чи з’явилися файли на сайті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0" w:before="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Клонування репозиторію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а) Перейти у інший порожній каталог диску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б) Виконати клонування репозиторію з сервера з віддаленим репозиторієм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в) Перевірити, чи з’явилася папка з рішенням у відповідному каталозі диску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"/>
      </w:rPr>
    </w:rPrDefault>
    <w:pPrDefault>
      <w:pPr>
        <w:spacing w:after="240" w:before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lab.com/" TargetMode="External"/><Relationship Id="rId9" Type="http://schemas.openxmlformats.org/officeDocument/2006/relationships/hyperlink" Target="https://gitlab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bitbucket.org/" TargetMode="External"/><Relationship Id="rId8" Type="http://schemas.openxmlformats.org/officeDocument/2006/relationships/hyperlink" Target="https://bitbuck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