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A9D2" w14:textId="46DF7A8E" w:rsidR="00072E78" w:rsidRPr="000607B1" w:rsidRDefault="00072E78" w:rsidP="00570612">
      <w:pPr>
        <w:jc w:val="center"/>
        <w:outlineLvl w:val="0"/>
        <w:rPr>
          <w:rFonts w:ascii="Times New Roman" w:hAnsi="Times New Roman" w:cs="Times New Roman"/>
        </w:rPr>
      </w:pPr>
      <w:r w:rsidRPr="000607B1">
        <w:rPr>
          <w:rFonts w:ascii="Times New Roman" w:hAnsi="Times New Roman" w:cs="Times New Roman"/>
        </w:rPr>
        <w:t xml:space="preserve">Simple </w:t>
      </w:r>
      <w:r w:rsidR="00866D2F">
        <w:rPr>
          <w:rFonts w:ascii="Times New Roman" w:hAnsi="Times New Roman" w:cs="Times New Roman"/>
        </w:rPr>
        <w:t>Agreement</w:t>
      </w:r>
      <w:r w:rsidRPr="000607B1">
        <w:rPr>
          <w:rFonts w:ascii="Times New Roman" w:hAnsi="Times New Roman" w:cs="Times New Roman"/>
        </w:rPr>
        <w:t xml:space="preserve"> for Future </w:t>
      </w:r>
      <w:r w:rsidR="002E4996">
        <w:rPr>
          <w:rFonts w:ascii="Times New Roman" w:hAnsi="Times New Roman" w:cs="Times New Roman"/>
        </w:rPr>
        <w:t>SRNT token</w:t>
      </w:r>
      <w:r w:rsidRPr="000607B1">
        <w:rPr>
          <w:rFonts w:ascii="Times New Roman" w:hAnsi="Times New Roman" w:cs="Times New Roman"/>
        </w:rPr>
        <w:t>s</w:t>
      </w:r>
    </w:p>
    <w:p w14:paraId="71B3CF8D" w14:textId="77777777" w:rsidR="00767CDC" w:rsidRPr="000607B1" w:rsidRDefault="00767CDC" w:rsidP="00931981">
      <w:pPr>
        <w:jc w:val="center"/>
        <w:outlineLvl w:val="0"/>
        <w:rPr>
          <w:rFonts w:ascii="Times New Roman" w:hAnsi="Times New Roman" w:cs="Times New Roman"/>
        </w:rPr>
      </w:pPr>
    </w:p>
    <w:p w14:paraId="1A2E5494" w14:textId="77777777" w:rsidR="00767CDC" w:rsidRPr="000607B1" w:rsidRDefault="00767CDC" w:rsidP="00931981">
      <w:pPr>
        <w:jc w:val="center"/>
        <w:outlineLvl w:val="0"/>
        <w:rPr>
          <w:rFonts w:ascii="Times New Roman" w:hAnsi="Times New Roman" w:cs="Times New Roman"/>
        </w:rPr>
      </w:pPr>
    </w:p>
    <w:p w14:paraId="7E6F6B15" w14:textId="2D8DA9D1" w:rsidR="00767CDC" w:rsidRPr="000607B1" w:rsidRDefault="00767CDC" w:rsidP="00767CDC">
      <w:pPr>
        <w:outlineLvl w:val="0"/>
        <w:rPr>
          <w:rFonts w:ascii="Times New Roman" w:hAnsi="Times New Roman" w:cs="Times New Roman"/>
        </w:rPr>
      </w:pPr>
      <w:r w:rsidRPr="000607B1">
        <w:rPr>
          <w:rFonts w:ascii="Times New Roman" w:hAnsi="Times New Roman" w:cs="Times New Roman"/>
        </w:rPr>
        <w:t xml:space="preserve">The present is a Simple </w:t>
      </w:r>
      <w:r w:rsidR="00866D2F">
        <w:rPr>
          <w:rFonts w:ascii="Times New Roman" w:hAnsi="Times New Roman" w:cs="Times New Roman"/>
        </w:rPr>
        <w:t>Agreement</w:t>
      </w:r>
      <w:r w:rsidRPr="000607B1">
        <w:rPr>
          <w:rFonts w:ascii="Times New Roman" w:hAnsi="Times New Roman" w:cs="Times New Roman"/>
        </w:rPr>
        <w:t xml:space="preserve"> for Future </w:t>
      </w:r>
      <w:r w:rsidR="002E4996">
        <w:rPr>
          <w:rFonts w:ascii="Times New Roman" w:hAnsi="Times New Roman" w:cs="Times New Roman"/>
        </w:rPr>
        <w:t>SRNT token</w:t>
      </w:r>
      <w:r w:rsidRPr="000607B1">
        <w:rPr>
          <w:rFonts w:ascii="Times New Roman" w:hAnsi="Times New Roman" w:cs="Times New Roman"/>
        </w:rPr>
        <w:t>s (hereinafter: “SAFT”)</w:t>
      </w:r>
      <w:r w:rsidR="005C0499" w:rsidRPr="000607B1">
        <w:rPr>
          <w:rFonts w:ascii="Times New Roman" w:hAnsi="Times New Roman" w:cs="Times New Roman"/>
        </w:rPr>
        <w:t xml:space="preserve"> of series </w:t>
      </w:r>
      <w:r w:rsidR="003E5FD8">
        <w:rPr>
          <w:rFonts w:ascii="Times New Roman" w:hAnsi="Times New Roman" w:cs="Times New Roman"/>
        </w:rPr>
        <w:t>S</w:t>
      </w:r>
      <w:r w:rsidR="001B0EEA">
        <w:rPr>
          <w:rFonts w:ascii="Times New Roman" w:hAnsi="Times New Roman" w:cs="Times New Roman"/>
        </w:rPr>
        <w:t>2</w:t>
      </w:r>
      <w:r w:rsidR="005C0499" w:rsidRPr="000607B1">
        <w:rPr>
          <w:rFonts w:ascii="Times New Roman" w:hAnsi="Times New Roman" w:cs="Times New Roman"/>
        </w:rPr>
        <w:t xml:space="preserve">. </w:t>
      </w:r>
    </w:p>
    <w:p w14:paraId="136C031C" w14:textId="77777777" w:rsidR="00767CDC" w:rsidRPr="000607B1" w:rsidRDefault="00767CDC" w:rsidP="00767CDC">
      <w:pPr>
        <w:outlineLvl w:val="0"/>
        <w:rPr>
          <w:rFonts w:ascii="Times New Roman" w:hAnsi="Times New Roman" w:cs="Times New Roman"/>
        </w:rPr>
      </w:pPr>
    </w:p>
    <w:p w14:paraId="31C01407" w14:textId="77777777" w:rsidR="00767CDC" w:rsidRPr="000607B1" w:rsidRDefault="00767CDC" w:rsidP="00767CDC">
      <w:pPr>
        <w:outlineLvl w:val="0"/>
        <w:rPr>
          <w:rFonts w:ascii="Times New Roman" w:hAnsi="Times New Roman" w:cs="Times New Roman"/>
        </w:rPr>
      </w:pPr>
      <w:r w:rsidRPr="000607B1">
        <w:rPr>
          <w:rFonts w:ascii="Times New Roman" w:hAnsi="Times New Roman" w:cs="Times New Roman"/>
        </w:rPr>
        <w:t>b</w:t>
      </w:r>
      <w:r w:rsidR="00072E78" w:rsidRPr="000607B1">
        <w:rPr>
          <w:rFonts w:ascii="Times New Roman" w:hAnsi="Times New Roman" w:cs="Times New Roman"/>
        </w:rPr>
        <w:t>etween</w:t>
      </w:r>
      <w:r w:rsidRPr="000607B1">
        <w:rPr>
          <w:rFonts w:ascii="Times New Roman" w:hAnsi="Times New Roman" w:cs="Times New Roman"/>
        </w:rPr>
        <w:t xml:space="preserve"> </w:t>
      </w:r>
    </w:p>
    <w:p w14:paraId="30CD15A1" w14:textId="77777777" w:rsidR="00767CDC" w:rsidRPr="000607B1" w:rsidRDefault="00767CDC" w:rsidP="00767CDC">
      <w:pPr>
        <w:outlineLvl w:val="0"/>
        <w:rPr>
          <w:rFonts w:ascii="Times New Roman" w:hAnsi="Times New Roman" w:cs="Times New Roman"/>
        </w:rPr>
      </w:pPr>
    </w:p>
    <w:p w14:paraId="46C38719" w14:textId="78CEC208" w:rsidR="00072E78" w:rsidRPr="002064A8" w:rsidRDefault="004943A8" w:rsidP="00B36EA3">
      <w:pPr>
        <w:rPr>
          <w:rFonts w:ascii="Times" w:eastAsia="Times New Roman" w:hAnsi="Times" w:cs="Times New Roman"/>
          <w:lang w:eastAsia="ru-RU"/>
        </w:rPr>
      </w:pPr>
      <w:r w:rsidRPr="004943A8">
        <w:rPr>
          <w:rFonts w:ascii="Times" w:hAnsi="Times" w:cs="Times New Roman"/>
        </w:rPr>
        <w:t>OÜ Serenity Financial</w:t>
      </w:r>
      <w:r w:rsidR="00767CDC" w:rsidRPr="00B36EA3">
        <w:rPr>
          <w:rFonts w:ascii="Times" w:hAnsi="Times" w:cs="Times New Roman"/>
        </w:rPr>
        <w:t xml:space="preserve">, </w:t>
      </w:r>
      <w:r w:rsidR="004B6FF6" w:rsidRPr="004B6FF6">
        <w:rPr>
          <w:rFonts w:ascii="Times" w:hAnsi="Times" w:cs="Times New Roman"/>
        </w:rPr>
        <w:t xml:space="preserve">an Estonian corporation </w:t>
      </w:r>
      <w:r w:rsidR="00072E78" w:rsidRPr="00B36EA3">
        <w:rPr>
          <w:rFonts w:ascii="Times" w:hAnsi="Times" w:cs="Times New Roman"/>
        </w:rPr>
        <w:t>having its registered</w:t>
      </w:r>
      <w:r w:rsidR="00F0186D">
        <w:rPr>
          <w:rFonts w:ascii="Times" w:hAnsi="Times" w:cs="Times New Roman"/>
        </w:rPr>
        <w:t xml:space="preserve"> office situate at </w:t>
      </w:r>
      <w:r w:rsidR="00423566" w:rsidRPr="00423566">
        <w:rPr>
          <w:rFonts w:ascii="Times" w:hAnsi="Times" w:cs="Times New Roman"/>
        </w:rPr>
        <w:t>Rännaku pst 12, Tallin, Estonia</w:t>
      </w:r>
      <w:r w:rsidR="00CB3A51" w:rsidRPr="00B36EA3">
        <w:rPr>
          <w:rFonts w:ascii="Times" w:hAnsi="Times" w:cs="Times New Roman"/>
        </w:rPr>
        <w:t xml:space="preserve"> </w:t>
      </w:r>
      <w:r w:rsidR="00072E78" w:rsidRPr="00B36EA3">
        <w:rPr>
          <w:rFonts w:ascii="Times" w:hAnsi="Times" w:cs="Times New Roman"/>
        </w:rPr>
        <w:t>(hereinafter “</w:t>
      </w:r>
      <w:r w:rsidR="00880506">
        <w:rPr>
          <w:rFonts w:ascii="Times" w:hAnsi="Times" w:cs="Times New Roman"/>
        </w:rPr>
        <w:t>Serenity Financial</w:t>
      </w:r>
      <w:r w:rsidR="00555DA1" w:rsidRPr="00B36EA3">
        <w:rPr>
          <w:rFonts w:ascii="Times" w:hAnsi="Times" w:cs="Times New Roman"/>
        </w:rPr>
        <w:t xml:space="preserve">” or “Company”) </w:t>
      </w:r>
    </w:p>
    <w:p w14:paraId="56229A1B" w14:textId="77777777" w:rsidR="00072E78" w:rsidRPr="000607B1" w:rsidRDefault="00072E78" w:rsidP="00072E78">
      <w:pPr>
        <w:jc w:val="center"/>
        <w:rPr>
          <w:rFonts w:ascii="Times New Roman" w:hAnsi="Times New Roman" w:cs="Times New Roman"/>
        </w:rPr>
      </w:pPr>
    </w:p>
    <w:p w14:paraId="087ED75A" w14:textId="6A98035A" w:rsidR="00767CDC" w:rsidRPr="000607B1" w:rsidRDefault="00423566" w:rsidP="00422CD8">
      <w:pPr>
        <w:rPr>
          <w:rFonts w:ascii="Times New Roman" w:hAnsi="Times New Roman" w:cs="Times New Roman"/>
        </w:rPr>
      </w:pPr>
      <w:r>
        <w:rPr>
          <w:rFonts w:ascii="Times New Roman" w:hAnsi="Times New Roman" w:cs="Times New Roman"/>
        </w:rPr>
        <w:t>a</w:t>
      </w:r>
      <w:r w:rsidR="00072E78" w:rsidRPr="000607B1">
        <w:rPr>
          <w:rFonts w:ascii="Times New Roman" w:hAnsi="Times New Roman" w:cs="Times New Roman"/>
        </w:rPr>
        <w:t>nd</w:t>
      </w:r>
      <w:r>
        <w:rPr>
          <w:rFonts w:ascii="Times New Roman" w:hAnsi="Times New Roman" w:cs="Times New Roman"/>
        </w:rPr>
        <w:t xml:space="preserve"> _______________________</w:t>
      </w:r>
    </w:p>
    <w:p w14:paraId="45D2FC22" w14:textId="77777777" w:rsidR="00CB3A51" w:rsidRDefault="00CB3A51" w:rsidP="00422CD8">
      <w:pPr>
        <w:rPr>
          <w:rFonts w:ascii="Times New Roman" w:hAnsi="Times New Roman" w:cs="Times New Roman"/>
        </w:rPr>
      </w:pPr>
    </w:p>
    <w:p w14:paraId="11C1E109" w14:textId="14E2595B" w:rsidR="00767CDC" w:rsidRDefault="00767CDC" w:rsidP="00CB3A51">
      <w:pPr>
        <w:jc w:val="both"/>
        <w:rPr>
          <w:rFonts w:ascii="Times New Roman" w:hAnsi="Times New Roman" w:cs="Times New Roman"/>
        </w:rPr>
      </w:pPr>
      <w:r w:rsidRPr="000607B1">
        <w:rPr>
          <w:rFonts w:ascii="Times New Roman" w:hAnsi="Times New Roman" w:cs="Times New Roman"/>
        </w:rPr>
        <w:t>a priva</w:t>
      </w:r>
      <w:r w:rsidR="00CB3A51">
        <w:rPr>
          <w:rFonts w:ascii="Times New Roman" w:hAnsi="Times New Roman" w:cs="Times New Roman"/>
        </w:rPr>
        <w:t>te person identified via the contact</w:t>
      </w:r>
      <w:r w:rsidR="00755818">
        <w:rPr>
          <w:rFonts w:ascii="Times New Roman" w:hAnsi="Times New Roman" w:cs="Times New Roman"/>
        </w:rPr>
        <w:t xml:space="preserve"> email address specified at registration, </w:t>
      </w:r>
      <w:r w:rsidR="00CB3A51">
        <w:rPr>
          <w:rFonts w:ascii="Times New Roman" w:hAnsi="Times New Roman" w:cs="Times New Roman"/>
        </w:rPr>
        <w:t xml:space="preserve">having an IP address </w:t>
      </w:r>
      <w:r w:rsidR="00755818">
        <w:rPr>
          <w:rFonts w:ascii="Times New Roman" w:hAnsi="Times New Roman" w:cs="Times New Roman"/>
        </w:rPr>
        <w:t xml:space="preserve">acquired at registration </w:t>
      </w:r>
      <w:r w:rsidR="00CB3A51">
        <w:rPr>
          <w:rFonts w:ascii="Times New Roman" w:hAnsi="Times New Roman" w:cs="Times New Roman"/>
        </w:rPr>
        <w:t xml:space="preserve">and having a unique </w:t>
      </w:r>
      <w:r w:rsidR="002064A8">
        <w:rPr>
          <w:rFonts w:ascii="Times New Roman" w:hAnsi="Times New Roman" w:cs="Times New Roman"/>
        </w:rPr>
        <w:t>Purchaser</w:t>
      </w:r>
      <w:r w:rsidR="00CB3A51">
        <w:rPr>
          <w:rFonts w:ascii="Times New Roman" w:hAnsi="Times New Roman" w:cs="Times New Roman"/>
        </w:rPr>
        <w:t xml:space="preserve"> ID number assigned thereto </w:t>
      </w:r>
      <w:r w:rsidR="00755818">
        <w:rPr>
          <w:rFonts w:ascii="Times New Roman" w:hAnsi="Times New Roman" w:cs="Times New Roman"/>
        </w:rPr>
        <w:t>at</w:t>
      </w:r>
      <w:r w:rsidR="00CB3A51">
        <w:rPr>
          <w:rFonts w:ascii="Times New Roman" w:hAnsi="Times New Roman" w:cs="Times New Roman"/>
        </w:rPr>
        <w:t xml:space="preserve"> registration, who is a qualified investor as set out in </w:t>
      </w:r>
      <w:r w:rsidR="00CB3A51" w:rsidRPr="00CB3A51">
        <w:rPr>
          <w:rFonts w:ascii="Times New Roman" w:hAnsi="Times New Roman" w:cs="Times New Roman"/>
        </w:rPr>
        <w:t xml:space="preserve">Token Acquisition Terms and Conditions </w:t>
      </w:r>
      <w:r w:rsidR="00CB3A51">
        <w:rPr>
          <w:rFonts w:ascii="Times New Roman" w:hAnsi="Times New Roman" w:cs="Times New Roman"/>
        </w:rPr>
        <w:t xml:space="preserve">pursuant clause 1.5 hereinbelow and/or who is not a resident of China or the United States of America and/or who satisfies all of the required terms and conditions outlined in </w:t>
      </w:r>
      <w:r w:rsidR="00CB3A51" w:rsidRPr="00CB3A51">
        <w:rPr>
          <w:rFonts w:ascii="Times New Roman" w:hAnsi="Times New Roman" w:cs="Times New Roman"/>
        </w:rPr>
        <w:t xml:space="preserve">Token Acquisition Terms and Conditions </w:t>
      </w:r>
      <w:r w:rsidR="00CB3A51">
        <w:rPr>
          <w:rFonts w:ascii="Times New Roman" w:hAnsi="Times New Roman" w:cs="Times New Roman"/>
        </w:rPr>
        <w:t xml:space="preserve">pursuant clause 1.5 hereinbelow. </w:t>
      </w:r>
    </w:p>
    <w:p w14:paraId="52FB7CEE" w14:textId="77777777" w:rsidR="00CB3A51" w:rsidRPr="000607B1" w:rsidRDefault="00CB3A51" w:rsidP="00767CDC">
      <w:pPr>
        <w:rPr>
          <w:rFonts w:ascii="Times New Roman" w:hAnsi="Times New Roman" w:cs="Times New Roman"/>
        </w:rPr>
      </w:pPr>
    </w:p>
    <w:p w14:paraId="55E2C9BF" w14:textId="43A466CC" w:rsidR="00555DA1" w:rsidRPr="000607B1" w:rsidRDefault="00555DA1" w:rsidP="00767CDC">
      <w:pPr>
        <w:rPr>
          <w:rFonts w:ascii="Times New Roman" w:hAnsi="Times New Roman" w:cs="Times New Roman"/>
        </w:rPr>
      </w:pPr>
      <w:r w:rsidRPr="000607B1">
        <w:rPr>
          <w:rFonts w:ascii="Times New Roman" w:hAnsi="Times New Roman" w:cs="Times New Roman"/>
        </w:rPr>
        <w:t>(hereinafter “</w:t>
      </w:r>
      <w:r w:rsidR="002064A8">
        <w:rPr>
          <w:rFonts w:ascii="Times New Roman" w:hAnsi="Times New Roman" w:cs="Times New Roman"/>
        </w:rPr>
        <w:t>Purchaser</w:t>
      </w:r>
      <w:r w:rsidRPr="000607B1">
        <w:rPr>
          <w:rFonts w:ascii="Times New Roman" w:hAnsi="Times New Roman" w:cs="Times New Roman"/>
        </w:rPr>
        <w:t>”)</w:t>
      </w:r>
    </w:p>
    <w:p w14:paraId="7862760E" w14:textId="77777777" w:rsidR="00767CDC" w:rsidRPr="000607B1" w:rsidRDefault="00767CDC" w:rsidP="00422CD8">
      <w:pPr>
        <w:rPr>
          <w:rFonts w:ascii="Times New Roman" w:hAnsi="Times New Roman" w:cs="Times New Roman"/>
        </w:rPr>
      </w:pPr>
    </w:p>
    <w:p w14:paraId="7457F6D6" w14:textId="00B9D6C6" w:rsidR="005C0499" w:rsidRPr="000607B1" w:rsidRDefault="005C0499" w:rsidP="005C0499">
      <w:pPr>
        <w:rPr>
          <w:rFonts w:ascii="Times New Roman" w:hAnsi="Times New Roman" w:cs="Times New Roman"/>
        </w:rPr>
      </w:pPr>
      <w:r w:rsidRPr="000607B1">
        <w:rPr>
          <w:rFonts w:ascii="Times New Roman" w:hAnsi="Times New Roman" w:cs="Times New Roman"/>
        </w:rPr>
        <w:t xml:space="preserve">Hereinafter Company and </w:t>
      </w:r>
      <w:r w:rsidR="002064A8">
        <w:rPr>
          <w:rFonts w:ascii="Times New Roman" w:hAnsi="Times New Roman" w:cs="Times New Roman"/>
        </w:rPr>
        <w:t>Purchaser</w:t>
      </w:r>
      <w:r w:rsidRPr="000607B1">
        <w:rPr>
          <w:rFonts w:ascii="Times New Roman" w:hAnsi="Times New Roman" w:cs="Times New Roman"/>
        </w:rPr>
        <w:t xml:space="preserve"> will together be referred to as the “Parties” and references to a “Party” will be to the relevant one of them as the context requires. </w:t>
      </w:r>
    </w:p>
    <w:p w14:paraId="6DA56467" w14:textId="77777777" w:rsidR="00072E78" w:rsidRPr="000607B1" w:rsidRDefault="00072E78" w:rsidP="00422CD8">
      <w:pPr>
        <w:rPr>
          <w:rFonts w:ascii="Times New Roman" w:hAnsi="Times New Roman" w:cs="Times New Roman"/>
        </w:rPr>
      </w:pPr>
    </w:p>
    <w:p w14:paraId="7D09BC93" w14:textId="77777777" w:rsidR="005C0499" w:rsidRPr="000607B1" w:rsidRDefault="005C0499" w:rsidP="00422CD8">
      <w:pPr>
        <w:rPr>
          <w:rFonts w:ascii="Times New Roman" w:hAnsi="Times New Roman" w:cs="Times New Roman"/>
        </w:rPr>
      </w:pPr>
    </w:p>
    <w:tbl>
      <w:tblPr>
        <w:tblStyle w:val="TableGrid"/>
        <w:tblW w:w="0" w:type="auto"/>
        <w:tblLook w:val="04A0" w:firstRow="1" w:lastRow="0" w:firstColumn="1" w:lastColumn="0" w:noHBand="0" w:noVBand="1"/>
      </w:tblPr>
      <w:tblGrid>
        <w:gridCol w:w="4531"/>
        <w:gridCol w:w="4819"/>
      </w:tblGrid>
      <w:tr w:rsidR="00C074F5" w:rsidRPr="000607B1" w14:paraId="50831C7B" w14:textId="77777777" w:rsidTr="00C074F5">
        <w:tc>
          <w:tcPr>
            <w:tcW w:w="4531" w:type="dxa"/>
          </w:tcPr>
          <w:p w14:paraId="799448A9" w14:textId="178BF61C" w:rsidR="00767CDC" w:rsidRPr="000607B1" w:rsidRDefault="00CB3A51" w:rsidP="005C0499">
            <w:pPr>
              <w:pStyle w:val="p1"/>
              <w:rPr>
                <w:rFonts w:ascii="Times New Roman" w:hAnsi="Times New Roman"/>
                <w:sz w:val="24"/>
                <w:szCs w:val="24"/>
              </w:rPr>
            </w:pPr>
            <w:r>
              <w:rPr>
                <w:rFonts w:ascii="Times New Roman" w:hAnsi="Times New Roman"/>
                <w:sz w:val="24"/>
                <w:szCs w:val="24"/>
              </w:rPr>
              <w:t xml:space="preserve">ETH </w:t>
            </w:r>
            <w:r w:rsidR="005F0F18">
              <w:rPr>
                <w:rFonts w:ascii="Times New Roman" w:hAnsi="Times New Roman"/>
                <w:sz w:val="24"/>
                <w:szCs w:val="24"/>
              </w:rPr>
              <w:t>Purchase Amount</w:t>
            </w:r>
            <w:r w:rsidR="00767CDC" w:rsidRPr="000607B1">
              <w:rPr>
                <w:rFonts w:ascii="Times New Roman" w:hAnsi="Times New Roman"/>
                <w:sz w:val="24"/>
                <w:szCs w:val="24"/>
              </w:rPr>
              <w:t>:</w:t>
            </w:r>
          </w:p>
        </w:tc>
        <w:tc>
          <w:tcPr>
            <w:tcW w:w="4819" w:type="dxa"/>
          </w:tcPr>
          <w:p w14:paraId="48B485F0" w14:textId="317C5C39" w:rsidR="00767CDC" w:rsidRPr="000607B1" w:rsidRDefault="00CB3A51" w:rsidP="00422CD8">
            <w:pPr>
              <w:rPr>
                <w:rFonts w:ascii="Times New Roman" w:hAnsi="Times New Roman" w:cs="Times New Roman"/>
              </w:rPr>
            </w:pPr>
            <w:r>
              <w:rPr>
                <w:rFonts w:ascii="Times New Roman" w:hAnsi="Times New Roman" w:cs="Times New Roman"/>
              </w:rPr>
              <w:t xml:space="preserve">Identified in a digital wallet assigned to the unique </w:t>
            </w:r>
            <w:r w:rsidR="002064A8">
              <w:rPr>
                <w:rFonts w:ascii="Times New Roman" w:hAnsi="Times New Roman" w:cs="Times New Roman"/>
              </w:rPr>
              <w:t>Purchaser</w:t>
            </w:r>
            <w:r>
              <w:rPr>
                <w:rFonts w:ascii="Times New Roman" w:hAnsi="Times New Roman" w:cs="Times New Roman"/>
              </w:rPr>
              <w:t xml:space="preserve"> ID number</w:t>
            </w:r>
          </w:p>
        </w:tc>
      </w:tr>
      <w:tr w:rsidR="00C074F5" w:rsidRPr="000607B1" w14:paraId="47082EBB" w14:textId="77777777" w:rsidTr="00C074F5">
        <w:tc>
          <w:tcPr>
            <w:tcW w:w="4531" w:type="dxa"/>
          </w:tcPr>
          <w:p w14:paraId="50E881C9" w14:textId="31110A75" w:rsidR="00767CDC" w:rsidRPr="000607B1" w:rsidRDefault="005A4F31" w:rsidP="005A4F31">
            <w:pPr>
              <w:pStyle w:val="p1"/>
              <w:rPr>
                <w:rFonts w:ascii="Times New Roman" w:hAnsi="Times New Roman"/>
                <w:sz w:val="24"/>
                <w:szCs w:val="24"/>
              </w:rPr>
            </w:pPr>
            <w:r>
              <w:rPr>
                <w:rFonts w:ascii="Times New Roman" w:hAnsi="Times New Roman"/>
                <w:sz w:val="24"/>
                <w:szCs w:val="24"/>
              </w:rPr>
              <w:t xml:space="preserve">Base price of </w:t>
            </w:r>
            <w:r w:rsidR="00840169">
              <w:rPr>
                <w:rFonts w:ascii="Times New Roman" w:hAnsi="Times New Roman"/>
                <w:sz w:val="24"/>
                <w:szCs w:val="24"/>
              </w:rPr>
              <w:t>SRNT</w:t>
            </w:r>
            <w:r w:rsidR="00B36F5B">
              <w:rPr>
                <w:rFonts w:ascii="Times New Roman" w:hAnsi="Times New Roman"/>
                <w:sz w:val="24"/>
                <w:szCs w:val="24"/>
              </w:rPr>
              <w:t xml:space="preserve"> token</w:t>
            </w:r>
            <w:r>
              <w:rPr>
                <w:rFonts w:ascii="Times New Roman" w:hAnsi="Times New Roman"/>
                <w:sz w:val="24"/>
                <w:szCs w:val="24"/>
              </w:rPr>
              <w:t xml:space="preserve">: </w:t>
            </w:r>
          </w:p>
        </w:tc>
        <w:tc>
          <w:tcPr>
            <w:tcW w:w="4819" w:type="dxa"/>
          </w:tcPr>
          <w:p w14:paraId="02C7D377" w14:textId="50F0D502" w:rsidR="00767CDC" w:rsidRPr="000607B1" w:rsidRDefault="0055197D" w:rsidP="00422CD8">
            <w:pPr>
              <w:rPr>
                <w:rFonts w:ascii="Times New Roman" w:hAnsi="Times New Roman" w:cs="Times New Roman"/>
              </w:rPr>
            </w:pPr>
            <w:r>
              <w:rPr>
                <w:rFonts w:ascii="Times New Roman" w:hAnsi="Times New Roman" w:cs="Times New Roman"/>
              </w:rPr>
              <w:t>0.</w:t>
            </w:r>
            <w:r w:rsidR="00840169">
              <w:rPr>
                <w:rFonts w:ascii="Times New Roman" w:hAnsi="Times New Roman" w:cs="Times New Roman"/>
              </w:rPr>
              <w:t>000</w:t>
            </w:r>
            <w:r>
              <w:rPr>
                <w:rFonts w:ascii="Times New Roman" w:hAnsi="Times New Roman" w:cs="Times New Roman"/>
              </w:rPr>
              <w:t>1</w:t>
            </w:r>
            <w:r w:rsidR="005A4F31">
              <w:rPr>
                <w:rFonts w:ascii="Times New Roman" w:hAnsi="Times New Roman" w:cs="Times New Roman"/>
              </w:rPr>
              <w:t xml:space="preserve"> ETH</w:t>
            </w:r>
          </w:p>
        </w:tc>
      </w:tr>
      <w:tr w:rsidR="00FE47FB" w:rsidRPr="000607B1" w14:paraId="4C8AB1FA" w14:textId="77777777" w:rsidTr="00C074F5">
        <w:tc>
          <w:tcPr>
            <w:tcW w:w="4531" w:type="dxa"/>
          </w:tcPr>
          <w:p w14:paraId="49EF8EF9" w14:textId="6D90783D" w:rsidR="00FE47FB" w:rsidRDefault="00FE47FB" w:rsidP="005A4F31">
            <w:pPr>
              <w:pStyle w:val="p1"/>
              <w:rPr>
                <w:rFonts w:ascii="Times New Roman" w:hAnsi="Times New Roman"/>
                <w:sz w:val="24"/>
                <w:szCs w:val="24"/>
              </w:rPr>
            </w:pPr>
            <w:r>
              <w:rPr>
                <w:rFonts w:ascii="Times New Roman" w:hAnsi="Times New Roman"/>
                <w:sz w:val="24"/>
                <w:szCs w:val="24"/>
              </w:rPr>
              <w:t>Initial Estimated Supply:</w:t>
            </w:r>
          </w:p>
        </w:tc>
        <w:tc>
          <w:tcPr>
            <w:tcW w:w="4819" w:type="dxa"/>
          </w:tcPr>
          <w:p w14:paraId="064CD4C1" w14:textId="69521D0D" w:rsidR="00FE47FB" w:rsidRDefault="00840169" w:rsidP="00FE47FB">
            <w:pPr>
              <w:rPr>
                <w:rFonts w:ascii="Times New Roman" w:hAnsi="Times New Roman" w:cs="Times New Roman"/>
              </w:rPr>
            </w:pPr>
            <w:r>
              <w:rPr>
                <w:rFonts w:ascii="Times New Roman" w:hAnsi="Times New Roman" w:cs="Times New Roman"/>
              </w:rPr>
              <w:t>400,000,000</w:t>
            </w:r>
            <w:r w:rsidR="00FE47FB">
              <w:rPr>
                <w:rFonts w:ascii="Times New Roman" w:hAnsi="Times New Roman" w:cs="Times New Roman"/>
              </w:rPr>
              <w:t xml:space="preserve"> </w:t>
            </w:r>
            <w:r>
              <w:rPr>
                <w:rFonts w:ascii="Times New Roman" w:hAnsi="Times New Roman" w:cs="Times New Roman"/>
              </w:rPr>
              <w:t xml:space="preserve">SRNT </w:t>
            </w:r>
            <w:r w:rsidR="00B36F5B">
              <w:rPr>
                <w:rFonts w:ascii="Times New Roman" w:hAnsi="Times New Roman" w:cs="Times New Roman"/>
              </w:rPr>
              <w:t>token</w:t>
            </w:r>
            <w:r w:rsidR="00FE47FB">
              <w:rPr>
                <w:rFonts w:ascii="Times New Roman" w:hAnsi="Times New Roman" w:cs="Times New Roman"/>
              </w:rPr>
              <w:t>s</w:t>
            </w:r>
          </w:p>
        </w:tc>
      </w:tr>
      <w:tr w:rsidR="00FE47FB" w:rsidRPr="000607B1" w14:paraId="4C75C398" w14:textId="77777777" w:rsidTr="00C074F5">
        <w:tc>
          <w:tcPr>
            <w:tcW w:w="4531" w:type="dxa"/>
          </w:tcPr>
          <w:p w14:paraId="07618C8F" w14:textId="1149C462" w:rsidR="00FE47FB" w:rsidRDefault="00FE47FB" w:rsidP="005A4F31">
            <w:pPr>
              <w:pStyle w:val="p1"/>
              <w:rPr>
                <w:rFonts w:ascii="Times New Roman" w:hAnsi="Times New Roman"/>
                <w:sz w:val="24"/>
                <w:szCs w:val="24"/>
              </w:rPr>
            </w:pPr>
            <w:r>
              <w:rPr>
                <w:rFonts w:ascii="Times New Roman" w:hAnsi="Times New Roman"/>
                <w:sz w:val="24"/>
                <w:szCs w:val="24"/>
              </w:rPr>
              <w:t>Maximum Hard Capitalization:</w:t>
            </w:r>
          </w:p>
        </w:tc>
        <w:tc>
          <w:tcPr>
            <w:tcW w:w="4819" w:type="dxa"/>
          </w:tcPr>
          <w:p w14:paraId="445A04C5" w14:textId="5C521F00" w:rsidR="00FE47FB" w:rsidRDefault="00840169" w:rsidP="00422CD8">
            <w:pPr>
              <w:rPr>
                <w:rFonts w:ascii="Times New Roman" w:hAnsi="Times New Roman" w:cs="Times New Roman"/>
              </w:rPr>
            </w:pPr>
            <w:r>
              <w:rPr>
                <w:rFonts w:ascii="Times New Roman" w:hAnsi="Times New Roman" w:cs="Times New Roman"/>
              </w:rPr>
              <w:t>19,000,000 USD</w:t>
            </w:r>
          </w:p>
        </w:tc>
      </w:tr>
    </w:tbl>
    <w:p w14:paraId="11188DB7" w14:textId="77777777" w:rsidR="00422CD8" w:rsidRPr="000607B1" w:rsidRDefault="00422CD8" w:rsidP="00422CD8">
      <w:pPr>
        <w:rPr>
          <w:rFonts w:ascii="Times New Roman" w:hAnsi="Times New Roman" w:cs="Times New Roman"/>
        </w:rPr>
      </w:pPr>
    </w:p>
    <w:p w14:paraId="5552382F" w14:textId="116AE4A0" w:rsidR="00410D62" w:rsidRPr="008E450E" w:rsidRDefault="00FB1D1D" w:rsidP="008E450E">
      <w:pPr>
        <w:pStyle w:val="ListParagraph"/>
        <w:numPr>
          <w:ilvl w:val="0"/>
          <w:numId w:val="15"/>
        </w:numPr>
        <w:jc w:val="both"/>
        <w:rPr>
          <w:rFonts w:ascii="Times New Roman" w:hAnsi="Times New Roman" w:cs="Times New Roman"/>
        </w:rPr>
      </w:pPr>
      <w:r w:rsidRPr="000607B1">
        <w:rPr>
          <w:rFonts w:ascii="Times New Roman" w:hAnsi="Times New Roman" w:cs="Times New Roman"/>
        </w:rPr>
        <w:t xml:space="preserve">PREAMBLE </w:t>
      </w:r>
    </w:p>
    <w:p w14:paraId="408B9C20" w14:textId="77777777" w:rsidR="00A246F4" w:rsidRPr="008E450E" w:rsidRDefault="00A246F4" w:rsidP="008E450E">
      <w:pPr>
        <w:jc w:val="both"/>
        <w:rPr>
          <w:rFonts w:ascii="Times New Roman" w:hAnsi="Times New Roman" w:cs="Times New Roman"/>
        </w:rPr>
      </w:pPr>
    </w:p>
    <w:p w14:paraId="07B80C9D" w14:textId="14BD00D2" w:rsidR="005A7A0C" w:rsidRDefault="00A23D56" w:rsidP="005F0F18">
      <w:pPr>
        <w:pStyle w:val="ListParagraph"/>
        <w:numPr>
          <w:ilvl w:val="1"/>
          <w:numId w:val="13"/>
        </w:numPr>
        <w:ind w:left="709" w:hanging="425"/>
        <w:jc w:val="both"/>
        <w:rPr>
          <w:rFonts w:ascii="Times New Roman" w:hAnsi="Times New Roman" w:cs="Times New Roman"/>
        </w:rPr>
      </w:pPr>
      <w:r w:rsidRPr="008E450E">
        <w:rPr>
          <w:rFonts w:ascii="Times New Roman" w:hAnsi="Times New Roman" w:cs="Times New Roman"/>
        </w:rPr>
        <w:t xml:space="preserve">Present SAFT is issued as part of a series of SAFTs designated by the SAFT Series </w:t>
      </w:r>
      <w:r w:rsidR="00F0186D">
        <w:rPr>
          <w:rFonts w:ascii="Times New Roman" w:hAnsi="Times New Roman" w:cs="Times New Roman"/>
        </w:rPr>
        <w:t>S</w:t>
      </w:r>
      <w:r w:rsidR="00290457">
        <w:rPr>
          <w:rFonts w:ascii="Times New Roman" w:hAnsi="Times New Roman" w:cs="Times New Roman"/>
        </w:rPr>
        <w:t>2</w:t>
      </w:r>
      <w:r w:rsidRPr="008E450E">
        <w:rPr>
          <w:rFonts w:ascii="Times New Roman" w:hAnsi="Times New Roman" w:cs="Times New Roman"/>
        </w:rPr>
        <w:t xml:space="preserve"> and issued in a series of multiple closings to certain persons and entities.</w:t>
      </w:r>
    </w:p>
    <w:p w14:paraId="4ADB2FC2" w14:textId="77777777" w:rsidR="00AC056C" w:rsidRPr="005F0F18" w:rsidRDefault="00AC056C" w:rsidP="00AC056C">
      <w:pPr>
        <w:pStyle w:val="ListParagraph"/>
        <w:ind w:left="709"/>
        <w:jc w:val="both"/>
        <w:rPr>
          <w:rFonts w:ascii="Times New Roman" w:hAnsi="Times New Roman" w:cs="Times New Roman"/>
        </w:rPr>
      </w:pPr>
    </w:p>
    <w:p w14:paraId="6830C130" w14:textId="26C0A3AE" w:rsidR="005045F9" w:rsidRDefault="005045F9" w:rsidP="005045F9">
      <w:pPr>
        <w:pStyle w:val="ListParagraph"/>
        <w:numPr>
          <w:ilvl w:val="1"/>
          <w:numId w:val="13"/>
        </w:numPr>
        <w:ind w:left="709" w:hanging="425"/>
        <w:jc w:val="both"/>
        <w:rPr>
          <w:rFonts w:ascii="Times New Roman" w:hAnsi="Times New Roman" w:cs="Times New Roman"/>
        </w:rPr>
      </w:pPr>
      <w:r>
        <w:rPr>
          <w:rFonts w:ascii="Times New Roman" w:hAnsi="Times New Roman" w:cs="Times New Roman"/>
        </w:rPr>
        <w:t xml:space="preserve">There may be </w:t>
      </w:r>
      <w:r w:rsidR="00EA76BE">
        <w:rPr>
          <w:rFonts w:ascii="Times New Roman" w:hAnsi="Times New Roman" w:cs="Times New Roman"/>
        </w:rPr>
        <w:t>S1, S2,</w:t>
      </w:r>
      <w:r>
        <w:rPr>
          <w:rFonts w:ascii="Times New Roman" w:hAnsi="Times New Roman" w:cs="Times New Roman"/>
        </w:rPr>
        <w:t xml:space="preserve"> </w:t>
      </w:r>
      <w:r w:rsidR="001C2B86">
        <w:rPr>
          <w:rFonts w:ascii="Times New Roman" w:hAnsi="Times New Roman" w:cs="Times New Roman"/>
        </w:rPr>
        <w:t xml:space="preserve">S3 </w:t>
      </w:r>
      <w:r w:rsidR="00EA76BE">
        <w:rPr>
          <w:rFonts w:ascii="Times New Roman" w:hAnsi="Times New Roman" w:cs="Times New Roman"/>
        </w:rPr>
        <w:t xml:space="preserve">or more </w:t>
      </w:r>
      <w:r>
        <w:rPr>
          <w:rFonts w:ascii="Times New Roman" w:hAnsi="Times New Roman" w:cs="Times New Roman"/>
        </w:rPr>
        <w:t xml:space="preserve">series of SAFTS that regulate the </w:t>
      </w:r>
      <w:r w:rsidR="00CB3A51">
        <w:rPr>
          <w:rFonts w:ascii="Times New Roman" w:hAnsi="Times New Roman" w:cs="Times New Roman"/>
        </w:rPr>
        <w:t>Offering</w:t>
      </w:r>
      <w:r w:rsidR="00B36EA3">
        <w:rPr>
          <w:rFonts w:ascii="Times New Roman" w:hAnsi="Times New Roman" w:cs="Times New Roman"/>
        </w:rPr>
        <w:t xml:space="preserve"> of the totality of </w:t>
      </w:r>
      <w:r w:rsidR="002E4996">
        <w:rPr>
          <w:rFonts w:ascii="Times New Roman" w:hAnsi="Times New Roman" w:cs="Times New Roman"/>
        </w:rPr>
        <w:t>SRNT</w:t>
      </w:r>
      <w:r w:rsidR="00B36F5B">
        <w:rPr>
          <w:rFonts w:ascii="Times New Roman" w:hAnsi="Times New Roman" w:cs="Times New Roman"/>
        </w:rPr>
        <w:t xml:space="preserve"> token</w:t>
      </w:r>
      <w:r>
        <w:rPr>
          <w:rFonts w:ascii="Times New Roman" w:hAnsi="Times New Roman" w:cs="Times New Roman"/>
        </w:rPr>
        <w:t xml:space="preserve">s. Tokens may be acquired during times of </w:t>
      </w:r>
      <w:r w:rsidR="00CB3A51">
        <w:rPr>
          <w:rFonts w:ascii="Times New Roman" w:hAnsi="Times New Roman" w:cs="Times New Roman"/>
        </w:rPr>
        <w:t>Offering</w:t>
      </w:r>
      <w:r>
        <w:rPr>
          <w:rFonts w:ascii="Times New Roman" w:hAnsi="Times New Roman" w:cs="Times New Roman"/>
        </w:rPr>
        <w:t xml:space="preserve"> known as Rounds of </w:t>
      </w:r>
      <w:r w:rsidR="00CB3A51">
        <w:rPr>
          <w:rFonts w:ascii="Times New Roman" w:hAnsi="Times New Roman" w:cs="Times New Roman"/>
        </w:rPr>
        <w:t>Offering</w:t>
      </w:r>
      <w:r>
        <w:rPr>
          <w:rFonts w:ascii="Times New Roman" w:hAnsi="Times New Roman" w:cs="Times New Roman"/>
        </w:rPr>
        <w:t xml:space="preserve">, particularly, each of the Rounds is regulated as follows: </w:t>
      </w:r>
    </w:p>
    <w:p w14:paraId="31703012" w14:textId="07FA9B7E" w:rsidR="005045F9" w:rsidRDefault="005045F9" w:rsidP="005045F9">
      <w:pPr>
        <w:pStyle w:val="ListParagraph"/>
        <w:numPr>
          <w:ilvl w:val="2"/>
          <w:numId w:val="13"/>
        </w:numPr>
        <w:ind w:left="851" w:hanging="567"/>
        <w:jc w:val="both"/>
        <w:rPr>
          <w:rFonts w:ascii="Times New Roman" w:hAnsi="Times New Roman" w:cs="Times New Roman"/>
        </w:rPr>
      </w:pPr>
      <w:r>
        <w:rPr>
          <w:rFonts w:ascii="Times New Roman" w:hAnsi="Times New Roman" w:cs="Times New Roman"/>
        </w:rPr>
        <w:t xml:space="preserve">during the </w:t>
      </w:r>
      <w:r w:rsidRPr="00882D46">
        <w:rPr>
          <w:rFonts w:ascii="Times New Roman" w:hAnsi="Times New Roman" w:cs="Times New Roman"/>
        </w:rPr>
        <w:t xml:space="preserve">Round One of </w:t>
      </w:r>
      <w:r>
        <w:rPr>
          <w:rFonts w:ascii="Times New Roman" w:hAnsi="Times New Roman" w:cs="Times New Roman"/>
        </w:rPr>
        <w:t xml:space="preserve">the </w:t>
      </w:r>
      <w:r w:rsidRPr="00882D46">
        <w:rPr>
          <w:rFonts w:ascii="Times New Roman" w:hAnsi="Times New Roman" w:cs="Times New Roman"/>
        </w:rPr>
        <w:t xml:space="preserve">Token </w:t>
      </w:r>
      <w:r w:rsidR="00CB3A51">
        <w:rPr>
          <w:rFonts w:ascii="Times New Roman" w:hAnsi="Times New Roman" w:cs="Times New Roman"/>
        </w:rPr>
        <w:t>Offering</w:t>
      </w:r>
      <w:r w:rsidRPr="00882D46">
        <w:rPr>
          <w:rFonts w:ascii="Times New Roman" w:hAnsi="Times New Roman" w:cs="Times New Roman"/>
        </w:rPr>
        <w:t xml:space="preserve">, Tokens may be acquired solely pursuant </w:t>
      </w:r>
      <w:r>
        <w:rPr>
          <w:rFonts w:ascii="Times New Roman" w:hAnsi="Times New Roman" w:cs="Times New Roman"/>
        </w:rPr>
        <w:t xml:space="preserve">SAFT S1; </w:t>
      </w:r>
    </w:p>
    <w:p w14:paraId="37F0F004" w14:textId="1C3B3243" w:rsidR="005045F9" w:rsidRDefault="005045F9" w:rsidP="005045F9">
      <w:pPr>
        <w:pStyle w:val="ListParagraph"/>
        <w:numPr>
          <w:ilvl w:val="2"/>
          <w:numId w:val="13"/>
        </w:numPr>
        <w:ind w:left="851" w:hanging="567"/>
        <w:jc w:val="both"/>
        <w:rPr>
          <w:rFonts w:ascii="Times New Roman" w:hAnsi="Times New Roman" w:cs="Times New Roman"/>
        </w:rPr>
      </w:pPr>
      <w:r>
        <w:rPr>
          <w:rFonts w:ascii="Times New Roman" w:hAnsi="Times New Roman" w:cs="Times New Roman"/>
        </w:rPr>
        <w:t xml:space="preserve">during the </w:t>
      </w:r>
      <w:r w:rsidRPr="00882D46">
        <w:rPr>
          <w:rFonts w:ascii="Times New Roman" w:hAnsi="Times New Roman" w:cs="Times New Roman"/>
        </w:rPr>
        <w:t xml:space="preserve">Round </w:t>
      </w:r>
      <w:r>
        <w:rPr>
          <w:rFonts w:ascii="Times New Roman" w:hAnsi="Times New Roman" w:cs="Times New Roman"/>
        </w:rPr>
        <w:t>Two</w:t>
      </w:r>
      <w:r w:rsidRPr="00882D46">
        <w:rPr>
          <w:rFonts w:ascii="Times New Roman" w:hAnsi="Times New Roman" w:cs="Times New Roman"/>
        </w:rPr>
        <w:t xml:space="preserve"> of </w:t>
      </w:r>
      <w:r>
        <w:rPr>
          <w:rFonts w:ascii="Times New Roman" w:hAnsi="Times New Roman" w:cs="Times New Roman"/>
        </w:rPr>
        <w:t xml:space="preserve">the </w:t>
      </w:r>
      <w:r w:rsidRPr="00882D46">
        <w:rPr>
          <w:rFonts w:ascii="Times New Roman" w:hAnsi="Times New Roman" w:cs="Times New Roman"/>
        </w:rPr>
        <w:t xml:space="preserve">Token </w:t>
      </w:r>
      <w:r w:rsidR="00CB3A51">
        <w:rPr>
          <w:rFonts w:ascii="Times New Roman" w:hAnsi="Times New Roman" w:cs="Times New Roman"/>
        </w:rPr>
        <w:t>Offering</w:t>
      </w:r>
      <w:r w:rsidRPr="00882D46">
        <w:rPr>
          <w:rFonts w:ascii="Times New Roman" w:hAnsi="Times New Roman" w:cs="Times New Roman"/>
        </w:rPr>
        <w:t xml:space="preserve">, Tokens may be acquired solely pursuant </w:t>
      </w:r>
      <w:r>
        <w:rPr>
          <w:rFonts w:ascii="Times New Roman" w:hAnsi="Times New Roman" w:cs="Times New Roman"/>
        </w:rPr>
        <w:t>SAFT S2;</w:t>
      </w:r>
      <w:r w:rsidR="001C2B86">
        <w:rPr>
          <w:rFonts w:ascii="Times New Roman" w:hAnsi="Times New Roman" w:cs="Times New Roman"/>
        </w:rPr>
        <w:t xml:space="preserve"> </w:t>
      </w:r>
    </w:p>
    <w:p w14:paraId="44D4D67F" w14:textId="0122D49B" w:rsidR="005A7A0C" w:rsidRDefault="005045F9" w:rsidP="005A7A0C">
      <w:pPr>
        <w:pStyle w:val="ListParagraph"/>
        <w:numPr>
          <w:ilvl w:val="2"/>
          <w:numId w:val="13"/>
        </w:numPr>
        <w:ind w:left="851" w:hanging="567"/>
        <w:jc w:val="both"/>
        <w:rPr>
          <w:rFonts w:ascii="Times New Roman" w:hAnsi="Times New Roman" w:cs="Times New Roman"/>
        </w:rPr>
      </w:pPr>
      <w:r>
        <w:rPr>
          <w:rFonts w:ascii="Times New Roman" w:hAnsi="Times New Roman" w:cs="Times New Roman"/>
        </w:rPr>
        <w:t xml:space="preserve">during the Round Three </w:t>
      </w:r>
      <w:r w:rsidRPr="00882D46">
        <w:rPr>
          <w:rFonts w:ascii="Times New Roman" w:hAnsi="Times New Roman" w:cs="Times New Roman"/>
        </w:rPr>
        <w:t xml:space="preserve">of </w:t>
      </w:r>
      <w:r>
        <w:rPr>
          <w:rFonts w:ascii="Times New Roman" w:hAnsi="Times New Roman" w:cs="Times New Roman"/>
        </w:rPr>
        <w:t xml:space="preserve">the </w:t>
      </w:r>
      <w:r w:rsidRPr="00882D46">
        <w:rPr>
          <w:rFonts w:ascii="Times New Roman" w:hAnsi="Times New Roman" w:cs="Times New Roman"/>
        </w:rPr>
        <w:t>Token</w:t>
      </w:r>
      <w:r>
        <w:rPr>
          <w:rFonts w:ascii="Times New Roman" w:hAnsi="Times New Roman" w:cs="Times New Roman"/>
        </w:rPr>
        <w:t>s</w:t>
      </w:r>
      <w:r w:rsidRPr="00882D46">
        <w:rPr>
          <w:rFonts w:ascii="Times New Roman" w:hAnsi="Times New Roman" w:cs="Times New Roman"/>
        </w:rPr>
        <w:t xml:space="preserve"> </w:t>
      </w:r>
      <w:r w:rsidR="00CB3A51">
        <w:rPr>
          <w:rFonts w:ascii="Times New Roman" w:hAnsi="Times New Roman" w:cs="Times New Roman"/>
        </w:rPr>
        <w:t>Offering</w:t>
      </w:r>
      <w:r w:rsidRPr="00882D46">
        <w:rPr>
          <w:rFonts w:ascii="Times New Roman" w:hAnsi="Times New Roman" w:cs="Times New Roman"/>
        </w:rPr>
        <w:t xml:space="preserve">, Tokens may be acquired solely pursuant </w:t>
      </w:r>
      <w:r>
        <w:rPr>
          <w:rFonts w:ascii="Times New Roman" w:hAnsi="Times New Roman" w:cs="Times New Roman"/>
        </w:rPr>
        <w:t>SAFT S3</w:t>
      </w:r>
      <w:r w:rsidR="00EA76BE">
        <w:rPr>
          <w:rFonts w:ascii="Times New Roman" w:hAnsi="Times New Roman" w:cs="Times New Roman"/>
        </w:rPr>
        <w:t>; and</w:t>
      </w:r>
    </w:p>
    <w:p w14:paraId="2603F6E1" w14:textId="1C0D7200" w:rsidR="00EA76BE" w:rsidRDefault="00EA76BE" w:rsidP="005A7A0C">
      <w:pPr>
        <w:pStyle w:val="ListParagraph"/>
        <w:numPr>
          <w:ilvl w:val="2"/>
          <w:numId w:val="13"/>
        </w:numPr>
        <w:ind w:left="851" w:hanging="567"/>
        <w:jc w:val="both"/>
        <w:rPr>
          <w:rFonts w:ascii="Times New Roman" w:hAnsi="Times New Roman" w:cs="Times New Roman"/>
        </w:rPr>
      </w:pPr>
      <w:r>
        <w:rPr>
          <w:rFonts w:ascii="Times New Roman" w:hAnsi="Times New Roman" w:cs="Times New Roman"/>
        </w:rPr>
        <w:lastRenderedPageBreak/>
        <w:t xml:space="preserve">during the any other Round </w:t>
      </w:r>
      <w:r w:rsidRPr="00882D46">
        <w:rPr>
          <w:rFonts w:ascii="Times New Roman" w:hAnsi="Times New Roman" w:cs="Times New Roman"/>
        </w:rPr>
        <w:t xml:space="preserve">of </w:t>
      </w:r>
      <w:r>
        <w:rPr>
          <w:rFonts w:ascii="Times New Roman" w:hAnsi="Times New Roman" w:cs="Times New Roman"/>
        </w:rPr>
        <w:t xml:space="preserve">the </w:t>
      </w:r>
      <w:r w:rsidRPr="00882D46">
        <w:rPr>
          <w:rFonts w:ascii="Times New Roman" w:hAnsi="Times New Roman" w:cs="Times New Roman"/>
        </w:rPr>
        <w:t>Token</w:t>
      </w:r>
      <w:r>
        <w:rPr>
          <w:rFonts w:ascii="Times New Roman" w:hAnsi="Times New Roman" w:cs="Times New Roman"/>
        </w:rPr>
        <w:t>s</w:t>
      </w:r>
      <w:r w:rsidRPr="00882D46">
        <w:rPr>
          <w:rFonts w:ascii="Times New Roman" w:hAnsi="Times New Roman" w:cs="Times New Roman"/>
        </w:rPr>
        <w:t xml:space="preserve"> </w:t>
      </w:r>
      <w:r>
        <w:rPr>
          <w:rFonts w:ascii="Times New Roman" w:hAnsi="Times New Roman" w:cs="Times New Roman"/>
        </w:rPr>
        <w:t>Offering</w:t>
      </w:r>
      <w:r w:rsidRPr="00882D46">
        <w:rPr>
          <w:rFonts w:ascii="Times New Roman" w:hAnsi="Times New Roman" w:cs="Times New Roman"/>
        </w:rPr>
        <w:t xml:space="preserve">, Tokens may be acquired solely pursuant </w:t>
      </w:r>
      <w:r w:rsidR="00AC056C">
        <w:rPr>
          <w:rFonts w:ascii="Times New Roman" w:hAnsi="Times New Roman" w:cs="Times New Roman"/>
        </w:rPr>
        <w:t xml:space="preserve">SAFT of the series of that Round. </w:t>
      </w:r>
    </w:p>
    <w:p w14:paraId="55C40370" w14:textId="77777777" w:rsidR="00AC056C" w:rsidRPr="001C2B86" w:rsidRDefault="00AC056C" w:rsidP="00AC056C">
      <w:pPr>
        <w:pStyle w:val="ListParagraph"/>
        <w:ind w:left="851"/>
        <w:jc w:val="both"/>
        <w:rPr>
          <w:rFonts w:ascii="Times New Roman" w:hAnsi="Times New Roman" w:cs="Times New Roman"/>
        </w:rPr>
      </w:pPr>
    </w:p>
    <w:p w14:paraId="76DCB1EC" w14:textId="78D5E989" w:rsidR="00F81CCE" w:rsidRDefault="00102F24" w:rsidP="005045F9">
      <w:pPr>
        <w:pStyle w:val="ListParagraph"/>
        <w:numPr>
          <w:ilvl w:val="1"/>
          <w:numId w:val="13"/>
        </w:numPr>
        <w:ind w:left="709" w:hanging="425"/>
        <w:jc w:val="both"/>
        <w:rPr>
          <w:rFonts w:ascii="Times New Roman" w:hAnsi="Times New Roman" w:cs="Times New Roman"/>
        </w:rPr>
      </w:pPr>
      <w:r>
        <w:rPr>
          <w:rFonts w:ascii="Times New Roman" w:hAnsi="Times New Roman" w:cs="Times New Roman"/>
        </w:rPr>
        <w:t>Serenity Financial</w:t>
      </w:r>
      <w:r w:rsidR="005045F9">
        <w:rPr>
          <w:rFonts w:ascii="Times New Roman" w:hAnsi="Times New Roman" w:cs="Times New Roman"/>
        </w:rPr>
        <w:t xml:space="preserve"> may at any time and without notice increase or decrease the number of Rounds of </w:t>
      </w:r>
      <w:r w:rsidR="00CB3A51">
        <w:rPr>
          <w:rFonts w:ascii="Times New Roman" w:hAnsi="Times New Roman" w:cs="Times New Roman"/>
        </w:rPr>
        <w:t>Offering</w:t>
      </w:r>
      <w:r w:rsidR="00F0186D">
        <w:rPr>
          <w:rFonts w:ascii="Times New Roman" w:hAnsi="Times New Roman" w:cs="Times New Roman"/>
        </w:rPr>
        <w:t xml:space="preserve"> of </w:t>
      </w:r>
      <w:r w:rsidR="002E4996">
        <w:rPr>
          <w:rFonts w:ascii="Times New Roman" w:hAnsi="Times New Roman" w:cs="Times New Roman"/>
        </w:rPr>
        <w:t>SRNT token</w:t>
      </w:r>
      <w:r w:rsidR="005045F9">
        <w:rPr>
          <w:rFonts w:ascii="Times New Roman" w:hAnsi="Times New Roman" w:cs="Times New Roman"/>
        </w:rPr>
        <w:t xml:space="preserve">s. Any of the Rounds of </w:t>
      </w:r>
      <w:r w:rsidR="00CB3A51">
        <w:rPr>
          <w:rFonts w:ascii="Times New Roman" w:hAnsi="Times New Roman" w:cs="Times New Roman"/>
        </w:rPr>
        <w:t>Offering</w:t>
      </w:r>
      <w:r w:rsidR="005045F9">
        <w:rPr>
          <w:rFonts w:ascii="Times New Roman" w:hAnsi="Times New Roman" w:cs="Times New Roman"/>
        </w:rPr>
        <w:t xml:space="preserve"> may be a crowd </w:t>
      </w:r>
      <w:r w:rsidR="00CB3A51">
        <w:rPr>
          <w:rFonts w:ascii="Times New Roman" w:hAnsi="Times New Roman" w:cs="Times New Roman"/>
        </w:rPr>
        <w:t>Offering</w:t>
      </w:r>
      <w:r w:rsidR="005045F9">
        <w:rPr>
          <w:rFonts w:ascii="Times New Roman" w:hAnsi="Times New Roman" w:cs="Times New Roman"/>
        </w:rPr>
        <w:t xml:space="preserve"> and each and every SAFT should be read carefully at each and every Round of </w:t>
      </w:r>
      <w:r w:rsidR="00CB3A51">
        <w:rPr>
          <w:rFonts w:ascii="Times New Roman" w:hAnsi="Times New Roman" w:cs="Times New Roman"/>
        </w:rPr>
        <w:t>Offering</w:t>
      </w:r>
      <w:r w:rsidR="005045F9">
        <w:rPr>
          <w:rFonts w:ascii="Times New Roman" w:hAnsi="Times New Roman" w:cs="Times New Roman"/>
        </w:rPr>
        <w:t xml:space="preserve">. Every SAFT is published on an individually assigned page or pages of the </w:t>
      </w:r>
      <w:r w:rsidR="005045F9" w:rsidRPr="005045F9">
        <w:rPr>
          <w:rFonts w:ascii="Times New Roman" w:hAnsi="Times New Roman" w:cs="Times New Roman"/>
        </w:rPr>
        <w:t xml:space="preserve">website </w:t>
      </w:r>
      <w:hyperlink r:id="rId7" w:history="1">
        <w:r w:rsidR="00F0186D" w:rsidRPr="001203F9">
          <w:rPr>
            <w:rStyle w:val="Hyperlink"/>
            <w:rFonts w:ascii="Times New Roman" w:hAnsi="Times New Roman" w:cs="Times New Roman"/>
          </w:rPr>
          <w:t>https://serenity-financial.io</w:t>
        </w:r>
      </w:hyperlink>
      <w:r w:rsidR="005045F9">
        <w:rPr>
          <w:rFonts w:ascii="Times New Roman" w:hAnsi="Times New Roman" w:cs="Times New Roman"/>
        </w:rPr>
        <w:t xml:space="preserve">, where the individually assigned page or pages pertain to a specific Round of </w:t>
      </w:r>
      <w:r w:rsidR="00CB3A51">
        <w:rPr>
          <w:rFonts w:ascii="Times New Roman" w:hAnsi="Times New Roman" w:cs="Times New Roman"/>
        </w:rPr>
        <w:t>Offering</w:t>
      </w:r>
      <w:r w:rsidR="005045F9">
        <w:rPr>
          <w:rFonts w:ascii="Times New Roman" w:hAnsi="Times New Roman" w:cs="Times New Roman"/>
        </w:rPr>
        <w:t xml:space="preserve"> and a specific SAFT series. A</w:t>
      </w:r>
      <w:r w:rsidR="005045F9" w:rsidRPr="005045F9">
        <w:rPr>
          <w:rFonts w:ascii="Times New Roman" w:hAnsi="Times New Roman" w:cs="Times New Roman"/>
        </w:rPr>
        <w:t xml:space="preserve">nyone accepting to </w:t>
      </w:r>
      <w:r w:rsidR="00CB3A51">
        <w:rPr>
          <w:rFonts w:ascii="Times New Roman" w:hAnsi="Times New Roman" w:cs="Times New Roman"/>
        </w:rPr>
        <w:t>exchange</w:t>
      </w:r>
      <w:r w:rsidR="005045F9" w:rsidRPr="005045F9">
        <w:rPr>
          <w:rFonts w:ascii="Times New Roman" w:hAnsi="Times New Roman" w:cs="Times New Roman"/>
        </w:rPr>
        <w:t xml:space="preserve"> </w:t>
      </w:r>
      <w:r w:rsidR="002E4996">
        <w:rPr>
          <w:rFonts w:ascii="Times New Roman" w:hAnsi="Times New Roman" w:cs="Times New Roman"/>
        </w:rPr>
        <w:t>SRNT token</w:t>
      </w:r>
      <w:r w:rsidR="005045F9" w:rsidRPr="005045F9">
        <w:rPr>
          <w:rFonts w:ascii="Times New Roman" w:hAnsi="Times New Roman" w:cs="Times New Roman"/>
        </w:rPr>
        <w:t xml:space="preserve">s at </w:t>
      </w:r>
      <w:r w:rsidR="005045F9">
        <w:rPr>
          <w:rFonts w:ascii="Times New Roman" w:hAnsi="Times New Roman" w:cs="Times New Roman"/>
        </w:rPr>
        <w:t>a crowd</w:t>
      </w:r>
      <w:r w:rsidR="00CB3A51">
        <w:rPr>
          <w:rFonts w:ascii="Times New Roman" w:hAnsi="Times New Roman" w:cs="Times New Roman"/>
        </w:rPr>
        <w:t xml:space="preserve"> offering</w:t>
      </w:r>
      <w:r w:rsidR="005045F9">
        <w:rPr>
          <w:rFonts w:ascii="Times New Roman" w:hAnsi="Times New Roman" w:cs="Times New Roman"/>
        </w:rPr>
        <w:t xml:space="preserve">, the crowd </w:t>
      </w:r>
      <w:r w:rsidR="00CB3A51">
        <w:rPr>
          <w:rFonts w:ascii="Times New Roman" w:hAnsi="Times New Roman" w:cs="Times New Roman"/>
        </w:rPr>
        <w:t>Offering</w:t>
      </w:r>
      <w:r w:rsidR="005045F9">
        <w:rPr>
          <w:rFonts w:ascii="Times New Roman" w:hAnsi="Times New Roman" w:cs="Times New Roman"/>
        </w:rPr>
        <w:t xml:space="preserve"> being either closed or open, </w:t>
      </w:r>
      <w:r w:rsidR="005045F9" w:rsidRPr="005045F9">
        <w:rPr>
          <w:rFonts w:ascii="Times New Roman" w:hAnsi="Times New Roman" w:cs="Times New Roman"/>
        </w:rPr>
        <w:t xml:space="preserve">is </w:t>
      </w:r>
      <w:r w:rsidR="005045F9">
        <w:rPr>
          <w:rFonts w:ascii="Times New Roman" w:hAnsi="Times New Roman" w:cs="Times New Roman"/>
        </w:rPr>
        <w:t xml:space="preserve">permitted to do so solely </w:t>
      </w:r>
      <w:r w:rsidR="00F81CCE">
        <w:rPr>
          <w:rFonts w:ascii="Times New Roman" w:hAnsi="Times New Roman" w:cs="Times New Roman"/>
        </w:rPr>
        <w:t xml:space="preserve">after: </w:t>
      </w:r>
    </w:p>
    <w:p w14:paraId="2EBC2E59" w14:textId="5DB26093" w:rsidR="00F81CCE" w:rsidRDefault="005045F9" w:rsidP="00F81CCE">
      <w:pPr>
        <w:pStyle w:val="ListParagraph"/>
        <w:numPr>
          <w:ilvl w:val="2"/>
          <w:numId w:val="13"/>
        </w:numPr>
        <w:ind w:left="851" w:hanging="567"/>
        <w:jc w:val="both"/>
        <w:rPr>
          <w:rFonts w:ascii="Times New Roman" w:hAnsi="Times New Roman" w:cs="Times New Roman"/>
        </w:rPr>
      </w:pPr>
      <w:r w:rsidRPr="005045F9">
        <w:rPr>
          <w:rFonts w:ascii="Times New Roman" w:hAnsi="Times New Roman" w:cs="Times New Roman"/>
        </w:rPr>
        <w:t>reading</w:t>
      </w:r>
      <w:r>
        <w:rPr>
          <w:rFonts w:ascii="Times New Roman" w:hAnsi="Times New Roman" w:cs="Times New Roman"/>
        </w:rPr>
        <w:t>, understanding and accepting</w:t>
      </w:r>
      <w:r w:rsidRPr="005045F9">
        <w:rPr>
          <w:rFonts w:ascii="Times New Roman" w:hAnsi="Times New Roman" w:cs="Times New Roman"/>
        </w:rPr>
        <w:t xml:space="preserve"> </w:t>
      </w:r>
      <w:r>
        <w:rPr>
          <w:rFonts w:ascii="Times New Roman" w:hAnsi="Times New Roman" w:cs="Times New Roman"/>
        </w:rPr>
        <w:t xml:space="preserve">the respective SAFT series applicable </w:t>
      </w:r>
      <w:r w:rsidR="00F81CCE">
        <w:rPr>
          <w:rFonts w:ascii="Times New Roman" w:hAnsi="Times New Roman" w:cs="Times New Roman"/>
        </w:rPr>
        <w:t xml:space="preserve">to that specific Round of </w:t>
      </w:r>
      <w:r w:rsidR="00CB3A51">
        <w:rPr>
          <w:rFonts w:ascii="Times New Roman" w:hAnsi="Times New Roman" w:cs="Times New Roman"/>
        </w:rPr>
        <w:t>Offering</w:t>
      </w:r>
      <w:r w:rsidR="00F81CCE">
        <w:rPr>
          <w:rFonts w:ascii="Times New Roman" w:hAnsi="Times New Roman" w:cs="Times New Roman"/>
        </w:rPr>
        <w:t>; and</w:t>
      </w:r>
    </w:p>
    <w:p w14:paraId="1740758A" w14:textId="444DA349" w:rsidR="005045F9" w:rsidRDefault="00F81CCE" w:rsidP="00F81CCE">
      <w:pPr>
        <w:pStyle w:val="ListParagraph"/>
        <w:numPr>
          <w:ilvl w:val="2"/>
          <w:numId w:val="13"/>
        </w:numPr>
        <w:ind w:left="851" w:hanging="567"/>
        <w:jc w:val="both"/>
        <w:rPr>
          <w:rFonts w:ascii="Times New Roman" w:hAnsi="Times New Roman" w:cs="Times New Roman"/>
        </w:rPr>
      </w:pPr>
      <w:r w:rsidRPr="005045F9">
        <w:rPr>
          <w:rFonts w:ascii="Times New Roman" w:hAnsi="Times New Roman" w:cs="Times New Roman"/>
        </w:rPr>
        <w:t>reading</w:t>
      </w:r>
      <w:r>
        <w:rPr>
          <w:rFonts w:ascii="Times New Roman" w:hAnsi="Times New Roman" w:cs="Times New Roman"/>
        </w:rPr>
        <w:t>, understanding and accepting the</w:t>
      </w:r>
      <w:r w:rsidRPr="00F81CCE">
        <w:rPr>
          <w:rFonts w:ascii="Times New Roman" w:hAnsi="Times New Roman" w:cs="Times New Roman"/>
          <w:sz w:val="22"/>
          <w:szCs w:val="22"/>
        </w:rPr>
        <w:t xml:space="preserve"> </w:t>
      </w:r>
      <w:r>
        <w:rPr>
          <w:rFonts w:ascii="Times New Roman" w:hAnsi="Times New Roman" w:cs="Times New Roman"/>
        </w:rPr>
        <w:t>Token Acquisition Terms a</w:t>
      </w:r>
      <w:r w:rsidRPr="00F81CCE">
        <w:rPr>
          <w:rFonts w:ascii="Times New Roman" w:hAnsi="Times New Roman" w:cs="Times New Roman"/>
        </w:rPr>
        <w:t>nd Conditions</w:t>
      </w:r>
      <w:r w:rsidR="005045F9">
        <w:rPr>
          <w:rFonts w:ascii="Times New Roman" w:hAnsi="Times New Roman" w:cs="Times New Roman"/>
        </w:rPr>
        <w:t xml:space="preserve"> </w:t>
      </w:r>
      <w:r w:rsidR="005045F9" w:rsidRPr="005045F9">
        <w:rPr>
          <w:rFonts w:ascii="Times New Roman" w:hAnsi="Times New Roman" w:cs="Times New Roman"/>
        </w:rPr>
        <w:t>indic</w:t>
      </w:r>
      <w:r>
        <w:rPr>
          <w:rFonts w:ascii="Times New Roman" w:hAnsi="Times New Roman" w:cs="Times New Roman"/>
        </w:rPr>
        <w:t xml:space="preserve">ated in clause 1.5 hereinbelow. </w:t>
      </w:r>
    </w:p>
    <w:p w14:paraId="03A96787" w14:textId="77777777" w:rsidR="005A7A0C" w:rsidRPr="005A7A0C" w:rsidRDefault="005A7A0C" w:rsidP="005A7A0C">
      <w:pPr>
        <w:ind w:left="284"/>
        <w:jc w:val="both"/>
        <w:rPr>
          <w:rFonts w:ascii="Times New Roman" w:hAnsi="Times New Roman" w:cs="Times New Roman"/>
        </w:rPr>
      </w:pPr>
    </w:p>
    <w:p w14:paraId="42089B55" w14:textId="76C8EDB5" w:rsidR="00F81CCE" w:rsidRDefault="00F81CCE" w:rsidP="005045F9">
      <w:pPr>
        <w:pStyle w:val="ListParagraph"/>
        <w:numPr>
          <w:ilvl w:val="1"/>
          <w:numId w:val="13"/>
        </w:numPr>
        <w:ind w:left="709" w:hanging="425"/>
        <w:jc w:val="both"/>
        <w:rPr>
          <w:rFonts w:ascii="Times New Roman" w:hAnsi="Times New Roman" w:cs="Times New Roman"/>
        </w:rPr>
      </w:pPr>
      <w:r w:rsidRPr="00F81CCE">
        <w:rPr>
          <w:rFonts w:ascii="Times New Roman" w:hAnsi="Times New Roman" w:cs="Times New Roman"/>
        </w:rPr>
        <w:t xml:space="preserve">The acceptance of </w:t>
      </w:r>
      <w:r w:rsidR="00CB3A51">
        <w:rPr>
          <w:rFonts w:ascii="Times New Roman" w:hAnsi="Times New Roman" w:cs="Times New Roman"/>
        </w:rPr>
        <w:t>exchange</w:t>
      </w:r>
      <w:r w:rsidRPr="00F81CCE">
        <w:rPr>
          <w:rFonts w:ascii="Times New Roman" w:hAnsi="Times New Roman" w:cs="Times New Roman"/>
        </w:rPr>
        <w:t xml:space="preserve"> is done on the website </w:t>
      </w:r>
      <w:hyperlink r:id="rId8" w:history="1">
        <w:r w:rsidR="00F0186D" w:rsidRPr="001203F9">
          <w:rPr>
            <w:rStyle w:val="Hyperlink"/>
            <w:rFonts w:ascii="Times New Roman" w:hAnsi="Times New Roman" w:cs="Times New Roman"/>
          </w:rPr>
          <w:t>https://serenity-financial.io</w:t>
        </w:r>
      </w:hyperlink>
      <w:r w:rsidR="00F0186D">
        <w:rPr>
          <w:rFonts w:ascii="Times New Roman" w:hAnsi="Times New Roman" w:cs="Times New Roman"/>
        </w:rPr>
        <w:t xml:space="preserve"> </w:t>
      </w:r>
      <w:r w:rsidRPr="00F81CCE">
        <w:rPr>
          <w:rFonts w:ascii="Times New Roman" w:hAnsi="Times New Roman" w:cs="Times New Roman"/>
        </w:rPr>
        <w:t>by clicking on the button “accept” or on an equivalent button as prompted on the website.</w:t>
      </w:r>
    </w:p>
    <w:p w14:paraId="6059D7FA" w14:textId="77777777" w:rsidR="005A7A0C" w:rsidRPr="005A7A0C" w:rsidRDefault="005A7A0C" w:rsidP="005A7A0C">
      <w:pPr>
        <w:ind w:left="284"/>
        <w:jc w:val="both"/>
        <w:rPr>
          <w:rFonts w:ascii="Times New Roman" w:hAnsi="Times New Roman" w:cs="Times New Roman"/>
        </w:rPr>
      </w:pPr>
    </w:p>
    <w:p w14:paraId="5AA6986F" w14:textId="6DB11822" w:rsidR="005045F9" w:rsidRDefault="005045F9" w:rsidP="00F81CCE">
      <w:pPr>
        <w:pStyle w:val="ListParagraph"/>
        <w:numPr>
          <w:ilvl w:val="1"/>
          <w:numId w:val="13"/>
        </w:numPr>
        <w:ind w:left="709" w:hanging="425"/>
        <w:jc w:val="both"/>
        <w:rPr>
          <w:rFonts w:ascii="Times New Roman" w:hAnsi="Times New Roman" w:cs="Times New Roman"/>
        </w:rPr>
      </w:pPr>
      <w:r>
        <w:rPr>
          <w:rFonts w:ascii="Times New Roman" w:hAnsi="Times New Roman" w:cs="Times New Roman"/>
        </w:rPr>
        <w:t xml:space="preserve">This Agreement is subject to </w:t>
      </w:r>
      <w:r w:rsidR="00F81CCE">
        <w:rPr>
          <w:rFonts w:ascii="Times New Roman" w:hAnsi="Times New Roman" w:cs="Times New Roman"/>
        </w:rPr>
        <w:t>Token Acquisition Terms a</w:t>
      </w:r>
      <w:r w:rsidR="00F81CCE" w:rsidRPr="00F81CCE">
        <w:rPr>
          <w:rFonts w:ascii="Times New Roman" w:hAnsi="Times New Roman" w:cs="Times New Roman"/>
        </w:rPr>
        <w:t xml:space="preserve">nd Conditions </w:t>
      </w:r>
      <w:r>
        <w:rPr>
          <w:rFonts w:ascii="Times New Roman" w:hAnsi="Times New Roman" w:cs="Times New Roman"/>
        </w:rPr>
        <w:t xml:space="preserve">available on the website: </w:t>
      </w:r>
      <w:hyperlink r:id="rId9" w:history="1">
        <w:r w:rsidR="00F0186D" w:rsidRPr="001203F9">
          <w:rPr>
            <w:rStyle w:val="Hyperlink"/>
            <w:rFonts w:ascii="Times New Roman" w:hAnsi="Times New Roman" w:cs="Times New Roman"/>
          </w:rPr>
          <w:t>https://serenity-financial.io</w:t>
        </w:r>
      </w:hyperlink>
      <w:r>
        <w:rPr>
          <w:rFonts w:ascii="Times New Roman" w:hAnsi="Times New Roman" w:cs="Times New Roman"/>
        </w:rPr>
        <w:t xml:space="preserve">. The entirety of </w:t>
      </w:r>
      <w:r w:rsidR="00F81CCE">
        <w:rPr>
          <w:rFonts w:ascii="Times New Roman" w:hAnsi="Times New Roman" w:cs="Times New Roman"/>
        </w:rPr>
        <w:t>Token Acquisition Terms a</w:t>
      </w:r>
      <w:r w:rsidR="00F81CCE" w:rsidRPr="00F81CCE">
        <w:rPr>
          <w:rFonts w:ascii="Times New Roman" w:hAnsi="Times New Roman" w:cs="Times New Roman"/>
        </w:rPr>
        <w:t>nd Conditions</w:t>
      </w:r>
      <w:r w:rsidR="00F81CCE">
        <w:rPr>
          <w:rFonts w:ascii="Times New Roman" w:hAnsi="Times New Roman" w:cs="Times New Roman"/>
        </w:rPr>
        <w:t xml:space="preserve"> </w:t>
      </w:r>
      <w:r>
        <w:rPr>
          <w:rFonts w:ascii="Times New Roman" w:hAnsi="Times New Roman" w:cs="Times New Roman"/>
        </w:rPr>
        <w:t xml:space="preserve">is incorporated herein by reference and </w:t>
      </w:r>
      <w:r w:rsidR="002064A8">
        <w:rPr>
          <w:rFonts w:ascii="Times New Roman" w:hAnsi="Times New Roman" w:cs="Times New Roman"/>
        </w:rPr>
        <w:t>Purchaser</w:t>
      </w:r>
      <w:r>
        <w:rPr>
          <w:rFonts w:ascii="Times New Roman" w:hAnsi="Times New Roman" w:cs="Times New Roman"/>
        </w:rPr>
        <w:t xml:space="preserve"> warrants and represents to have read and accepted the </w:t>
      </w:r>
      <w:r w:rsidR="00F81CCE">
        <w:rPr>
          <w:rFonts w:ascii="Times New Roman" w:hAnsi="Times New Roman" w:cs="Times New Roman"/>
        </w:rPr>
        <w:t>Token Acquisition Terms a</w:t>
      </w:r>
      <w:r w:rsidR="00F81CCE" w:rsidRPr="00F81CCE">
        <w:rPr>
          <w:rFonts w:ascii="Times New Roman" w:hAnsi="Times New Roman" w:cs="Times New Roman"/>
        </w:rPr>
        <w:t>nd Conditions</w:t>
      </w:r>
      <w:r>
        <w:rPr>
          <w:rFonts w:ascii="Times New Roman" w:hAnsi="Times New Roman" w:cs="Times New Roman"/>
        </w:rPr>
        <w:t>.</w:t>
      </w:r>
    </w:p>
    <w:p w14:paraId="6E45E860" w14:textId="77777777" w:rsidR="005A7A0C" w:rsidRPr="005A7A0C" w:rsidRDefault="005A7A0C" w:rsidP="005A7A0C">
      <w:pPr>
        <w:jc w:val="both"/>
        <w:rPr>
          <w:rFonts w:ascii="Times New Roman" w:hAnsi="Times New Roman" w:cs="Times New Roman"/>
        </w:rPr>
      </w:pPr>
    </w:p>
    <w:p w14:paraId="7A7E1946" w14:textId="620B9104" w:rsidR="00410D62" w:rsidRDefault="005A314F" w:rsidP="008E450E">
      <w:pPr>
        <w:pStyle w:val="ListParagraph"/>
        <w:numPr>
          <w:ilvl w:val="1"/>
          <w:numId w:val="13"/>
        </w:numPr>
        <w:ind w:left="709" w:hanging="425"/>
        <w:jc w:val="both"/>
        <w:rPr>
          <w:rFonts w:ascii="Times New Roman" w:hAnsi="Times New Roman" w:cs="Times New Roman"/>
        </w:rPr>
      </w:pPr>
      <w:r w:rsidRPr="008E450E">
        <w:rPr>
          <w:rFonts w:ascii="Times New Roman" w:hAnsi="Times New Roman" w:cs="Times New Roman"/>
        </w:rPr>
        <w:t xml:space="preserve"> </w:t>
      </w:r>
      <w:r w:rsidR="006B166B" w:rsidRPr="006B166B">
        <w:rPr>
          <w:rFonts w:ascii="Times New Roman" w:hAnsi="Times New Roman" w:cs="Times New Roman"/>
        </w:rPr>
        <w:t xml:space="preserve">Serenity Financial promotes and develops </w:t>
      </w:r>
      <w:r w:rsidR="006B166B" w:rsidRPr="00AC056C">
        <w:rPr>
          <w:rFonts w:ascii="Times New Roman" w:hAnsi="Times New Roman" w:cs="Times New Roman"/>
        </w:rPr>
        <w:t>new technologies in the fie</w:t>
      </w:r>
      <w:r w:rsidR="00BB1120">
        <w:rPr>
          <w:rFonts w:ascii="Times New Roman" w:hAnsi="Times New Roman" w:cs="Times New Roman"/>
        </w:rPr>
        <w:t xml:space="preserve">ld of </w:t>
      </w:r>
      <w:r w:rsidR="00AC056C">
        <w:rPr>
          <w:rFonts w:ascii="Times New Roman" w:hAnsi="Times New Roman" w:cs="Times New Roman"/>
        </w:rPr>
        <w:t xml:space="preserve">systems for control of, </w:t>
      </w:r>
      <w:r w:rsidR="006B166B" w:rsidRPr="00AC056C">
        <w:rPr>
          <w:rFonts w:ascii="Times New Roman" w:hAnsi="Times New Roman" w:cs="Times New Roman"/>
        </w:rPr>
        <w:t>stor</w:t>
      </w:r>
      <w:r w:rsidR="00AC056C" w:rsidRPr="00AC056C">
        <w:rPr>
          <w:rFonts w:ascii="Times New Roman" w:hAnsi="Times New Roman" w:cs="Times New Roman"/>
        </w:rPr>
        <w:t>age of data on,</w:t>
      </w:r>
      <w:r w:rsidR="00AC056C">
        <w:rPr>
          <w:rFonts w:ascii="Times New Roman" w:hAnsi="Times New Roman" w:cs="Times New Roman"/>
        </w:rPr>
        <w:t xml:space="preserve"> mediation of, and consulting on</w:t>
      </w:r>
      <w:r w:rsidR="00AC056C" w:rsidRPr="00AC056C">
        <w:rPr>
          <w:rFonts w:ascii="Times New Roman" w:hAnsi="Times New Roman" w:cs="Times New Roman"/>
        </w:rPr>
        <w:t xml:space="preserve"> </w:t>
      </w:r>
      <w:r w:rsidR="006B166B" w:rsidRPr="00AC056C">
        <w:rPr>
          <w:rFonts w:ascii="Times New Roman" w:hAnsi="Times New Roman" w:cs="Times New Roman"/>
        </w:rPr>
        <w:t>transaction</w:t>
      </w:r>
      <w:r w:rsidR="00AC056C" w:rsidRPr="00AC056C">
        <w:rPr>
          <w:rFonts w:ascii="Times New Roman" w:hAnsi="Times New Roman" w:cs="Times New Roman"/>
        </w:rPr>
        <w:t>s that are based on</w:t>
      </w:r>
      <w:r w:rsidR="006B166B" w:rsidRPr="00AC056C">
        <w:rPr>
          <w:rFonts w:ascii="Times New Roman" w:hAnsi="Times New Roman" w:cs="Times New Roman"/>
        </w:rPr>
        <w:t xml:space="preserve"> blockchain </w:t>
      </w:r>
      <w:r w:rsidR="00AC056C" w:rsidRPr="00AC056C">
        <w:rPr>
          <w:rFonts w:ascii="Times New Roman" w:hAnsi="Times New Roman" w:cs="Times New Roman"/>
        </w:rPr>
        <w:t>technology and that are related to</w:t>
      </w:r>
      <w:r w:rsidR="006B166B" w:rsidRPr="00AC056C">
        <w:rPr>
          <w:rFonts w:ascii="Times New Roman" w:hAnsi="Times New Roman" w:cs="Times New Roman"/>
        </w:rPr>
        <w:t xml:space="preserve"> </w:t>
      </w:r>
      <w:r w:rsidR="00AC056C">
        <w:rPr>
          <w:rFonts w:ascii="Times New Roman" w:hAnsi="Times New Roman" w:cs="Times New Roman"/>
        </w:rPr>
        <w:t xml:space="preserve">trading </w:t>
      </w:r>
      <w:r w:rsidR="00BB1120">
        <w:rPr>
          <w:rFonts w:ascii="Times New Roman" w:hAnsi="Times New Roman" w:cs="Times New Roman"/>
        </w:rPr>
        <w:t xml:space="preserve">of </w:t>
      </w:r>
      <w:r w:rsidR="006B166B" w:rsidRPr="00AC056C">
        <w:rPr>
          <w:rFonts w:ascii="Times New Roman" w:hAnsi="Times New Roman" w:cs="Times New Roman"/>
        </w:rPr>
        <w:t>crypto</w:t>
      </w:r>
      <w:r w:rsidR="00AC056C" w:rsidRPr="00AC056C">
        <w:rPr>
          <w:rFonts w:ascii="Times New Roman" w:hAnsi="Times New Roman" w:cs="Times New Roman"/>
        </w:rPr>
        <w:t>-</w:t>
      </w:r>
      <w:r w:rsidR="006B166B" w:rsidRPr="00AC056C">
        <w:rPr>
          <w:rFonts w:ascii="Times New Roman" w:hAnsi="Times New Roman" w:cs="Times New Roman"/>
        </w:rPr>
        <w:t>currencies</w:t>
      </w:r>
      <w:r w:rsidR="00AC056C">
        <w:rPr>
          <w:rFonts w:ascii="Times New Roman" w:hAnsi="Times New Roman" w:cs="Times New Roman"/>
        </w:rPr>
        <w:t>, as well as exchange, sale and holding of digital assets for third parties</w:t>
      </w:r>
      <w:r w:rsidR="006B166B" w:rsidRPr="00AC056C">
        <w:rPr>
          <w:rFonts w:ascii="Times New Roman" w:hAnsi="Times New Roman" w:cs="Times New Roman"/>
        </w:rPr>
        <w:t>.</w:t>
      </w:r>
      <w:r w:rsidR="006B166B">
        <w:rPr>
          <w:rFonts w:ascii="Times New Roman" w:hAnsi="Times New Roman" w:cs="Times New Roman"/>
        </w:rPr>
        <w:t xml:space="preserve"> </w:t>
      </w:r>
      <w:r w:rsidR="00102F24">
        <w:rPr>
          <w:rFonts w:ascii="Times New Roman" w:hAnsi="Times New Roman" w:cs="Times New Roman"/>
        </w:rPr>
        <w:t>Serenity Financial</w:t>
      </w:r>
      <w:r w:rsidRPr="008E450E">
        <w:rPr>
          <w:rFonts w:ascii="Times New Roman" w:hAnsi="Times New Roman" w:cs="Times New Roman"/>
        </w:rPr>
        <w:t xml:space="preserve"> intends to conduct a smart-contract based </w:t>
      </w:r>
      <w:r w:rsidR="00CB3A51">
        <w:rPr>
          <w:rFonts w:ascii="Times New Roman" w:hAnsi="Times New Roman" w:cs="Times New Roman"/>
        </w:rPr>
        <w:t>Offering</w:t>
      </w:r>
      <w:r w:rsidRPr="008E450E">
        <w:rPr>
          <w:rFonts w:ascii="Times New Roman" w:hAnsi="Times New Roman" w:cs="Times New Roman"/>
        </w:rPr>
        <w:t xml:space="preserve"> of certain </w:t>
      </w:r>
      <w:r w:rsidR="005A7A0C">
        <w:rPr>
          <w:rFonts w:ascii="Times New Roman" w:hAnsi="Times New Roman" w:cs="Times New Roman"/>
        </w:rPr>
        <w:t>digital assets</w:t>
      </w:r>
      <w:r w:rsidRPr="008E450E">
        <w:rPr>
          <w:rFonts w:ascii="Times New Roman" w:hAnsi="Times New Roman" w:cs="Times New Roman"/>
        </w:rPr>
        <w:t xml:space="preserve"> of</w:t>
      </w:r>
      <w:r w:rsidR="00102F24" w:rsidRPr="00102F24">
        <w:rPr>
          <w:rFonts w:ascii="Times New Roman" w:hAnsi="Times New Roman" w:cs="Times New Roman"/>
        </w:rPr>
        <w:t xml:space="preserve"> </w:t>
      </w:r>
      <w:r w:rsidR="00102F24">
        <w:rPr>
          <w:rFonts w:ascii="Times New Roman" w:hAnsi="Times New Roman" w:cs="Times New Roman"/>
        </w:rPr>
        <w:t>Serenity Financial</w:t>
      </w:r>
      <w:r w:rsidRPr="008E450E">
        <w:rPr>
          <w:rFonts w:ascii="Times New Roman" w:hAnsi="Times New Roman" w:cs="Times New Roman"/>
        </w:rPr>
        <w:t xml:space="preserve"> (hereinafter: “</w:t>
      </w:r>
      <w:r w:rsidR="002E4996">
        <w:rPr>
          <w:rFonts w:ascii="Times New Roman" w:hAnsi="Times New Roman" w:cs="Times New Roman"/>
        </w:rPr>
        <w:t>SRNT token</w:t>
      </w:r>
      <w:r w:rsidRPr="008E450E">
        <w:rPr>
          <w:rFonts w:ascii="Times New Roman" w:hAnsi="Times New Roman" w:cs="Times New Roman"/>
        </w:rPr>
        <w:t xml:space="preserve">”), for the purpose of providing </w:t>
      </w:r>
      <w:r w:rsidR="002E4996">
        <w:rPr>
          <w:rFonts w:ascii="Times New Roman" w:hAnsi="Times New Roman" w:cs="Times New Roman"/>
        </w:rPr>
        <w:t>SRNT token</w:t>
      </w:r>
      <w:r w:rsidRPr="008E450E">
        <w:rPr>
          <w:rFonts w:ascii="Times New Roman" w:hAnsi="Times New Roman" w:cs="Times New Roman"/>
        </w:rPr>
        <w:t xml:space="preserve"> owners with a possibility of using </w:t>
      </w:r>
      <w:r w:rsidR="002E4996">
        <w:rPr>
          <w:rFonts w:ascii="Times New Roman" w:hAnsi="Times New Roman" w:cs="Times New Roman"/>
        </w:rPr>
        <w:t>SRNT token</w:t>
      </w:r>
      <w:r w:rsidRPr="008E450E">
        <w:rPr>
          <w:rFonts w:ascii="Times New Roman" w:hAnsi="Times New Roman" w:cs="Times New Roman"/>
        </w:rPr>
        <w:t xml:space="preserve">s on a </w:t>
      </w:r>
      <w:r w:rsidR="00F0186D">
        <w:rPr>
          <w:rFonts w:ascii="Times New Roman" w:hAnsi="Times New Roman" w:cs="Times New Roman"/>
        </w:rPr>
        <w:t>Serenity</w:t>
      </w:r>
      <w:r w:rsidR="00570612">
        <w:rPr>
          <w:rFonts w:ascii="Times New Roman" w:hAnsi="Times New Roman" w:cs="Times New Roman"/>
        </w:rPr>
        <w:t xml:space="preserve"> </w:t>
      </w:r>
      <w:r w:rsidR="00102F24">
        <w:rPr>
          <w:rFonts w:ascii="Times New Roman" w:hAnsi="Times New Roman" w:cs="Times New Roman"/>
        </w:rPr>
        <w:t xml:space="preserve">Financial </w:t>
      </w:r>
      <w:r w:rsidR="00570612">
        <w:rPr>
          <w:rFonts w:ascii="Times New Roman" w:hAnsi="Times New Roman" w:cs="Times New Roman"/>
        </w:rPr>
        <w:t xml:space="preserve">platform for analysis of investment instruments and markets </w:t>
      </w:r>
      <w:r w:rsidR="006F0D7D" w:rsidRPr="008E450E">
        <w:rPr>
          <w:rFonts w:ascii="Times New Roman" w:hAnsi="Times New Roman" w:cs="Times New Roman"/>
        </w:rPr>
        <w:t xml:space="preserve">that will be developed by </w:t>
      </w:r>
      <w:r w:rsidR="00F0186D">
        <w:rPr>
          <w:rFonts w:ascii="Times New Roman" w:hAnsi="Times New Roman" w:cs="Times New Roman"/>
        </w:rPr>
        <w:t>Serenity</w:t>
      </w:r>
      <w:r w:rsidR="00C84790" w:rsidRPr="008E450E">
        <w:rPr>
          <w:rFonts w:ascii="Times New Roman" w:hAnsi="Times New Roman" w:cs="Times New Roman"/>
        </w:rPr>
        <w:t xml:space="preserve"> in accordance with the Events Schedule as provided hereinbelow</w:t>
      </w:r>
      <w:r w:rsidR="006F0D7D" w:rsidRPr="008E450E">
        <w:rPr>
          <w:rFonts w:ascii="Times New Roman" w:hAnsi="Times New Roman" w:cs="Times New Roman"/>
        </w:rPr>
        <w:t xml:space="preserve">, and for the purpose </w:t>
      </w:r>
      <w:r w:rsidR="00853894" w:rsidRPr="008E450E">
        <w:rPr>
          <w:rFonts w:ascii="Times New Roman" w:hAnsi="Times New Roman" w:cs="Times New Roman"/>
        </w:rPr>
        <w:t xml:space="preserve">of </w:t>
      </w:r>
      <w:r w:rsidRPr="008E450E">
        <w:rPr>
          <w:rFonts w:ascii="Times New Roman" w:hAnsi="Times New Roman" w:cs="Times New Roman"/>
        </w:rPr>
        <w:t>meet</w:t>
      </w:r>
      <w:r w:rsidR="00853894" w:rsidRPr="008E450E">
        <w:rPr>
          <w:rFonts w:ascii="Times New Roman" w:hAnsi="Times New Roman" w:cs="Times New Roman"/>
        </w:rPr>
        <w:t>ing</w:t>
      </w:r>
      <w:r w:rsidRPr="008E450E">
        <w:rPr>
          <w:rFonts w:ascii="Times New Roman" w:hAnsi="Times New Roman" w:cs="Times New Roman"/>
        </w:rPr>
        <w:t xml:space="preserve"> various </w:t>
      </w:r>
      <w:r w:rsidR="00853894" w:rsidRPr="008E450E">
        <w:rPr>
          <w:rFonts w:ascii="Times New Roman" w:hAnsi="Times New Roman" w:cs="Times New Roman"/>
        </w:rPr>
        <w:t>marketing, promot</w:t>
      </w:r>
      <w:r w:rsidR="00102F24">
        <w:rPr>
          <w:rFonts w:ascii="Times New Roman" w:hAnsi="Times New Roman" w:cs="Times New Roman"/>
        </w:rPr>
        <w:t>ional and operating expenses of</w:t>
      </w:r>
      <w:r w:rsidR="00102F24" w:rsidRPr="00102F24">
        <w:rPr>
          <w:rFonts w:ascii="Times New Roman" w:hAnsi="Times New Roman" w:cs="Times New Roman"/>
        </w:rPr>
        <w:t xml:space="preserve"> </w:t>
      </w:r>
      <w:r w:rsidR="00102F24">
        <w:rPr>
          <w:rFonts w:ascii="Times New Roman" w:hAnsi="Times New Roman" w:cs="Times New Roman"/>
        </w:rPr>
        <w:t>Serenity Financial</w:t>
      </w:r>
      <w:r w:rsidR="00853894" w:rsidRPr="008E450E">
        <w:rPr>
          <w:rFonts w:ascii="Times New Roman" w:hAnsi="Times New Roman" w:cs="Times New Roman"/>
        </w:rPr>
        <w:t xml:space="preserve"> platform and </w:t>
      </w:r>
      <w:r w:rsidR="002E4996">
        <w:rPr>
          <w:rFonts w:ascii="Times New Roman" w:hAnsi="Times New Roman" w:cs="Times New Roman"/>
        </w:rPr>
        <w:t>SRNT token</w:t>
      </w:r>
      <w:r w:rsidR="00853894" w:rsidRPr="008E450E">
        <w:rPr>
          <w:rFonts w:ascii="Times New Roman" w:hAnsi="Times New Roman" w:cs="Times New Roman"/>
        </w:rPr>
        <w:t>s</w:t>
      </w:r>
      <w:r w:rsidRPr="008E450E">
        <w:rPr>
          <w:rFonts w:ascii="Times New Roman" w:hAnsi="Times New Roman" w:cs="Times New Roman"/>
        </w:rPr>
        <w:t>.</w:t>
      </w:r>
    </w:p>
    <w:p w14:paraId="6E5DCCB3" w14:textId="77777777" w:rsidR="005A7A0C" w:rsidRPr="005A7A0C" w:rsidRDefault="005A7A0C" w:rsidP="005A7A0C">
      <w:pPr>
        <w:jc w:val="both"/>
        <w:rPr>
          <w:rFonts w:ascii="Times New Roman" w:hAnsi="Times New Roman" w:cs="Times New Roman"/>
        </w:rPr>
      </w:pPr>
    </w:p>
    <w:p w14:paraId="17EE106F" w14:textId="279B1075" w:rsidR="00A23D56" w:rsidRPr="008E450E" w:rsidRDefault="002064A8" w:rsidP="008E450E">
      <w:pPr>
        <w:pStyle w:val="ListParagraph"/>
        <w:numPr>
          <w:ilvl w:val="1"/>
          <w:numId w:val="13"/>
        </w:numPr>
        <w:ind w:left="709" w:hanging="425"/>
        <w:jc w:val="both"/>
        <w:rPr>
          <w:rFonts w:ascii="Times New Roman" w:hAnsi="Times New Roman" w:cs="Times New Roman"/>
        </w:rPr>
      </w:pPr>
      <w:r>
        <w:rPr>
          <w:rFonts w:ascii="Times New Roman" w:hAnsi="Times New Roman" w:cs="Times New Roman"/>
        </w:rPr>
        <w:t>Purchaser</w:t>
      </w:r>
      <w:r w:rsidR="00805B66" w:rsidRPr="008E450E">
        <w:rPr>
          <w:rFonts w:ascii="Times New Roman" w:hAnsi="Times New Roman" w:cs="Times New Roman"/>
        </w:rPr>
        <w:t xml:space="preserve"> is interested in acquiring </w:t>
      </w:r>
      <w:r w:rsidR="002E4996">
        <w:rPr>
          <w:rFonts w:ascii="Times New Roman" w:hAnsi="Times New Roman" w:cs="Times New Roman"/>
        </w:rPr>
        <w:t>SRNT token</w:t>
      </w:r>
      <w:r w:rsidR="00805B66" w:rsidRPr="008E450E">
        <w:rPr>
          <w:rFonts w:ascii="Times New Roman" w:hAnsi="Times New Roman" w:cs="Times New Roman"/>
        </w:rPr>
        <w:t xml:space="preserve">s from </w:t>
      </w:r>
      <w:r w:rsidR="00102F24">
        <w:rPr>
          <w:rFonts w:ascii="Times New Roman" w:hAnsi="Times New Roman" w:cs="Times New Roman"/>
        </w:rPr>
        <w:t>Serenity Financial</w:t>
      </w:r>
      <w:r w:rsidR="00805B66" w:rsidRPr="008E450E">
        <w:rPr>
          <w:rFonts w:ascii="Times New Roman" w:hAnsi="Times New Roman" w:cs="Times New Roman"/>
        </w:rPr>
        <w:t xml:space="preserve"> for any purpose allowed by law and subject to Use Restriction outlined hereinbelow. </w:t>
      </w:r>
    </w:p>
    <w:p w14:paraId="22F92D5F" w14:textId="77777777" w:rsidR="00A23D56" w:rsidRPr="008E450E" w:rsidRDefault="00A23D56" w:rsidP="008E450E">
      <w:pPr>
        <w:jc w:val="both"/>
        <w:rPr>
          <w:rFonts w:ascii="Times New Roman" w:hAnsi="Times New Roman" w:cs="Times New Roman"/>
        </w:rPr>
      </w:pPr>
    </w:p>
    <w:p w14:paraId="4C4E4E15" w14:textId="58A66DE4" w:rsidR="005A314F" w:rsidRPr="008E450E" w:rsidRDefault="00A23D56" w:rsidP="008E450E">
      <w:pPr>
        <w:pStyle w:val="ListParagraph"/>
        <w:numPr>
          <w:ilvl w:val="0"/>
          <w:numId w:val="15"/>
        </w:numPr>
        <w:jc w:val="both"/>
        <w:rPr>
          <w:rFonts w:ascii="Times New Roman" w:hAnsi="Times New Roman" w:cs="Times New Roman"/>
        </w:rPr>
      </w:pPr>
      <w:r w:rsidRPr="008E450E">
        <w:rPr>
          <w:rFonts w:ascii="Times New Roman" w:hAnsi="Times New Roman" w:cs="Times New Roman"/>
        </w:rPr>
        <w:t xml:space="preserve">SUBJECT MATTER OF THE </w:t>
      </w:r>
      <w:r w:rsidR="00866D2F" w:rsidRPr="008E450E">
        <w:rPr>
          <w:rFonts w:ascii="Times New Roman" w:hAnsi="Times New Roman" w:cs="Times New Roman"/>
        </w:rPr>
        <w:t>AGREEMENT</w:t>
      </w:r>
      <w:r w:rsidRPr="008E450E">
        <w:rPr>
          <w:rFonts w:ascii="Times New Roman" w:hAnsi="Times New Roman" w:cs="Times New Roman"/>
        </w:rPr>
        <w:t xml:space="preserve"> </w:t>
      </w:r>
    </w:p>
    <w:p w14:paraId="73165AC9" w14:textId="77777777" w:rsidR="00A23D56" w:rsidRPr="008E450E" w:rsidRDefault="00A23D56" w:rsidP="008E450E">
      <w:pPr>
        <w:jc w:val="both"/>
        <w:rPr>
          <w:rFonts w:ascii="Times New Roman" w:hAnsi="Times New Roman" w:cs="Times New Roman"/>
        </w:rPr>
      </w:pPr>
    </w:p>
    <w:p w14:paraId="4EFBA0F3" w14:textId="04D9E02B" w:rsidR="009A2FF1" w:rsidRDefault="005C0499"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Parties </w:t>
      </w:r>
      <w:r w:rsidR="005A314F" w:rsidRPr="008E450E">
        <w:rPr>
          <w:rFonts w:ascii="Times New Roman" w:hAnsi="Times New Roman" w:cs="Times New Roman"/>
        </w:rPr>
        <w:t>agree</w:t>
      </w:r>
      <w:r w:rsidRPr="008E450E">
        <w:rPr>
          <w:rFonts w:ascii="Times New Roman" w:hAnsi="Times New Roman" w:cs="Times New Roman"/>
        </w:rPr>
        <w:t xml:space="preserve"> that</w:t>
      </w:r>
      <w:r w:rsidR="0010683C">
        <w:rPr>
          <w:rFonts w:ascii="Times New Roman" w:hAnsi="Times New Roman" w:cs="Times New Roman"/>
        </w:rPr>
        <w:t xml:space="preserve"> in exchange for cryp</w:t>
      </w:r>
      <w:r w:rsidR="00B36F5B">
        <w:rPr>
          <w:rFonts w:ascii="Times New Roman" w:hAnsi="Times New Roman" w:cs="Times New Roman"/>
        </w:rPr>
        <w:t xml:space="preserve">tocurrencies such as </w:t>
      </w:r>
      <w:r w:rsidR="00CB3A51">
        <w:rPr>
          <w:rFonts w:ascii="Times New Roman" w:hAnsi="Times New Roman" w:cs="Times New Roman"/>
        </w:rPr>
        <w:t>ETH</w:t>
      </w:r>
      <w:r w:rsidR="00B36F5B">
        <w:rPr>
          <w:rFonts w:ascii="Times New Roman" w:hAnsi="Times New Roman" w:cs="Times New Roman"/>
        </w:rPr>
        <w:t>, Bitcoin or other</w:t>
      </w:r>
      <w:r w:rsidR="0010683C">
        <w:rPr>
          <w:rFonts w:ascii="Times New Roman" w:hAnsi="Times New Roman" w:cs="Times New Roman"/>
        </w:rPr>
        <w:t xml:space="preserve"> </w:t>
      </w:r>
      <w:r w:rsidR="00CB3A51" w:rsidRPr="009A2FF1">
        <w:rPr>
          <w:rFonts w:ascii="Times New Roman" w:hAnsi="Times New Roman" w:cs="Times New Roman"/>
        </w:rPr>
        <w:t xml:space="preserve">provided by the </w:t>
      </w:r>
      <w:r w:rsidR="002064A8" w:rsidRPr="009A2FF1">
        <w:rPr>
          <w:rFonts w:ascii="Times New Roman" w:hAnsi="Times New Roman" w:cs="Times New Roman"/>
        </w:rPr>
        <w:t>Purchaser</w:t>
      </w:r>
      <w:r w:rsidR="00CB3A51" w:rsidRPr="009A2FF1">
        <w:rPr>
          <w:rFonts w:ascii="Times New Roman" w:hAnsi="Times New Roman" w:cs="Times New Roman"/>
        </w:rPr>
        <w:t xml:space="preserve">, the </w:t>
      </w:r>
      <w:r w:rsidR="009A2FF1" w:rsidRPr="009A2FF1">
        <w:rPr>
          <w:rFonts w:ascii="Times New Roman" w:hAnsi="Times New Roman" w:cs="Times New Roman"/>
        </w:rPr>
        <w:t xml:space="preserve">amount of </w:t>
      </w:r>
      <w:r w:rsidR="00CB3A51" w:rsidRPr="009A2FF1">
        <w:rPr>
          <w:rFonts w:ascii="Times New Roman" w:hAnsi="Times New Roman" w:cs="Times New Roman"/>
        </w:rPr>
        <w:t>ETH</w:t>
      </w:r>
      <w:r w:rsidR="00B36F5B" w:rsidRPr="009A2FF1">
        <w:rPr>
          <w:rFonts w:ascii="Times New Roman" w:hAnsi="Times New Roman" w:cs="Times New Roman"/>
        </w:rPr>
        <w:t>, Bitcoin or other</w:t>
      </w:r>
      <w:r w:rsidR="00CB3A51" w:rsidRPr="009A2FF1">
        <w:rPr>
          <w:rFonts w:ascii="Times New Roman" w:hAnsi="Times New Roman" w:cs="Times New Roman"/>
        </w:rPr>
        <w:t xml:space="preserve"> being</w:t>
      </w:r>
      <w:r w:rsidR="00422CD8" w:rsidRPr="009A2FF1">
        <w:rPr>
          <w:rFonts w:ascii="Times New Roman" w:hAnsi="Times New Roman" w:cs="Times New Roman"/>
        </w:rPr>
        <w:t xml:space="preserve"> the </w:t>
      </w:r>
      <w:r w:rsidR="005F0F18" w:rsidRPr="009A2FF1">
        <w:rPr>
          <w:rFonts w:ascii="Times New Roman" w:hAnsi="Times New Roman" w:cs="Times New Roman"/>
        </w:rPr>
        <w:t>Purchase Amount</w:t>
      </w:r>
      <w:r w:rsidR="00422CD8" w:rsidRPr="009A2FF1">
        <w:rPr>
          <w:rFonts w:ascii="Times New Roman" w:hAnsi="Times New Roman" w:cs="Times New Roman"/>
        </w:rPr>
        <w:t xml:space="preserve"> on or about </w:t>
      </w:r>
      <w:r w:rsidR="008C6F38" w:rsidRPr="009A2FF1">
        <w:rPr>
          <w:rFonts w:ascii="Times New Roman" w:hAnsi="Times New Roman" w:cs="Times New Roman"/>
        </w:rPr>
        <w:t xml:space="preserve"> </w:t>
      </w:r>
      <w:r w:rsidR="00102F24" w:rsidRPr="009A2FF1">
        <w:rPr>
          <w:rFonts w:ascii="Times New Roman" w:hAnsi="Times New Roman" w:cs="Times New Roman"/>
        </w:rPr>
        <w:t>____</w:t>
      </w:r>
      <w:r w:rsidR="008C6F38" w:rsidRPr="009A2FF1">
        <w:rPr>
          <w:rFonts w:ascii="Times New Roman" w:hAnsi="Times New Roman" w:cs="Times New Roman"/>
          <w:vertAlign w:val="superscript"/>
        </w:rPr>
        <w:t>th</w:t>
      </w:r>
      <w:r w:rsidR="008C6F38" w:rsidRPr="009A2FF1">
        <w:rPr>
          <w:rFonts w:ascii="Times New Roman" w:hAnsi="Times New Roman" w:cs="Times New Roman"/>
        </w:rPr>
        <w:t>,</w:t>
      </w:r>
      <w:r w:rsidR="00422CD8" w:rsidRPr="009A2FF1">
        <w:rPr>
          <w:rFonts w:ascii="Times New Roman" w:hAnsi="Times New Roman" w:cs="Times New Roman"/>
        </w:rPr>
        <w:t xml:space="preserve"> 201</w:t>
      </w:r>
      <w:r w:rsidR="00D00234">
        <w:rPr>
          <w:rFonts w:ascii="Times New Roman" w:hAnsi="Times New Roman" w:cs="Times New Roman"/>
        </w:rPr>
        <w:t>8</w:t>
      </w:r>
      <w:r w:rsidR="00422CD8" w:rsidRPr="009A2FF1">
        <w:rPr>
          <w:rFonts w:ascii="Times New Roman" w:hAnsi="Times New Roman" w:cs="Times New Roman"/>
        </w:rPr>
        <w:t xml:space="preserve"> (</w:t>
      </w:r>
      <w:r w:rsidRPr="009A2FF1">
        <w:rPr>
          <w:rFonts w:ascii="Times New Roman" w:hAnsi="Times New Roman" w:cs="Times New Roman"/>
        </w:rPr>
        <w:t>hereinafter</w:t>
      </w:r>
      <w:r w:rsidR="00422CD8" w:rsidRPr="009A2FF1">
        <w:rPr>
          <w:rFonts w:ascii="Times New Roman" w:hAnsi="Times New Roman" w:cs="Times New Roman"/>
        </w:rPr>
        <w:t xml:space="preserve"> “Effective Time”), </w:t>
      </w:r>
      <w:r w:rsidR="00102F24" w:rsidRPr="009A2FF1">
        <w:rPr>
          <w:rFonts w:ascii="Times New Roman" w:hAnsi="Times New Roman" w:cs="Times New Roman"/>
        </w:rPr>
        <w:t>Serenity Financial</w:t>
      </w:r>
      <w:r w:rsidR="00422CD8" w:rsidRPr="009A2FF1">
        <w:rPr>
          <w:rFonts w:ascii="Times New Roman" w:hAnsi="Times New Roman" w:cs="Times New Roman"/>
        </w:rPr>
        <w:t>, hereby issues</w:t>
      </w:r>
      <w:r w:rsidR="00422CD8" w:rsidRPr="008E450E">
        <w:rPr>
          <w:rFonts w:ascii="Times New Roman" w:hAnsi="Times New Roman" w:cs="Times New Roman"/>
        </w:rPr>
        <w:t xml:space="preserve"> to the </w:t>
      </w:r>
      <w:r w:rsidR="002064A8">
        <w:rPr>
          <w:rFonts w:ascii="Times New Roman" w:hAnsi="Times New Roman" w:cs="Times New Roman"/>
        </w:rPr>
        <w:t>Purchaser</w:t>
      </w:r>
      <w:r w:rsidR="00422CD8" w:rsidRPr="008E450E">
        <w:rPr>
          <w:rFonts w:ascii="Times New Roman" w:hAnsi="Times New Roman" w:cs="Times New Roman"/>
        </w:rPr>
        <w:t xml:space="preserve"> the right (</w:t>
      </w:r>
      <w:r w:rsidRPr="008E450E">
        <w:rPr>
          <w:rFonts w:ascii="Times New Roman" w:hAnsi="Times New Roman" w:cs="Times New Roman"/>
        </w:rPr>
        <w:t>hereinafter</w:t>
      </w:r>
      <w:r w:rsidR="00422CD8" w:rsidRPr="008E450E">
        <w:rPr>
          <w:rFonts w:ascii="Times New Roman" w:hAnsi="Times New Roman" w:cs="Times New Roman"/>
        </w:rPr>
        <w:t xml:space="preserve"> “Right”) to certain </w:t>
      </w:r>
      <w:r w:rsidR="005A7A0C">
        <w:rPr>
          <w:rFonts w:ascii="Times New Roman" w:hAnsi="Times New Roman" w:cs="Times New Roman"/>
        </w:rPr>
        <w:t>digital assets</w:t>
      </w:r>
      <w:r w:rsidR="00422CD8" w:rsidRPr="008E450E">
        <w:rPr>
          <w:rFonts w:ascii="Times New Roman" w:hAnsi="Times New Roman" w:cs="Times New Roman"/>
        </w:rPr>
        <w:t xml:space="preserve"> of </w:t>
      </w:r>
      <w:r w:rsidR="00102F24">
        <w:rPr>
          <w:rFonts w:ascii="Times New Roman" w:hAnsi="Times New Roman" w:cs="Times New Roman"/>
        </w:rPr>
        <w:t>Serenity Financial</w:t>
      </w:r>
      <w:r w:rsidR="00931981" w:rsidRPr="008E450E">
        <w:rPr>
          <w:rFonts w:ascii="Times New Roman" w:hAnsi="Times New Roman" w:cs="Times New Roman"/>
        </w:rPr>
        <w:t xml:space="preserve"> </w:t>
      </w:r>
      <w:r w:rsidRPr="008E450E">
        <w:rPr>
          <w:rFonts w:ascii="Times New Roman" w:hAnsi="Times New Roman" w:cs="Times New Roman"/>
        </w:rPr>
        <w:t xml:space="preserve">(hereinafter: </w:t>
      </w:r>
      <w:r w:rsidR="00422CD8" w:rsidRPr="008E450E">
        <w:rPr>
          <w:rFonts w:ascii="Times New Roman" w:hAnsi="Times New Roman" w:cs="Times New Roman"/>
        </w:rPr>
        <w:t>“</w:t>
      </w:r>
      <w:r w:rsidR="002E4996">
        <w:rPr>
          <w:rFonts w:ascii="Times New Roman" w:hAnsi="Times New Roman" w:cs="Times New Roman"/>
        </w:rPr>
        <w:t>SRNT token</w:t>
      </w:r>
      <w:r w:rsidR="00422CD8" w:rsidRPr="008E450E">
        <w:rPr>
          <w:rFonts w:ascii="Times New Roman" w:hAnsi="Times New Roman" w:cs="Times New Roman"/>
        </w:rPr>
        <w:t>”), subject to the terms set forth below.</w:t>
      </w:r>
      <w:r w:rsidR="00B36F5B">
        <w:rPr>
          <w:rFonts w:ascii="Times New Roman" w:hAnsi="Times New Roman" w:cs="Times New Roman"/>
        </w:rPr>
        <w:t xml:space="preserve"> </w:t>
      </w:r>
    </w:p>
    <w:p w14:paraId="3BA5C516" w14:textId="1BA29175" w:rsidR="00422CD8" w:rsidRPr="008E450E" w:rsidRDefault="009A2FF1" w:rsidP="008E450E">
      <w:pPr>
        <w:pStyle w:val="ListParagraph"/>
        <w:numPr>
          <w:ilvl w:val="1"/>
          <w:numId w:val="15"/>
        </w:numPr>
        <w:jc w:val="both"/>
        <w:rPr>
          <w:rFonts w:ascii="Times New Roman" w:hAnsi="Times New Roman" w:cs="Times New Roman"/>
        </w:rPr>
      </w:pPr>
      <w:r>
        <w:rPr>
          <w:rFonts w:ascii="Times New Roman" w:hAnsi="Times New Roman" w:cs="Times New Roman"/>
        </w:rPr>
        <w:lastRenderedPageBreak/>
        <w:t xml:space="preserve">When the Purchase Amount is provided on anything other than ETH, the </w:t>
      </w:r>
      <w:r w:rsidR="002E4996">
        <w:rPr>
          <w:rFonts w:ascii="Times New Roman" w:hAnsi="Times New Roman" w:cs="Times New Roman"/>
        </w:rPr>
        <w:t>SRNT token</w:t>
      </w:r>
      <w:r>
        <w:rPr>
          <w:rFonts w:ascii="Times New Roman" w:hAnsi="Times New Roman" w:cs="Times New Roman"/>
        </w:rPr>
        <w:t xml:space="preserve"> allocation will be calculated based on the e</w:t>
      </w:r>
      <w:r w:rsidR="00B36F5B" w:rsidRPr="009A2FF1">
        <w:rPr>
          <w:rFonts w:ascii="Times New Roman" w:hAnsi="Times New Roman" w:cs="Times New Roman"/>
        </w:rPr>
        <w:t>xchange rate</w:t>
      </w:r>
      <w:r w:rsidR="00B36F5B">
        <w:rPr>
          <w:rFonts w:ascii="Times New Roman" w:hAnsi="Times New Roman" w:cs="Times New Roman"/>
        </w:rPr>
        <w:t xml:space="preserve"> </w:t>
      </w:r>
      <w:r>
        <w:rPr>
          <w:rFonts w:ascii="Times New Roman" w:hAnsi="Times New Roman" w:cs="Times New Roman"/>
        </w:rPr>
        <w:t xml:space="preserve">between ETH and the cryptocurrency in which the Purchase Amount is being provided, the exchange rate being determined at the Effective Time as the average exchange rate posted on leading cryptocurrency exchange platforms.  </w:t>
      </w:r>
    </w:p>
    <w:p w14:paraId="61869E67" w14:textId="77777777" w:rsidR="00805B66" w:rsidRPr="009A2FF1" w:rsidRDefault="00805B66" w:rsidP="009A2FF1">
      <w:pPr>
        <w:ind w:left="360"/>
        <w:jc w:val="both"/>
        <w:rPr>
          <w:rFonts w:ascii="Times New Roman" w:hAnsi="Times New Roman" w:cs="Times New Roman"/>
        </w:rPr>
      </w:pPr>
    </w:p>
    <w:p w14:paraId="0477C537" w14:textId="31EFAE54" w:rsidR="00805B66" w:rsidRPr="008E450E" w:rsidRDefault="00805B66"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number of </w:t>
      </w:r>
      <w:r w:rsidR="002E4996">
        <w:rPr>
          <w:rFonts w:ascii="Times New Roman" w:hAnsi="Times New Roman" w:cs="Times New Roman"/>
        </w:rPr>
        <w:t>SRNT token</w:t>
      </w:r>
      <w:r w:rsidRPr="008E450E">
        <w:rPr>
          <w:rFonts w:ascii="Times New Roman" w:hAnsi="Times New Roman" w:cs="Times New Roman"/>
        </w:rPr>
        <w:t>s to be of</w:t>
      </w:r>
      <w:r w:rsidR="00C97101">
        <w:rPr>
          <w:rFonts w:ascii="Times New Roman" w:hAnsi="Times New Roman" w:cs="Times New Roman"/>
        </w:rPr>
        <w:t xml:space="preserve">fered over the series of all </w:t>
      </w:r>
      <w:r w:rsidRPr="008E450E">
        <w:rPr>
          <w:rFonts w:ascii="Times New Roman" w:hAnsi="Times New Roman" w:cs="Times New Roman"/>
        </w:rPr>
        <w:t>SAFT</w:t>
      </w:r>
      <w:r w:rsidR="00C97101">
        <w:rPr>
          <w:rFonts w:ascii="Times New Roman" w:hAnsi="Times New Roman" w:cs="Times New Roman"/>
        </w:rPr>
        <w:t>s</w:t>
      </w:r>
      <w:r w:rsidRPr="008E450E">
        <w:rPr>
          <w:rFonts w:ascii="Times New Roman" w:hAnsi="Times New Roman" w:cs="Times New Roman"/>
        </w:rPr>
        <w:t xml:space="preserve"> </w:t>
      </w:r>
      <w:r w:rsidR="00616FAA">
        <w:rPr>
          <w:rFonts w:ascii="Times New Roman" w:hAnsi="Times New Roman" w:cs="Times New Roman"/>
        </w:rPr>
        <w:t>may</w:t>
      </w:r>
      <w:r w:rsidR="00FE47FB">
        <w:rPr>
          <w:rFonts w:ascii="Times New Roman" w:hAnsi="Times New Roman" w:cs="Times New Roman"/>
        </w:rPr>
        <w:t xml:space="preserve"> be estimated by the </w:t>
      </w:r>
      <w:r w:rsidR="00616FAA">
        <w:rPr>
          <w:rFonts w:ascii="Times New Roman" w:hAnsi="Times New Roman"/>
        </w:rPr>
        <w:t>initial estimated s</w:t>
      </w:r>
      <w:r w:rsidR="00FE47FB">
        <w:rPr>
          <w:rFonts w:ascii="Times New Roman" w:hAnsi="Times New Roman"/>
        </w:rPr>
        <w:t xml:space="preserve">upply and </w:t>
      </w:r>
      <w:r w:rsidR="00AC056C">
        <w:rPr>
          <w:rFonts w:ascii="Times New Roman" w:hAnsi="Times New Roman" w:cs="Times New Roman"/>
        </w:rPr>
        <w:t xml:space="preserve">the exchange rate / price, and/or </w:t>
      </w:r>
      <w:r w:rsidR="00FE47FB">
        <w:rPr>
          <w:rFonts w:ascii="Times New Roman" w:hAnsi="Times New Roman" w:cs="Times New Roman"/>
        </w:rPr>
        <w:t xml:space="preserve">may </w:t>
      </w:r>
      <w:r w:rsidRPr="008E450E">
        <w:rPr>
          <w:rFonts w:ascii="Times New Roman" w:hAnsi="Times New Roman" w:cs="Times New Roman"/>
        </w:rPr>
        <w:t xml:space="preserve">be </w:t>
      </w:r>
      <w:r w:rsidR="00FE47FB">
        <w:rPr>
          <w:rFonts w:ascii="Times New Roman" w:hAnsi="Times New Roman" w:cs="Times New Roman"/>
        </w:rPr>
        <w:t>amended</w:t>
      </w:r>
      <w:r w:rsidR="00616FAA">
        <w:rPr>
          <w:rFonts w:ascii="Times New Roman" w:hAnsi="Times New Roman" w:cs="Times New Roman"/>
        </w:rPr>
        <w:t xml:space="preserve"> following a valuation by a commun</w:t>
      </w:r>
      <w:r w:rsidR="008761F8">
        <w:rPr>
          <w:rFonts w:ascii="Times New Roman" w:hAnsi="Times New Roman" w:cs="Times New Roman"/>
        </w:rPr>
        <w:t>ity of blockchain professionals</w:t>
      </w:r>
      <w:r w:rsidR="00616FAA">
        <w:rPr>
          <w:rFonts w:ascii="Times New Roman" w:hAnsi="Times New Roman" w:cs="Times New Roman"/>
        </w:rPr>
        <w:t xml:space="preserve"> on a suitable cryptocurrency trading</w:t>
      </w:r>
      <w:r w:rsidRPr="008E450E">
        <w:rPr>
          <w:rFonts w:ascii="Times New Roman" w:hAnsi="Times New Roman" w:cs="Times New Roman"/>
        </w:rPr>
        <w:t xml:space="preserve"> platform. In order to protect the </w:t>
      </w:r>
      <w:r w:rsidR="002064A8">
        <w:rPr>
          <w:rFonts w:ascii="Times New Roman" w:hAnsi="Times New Roman" w:cs="Times New Roman"/>
        </w:rPr>
        <w:t>Purchaser</w:t>
      </w:r>
      <w:r w:rsidRPr="008E450E">
        <w:rPr>
          <w:rFonts w:ascii="Times New Roman" w:hAnsi="Times New Roman" w:cs="Times New Roman"/>
        </w:rPr>
        <w:t xml:space="preserve">, it is clarified that the minimum </w:t>
      </w:r>
      <w:r w:rsidR="002E4996">
        <w:rPr>
          <w:rFonts w:ascii="Times New Roman" w:hAnsi="Times New Roman" w:cs="Times New Roman"/>
        </w:rPr>
        <w:t>SRNT token</w:t>
      </w:r>
      <w:r w:rsidRPr="008E450E">
        <w:rPr>
          <w:rFonts w:ascii="Times New Roman" w:hAnsi="Times New Roman" w:cs="Times New Roman"/>
        </w:rPr>
        <w:t xml:space="preserve"> price will be as listed in </w:t>
      </w:r>
      <w:r w:rsidR="005F0F18">
        <w:rPr>
          <w:rFonts w:ascii="Times New Roman" w:hAnsi="Times New Roman" w:cs="Times New Roman"/>
        </w:rPr>
        <w:t xml:space="preserve">clause 4.3 and respective sub-clauses. </w:t>
      </w:r>
    </w:p>
    <w:p w14:paraId="01D582C3" w14:textId="77777777" w:rsidR="00805B66" w:rsidRPr="008E450E" w:rsidRDefault="00805B66" w:rsidP="008E450E">
      <w:pPr>
        <w:ind w:left="360"/>
        <w:jc w:val="both"/>
        <w:rPr>
          <w:rFonts w:ascii="Times New Roman" w:hAnsi="Times New Roman" w:cs="Times New Roman"/>
        </w:rPr>
      </w:pPr>
    </w:p>
    <w:p w14:paraId="3F2D034D" w14:textId="400E0209" w:rsidR="00FB1D1D" w:rsidRPr="008E450E" w:rsidRDefault="00FB1D1D" w:rsidP="008E450E">
      <w:pPr>
        <w:pStyle w:val="ListParagraph"/>
        <w:numPr>
          <w:ilvl w:val="0"/>
          <w:numId w:val="15"/>
        </w:numPr>
        <w:jc w:val="both"/>
        <w:outlineLvl w:val="0"/>
        <w:rPr>
          <w:rFonts w:ascii="Times New Roman" w:hAnsi="Times New Roman" w:cs="Times New Roman"/>
        </w:rPr>
      </w:pPr>
      <w:r w:rsidRPr="008E450E">
        <w:rPr>
          <w:rFonts w:ascii="Times New Roman" w:hAnsi="Times New Roman" w:cs="Times New Roman"/>
        </w:rPr>
        <w:t>DEFINITIONS</w:t>
      </w:r>
    </w:p>
    <w:p w14:paraId="655B7B6A" w14:textId="77777777" w:rsidR="00A246F4" w:rsidRPr="008E450E" w:rsidRDefault="00A246F4" w:rsidP="008E450E">
      <w:pPr>
        <w:jc w:val="both"/>
        <w:rPr>
          <w:rFonts w:ascii="Times New Roman" w:hAnsi="Times New Roman" w:cs="Times New Roman"/>
        </w:rPr>
      </w:pPr>
    </w:p>
    <w:p w14:paraId="7DAF93BC" w14:textId="77777777" w:rsidR="009F7904" w:rsidRPr="008E450E" w:rsidRDefault="00FB1D1D" w:rsidP="008E450E">
      <w:pPr>
        <w:ind w:left="360"/>
        <w:jc w:val="both"/>
        <w:rPr>
          <w:rFonts w:ascii="Times New Roman" w:hAnsi="Times New Roman" w:cs="Times New Roman"/>
        </w:rPr>
      </w:pPr>
      <w:r w:rsidRPr="008E450E">
        <w:rPr>
          <w:rFonts w:ascii="Times New Roman" w:hAnsi="Times New Roman" w:cs="Times New Roman"/>
        </w:rPr>
        <w:t>“Dissolution Event” means (i) a voluntary termination of operations of the Company, (ii) a general assignment for the benefit of the Company’s creditors or (iii) any other liquidation, dissolution or winding up of the Company, whether voluntary or involuntary. “Governmental Authority” means any nation or government, any state or other political subdivision thereof, any entity exercising legislative,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w:t>
      </w:r>
    </w:p>
    <w:p w14:paraId="0E9D02AB" w14:textId="77777777" w:rsidR="009F7904" w:rsidRPr="008E450E" w:rsidRDefault="009F7904" w:rsidP="008E450E">
      <w:pPr>
        <w:ind w:left="360"/>
        <w:jc w:val="both"/>
        <w:rPr>
          <w:rFonts w:ascii="Times New Roman" w:hAnsi="Times New Roman" w:cs="Times New Roman"/>
        </w:rPr>
      </w:pPr>
    </w:p>
    <w:p w14:paraId="387C0B6D" w14:textId="0A2E9637" w:rsidR="009F7904" w:rsidRPr="008E450E" w:rsidRDefault="009F7904" w:rsidP="008E450E">
      <w:pPr>
        <w:ind w:left="360"/>
        <w:jc w:val="both"/>
        <w:rPr>
          <w:rFonts w:ascii="Times New Roman" w:hAnsi="Times New Roman" w:cs="Times New Roman"/>
        </w:rPr>
      </w:pPr>
      <w:r w:rsidRPr="008E450E">
        <w:rPr>
          <w:rFonts w:ascii="Times New Roman" w:hAnsi="Times New Roman" w:cs="Times New Roman"/>
        </w:rPr>
        <w:t xml:space="preserve">“Confidential Information” will mean in relation to a Party, all material and information that has or will come into possession or knowledge of the other Party in connection with its performance hereunder and which in the ordinary course of business is considered to be treated confidential. The content of this </w:t>
      </w:r>
      <w:r w:rsidR="00866D2F" w:rsidRPr="008E450E">
        <w:rPr>
          <w:rFonts w:ascii="Times New Roman" w:hAnsi="Times New Roman" w:cs="Times New Roman"/>
        </w:rPr>
        <w:t>Agreement</w:t>
      </w:r>
      <w:r w:rsidRPr="008E450E">
        <w:rPr>
          <w:rFonts w:ascii="Times New Roman" w:hAnsi="Times New Roman" w:cs="Times New Roman"/>
        </w:rPr>
        <w:t>, not including th</w:t>
      </w:r>
      <w:r w:rsidR="00356000">
        <w:rPr>
          <w:rFonts w:ascii="Times New Roman" w:hAnsi="Times New Roman" w:cs="Times New Roman"/>
        </w:rPr>
        <w:t xml:space="preserve">e fact that it has been entered </w:t>
      </w:r>
      <w:r w:rsidRPr="008E450E">
        <w:rPr>
          <w:rFonts w:ascii="Times New Roman" w:hAnsi="Times New Roman" w:cs="Times New Roman"/>
        </w:rPr>
        <w:t xml:space="preserve">into, will also constitute Confidential Information. A Party's "Confidential Information" will not include information that: </w:t>
      </w:r>
    </w:p>
    <w:p w14:paraId="6972302C" w14:textId="77777777" w:rsidR="009F7904" w:rsidRPr="008E450E" w:rsidRDefault="009F7904" w:rsidP="008E450E">
      <w:pPr>
        <w:ind w:left="360" w:firstLine="360"/>
        <w:jc w:val="both"/>
        <w:rPr>
          <w:rFonts w:ascii="Times New Roman" w:hAnsi="Times New Roman" w:cs="Times New Roman"/>
        </w:rPr>
      </w:pPr>
      <w:r w:rsidRPr="008E450E">
        <w:rPr>
          <w:rFonts w:ascii="Times New Roman" w:hAnsi="Times New Roman" w:cs="Times New Roman"/>
        </w:rPr>
        <w:t xml:space="preserve">(a) is or becomes a part of the public domain through no act or omission of the other Party; </w:t>
      </w:r>
    </w:p>
    <w:p w14:paraId="3E7B91E8" w14:textId="77777777" w:rsidR="009F7904" w:rsidRPr="008E450E" w:rsidRDefault="009F7904" w:rsidP="008E450E">
      <w:pPr>
        <w:ind w:left="720"/>
        <w:jc w:val="both"/>
        <w:rPr>
          <w:rFonts w:ascii="Times New Roman" w:hAnsi="Times New Roman" w:cs="Times New Roman"/>
        </w:rPr>
      </w:pPr>
      <w:r w:rsidRPr="008E450E">
        <w:rPr>
          <w:rFonts w:ascii="Times New Roman" w:hAnsi="Times New Roman" w:cs="Times New Roman"/>
        </w:rPr>
        <w:t xml:space="preserve">(b) was in the other Party's lawful possession prior to the disclosure and had not been obtained by the other Party either directly or indirectly from the disclosing Party; </w:t>
      </w:r>
    </w:p>
    <w:p w14:paraId="061FE7B6" w14:textId="77777777" w:rsidR="009F7904" w:rsidRPr="008E450E" w:rsidRDefault="009F7904" w:rsidP="008E450E">
      <w:pPr>
        <w:ind w:left="720"/>
        <w:jc w:val="both"/>
        <w:rPr>
          <w:rFonts w:ascii="Times New Roman" w:hAnsi="Times New Roman" w:cs="Times New Roman"/>
        </w:rPr>
      </w:pPr>
      <w:r w:rsidRPr="008E450E">
        <w:rPr>
          <w:rFonts w:ascii="Times New Roman" w:hAnsi="Times New Roman" w:cs="Times New Roman"/>
        </w:rPr>
        <w:t xml:space="preserve">(c) is lawfully disclosed to the other Party by a third party without restriction on disclosure; </w:t>
      </w:r>
    </w:p>
    <w:p w14:paraId="1E336183" w14:textId="77777777" w:rsidR="009F7904" w:rsidRPr="008E450E" w:rsidRDefault="009F7904" w:rsidP="008E450E">
      <w:pPr>
        <w:ind w:left="720"/>
        <w:jc w:val="both"/>
        <w:rPr>
          <w:rFonts w:ascii="Times New Roman" w:hAnsi="Times New Roman" w:cs="Times New Roman"/>
        </w:rPr>
      </w:pPr>
      <w:r w:rsidRPr="008E450E">
        <w:rPr>
          <w:rFonts w:ascii="Times New Roman" w:hAnsi="Times New Roman" w:cs="Times New Roman"/>
        </w:rPr>
        <w:t xml:space="preserve">(d) is independently developed by the other Party; or </w:t>
      </w:r>
    </w:p>
    <w:p w14:paraId="32F99895" w14:textId="3430A699" w:rsidR="009F7904" w:rsidRPr="008E450E" w:rsidRDefault="009F7904" w:rsidP="008E450E">
      <w:pPr>
        <w:ind w:left="720"/>
        <w:jc w:val="both"/>
        <w:rPr>
          <w:rFonts w:ascii="Times New Roman" w:hAnsi="Times New Roman" w:cs="Times New Roman"/>
        </w:rPr>
      </w:pPr>
      <w:r w:rsidRPr="008E450E">
        <w:rPr>
          <w:rFonts w:ascii="Times New Roman" w:hAnsi="Times New Roman" w:cs="Times New Roman"/>
        </w:rPr>
        <w:t xml:space="preserve">(e) is required to be disclosed by any judicial or governmental requirement or order (provided that recipient timely advises the disclosing Party of the governmental demand for disclosure). </w:t>
      </w:r>
    </w:p>
    <w:p w14:paraId="1E5B6335" w14:textId="77777777" w:rsidR="009F7904" w:rsidRPr="008E450E" w:rsidRDefault="009F7904" w:rsidP="008E450E">
      <w:pPr>
        <w:ind w:left="360"/>
        <w:jc w:val="both"/>
        <w:rPr>
          <w:rFonts w:ascii="Times New Roman" w:hAnsi="Times New Roman" w:cs="Times New Roman"/>
        </w:rPr>
      </w:pPr>
    </w:p>
    <w:p w14:paraId="374C048A" w14:textId="6B66A651" w:rsidR="00FB1D1D" w:rsidRPr="008E450E" w:rsidRDefault="00FB1D1D" w:rsidP="008E450E">
      <w:pPr>
        <w:ind w:left="360"/>
        <w:jc w:val="both"/>
        <w:rPr>
          <w:rFonts w:ascii="Times New Roman" w:hAnsi="Times New Roman" w:cs="Times New Roman"/>
        </w:rPr>
      </w:pPr>
      <w:r w:rsidRPr="008E450E">
        <w:rPr>
          <w:rFonts w:ascii="Times New Roman" w:hAnsi="Times New Roman" w:cs="Times New Roman"/>
        </w:rPr>
        <w:t>“Laws” means laws, statutes, ordinances, rules, regulations, judgments, injunctions, orders and decrees.</w:t>
      </w:r>
    </w:p>
    <w:p w14:paraId="7A56F5F9" w14:textId="77777777" w:rsidR="00963FA5" w:rsidRPr="004943A8" w:rsidRDefault="00963FA5" w:rsidP="008E450E">
      <w:pPr>
        <w:ind w:left="360"/>
        <w:jc w:val="both"/>
        <w:rPr>
          <w:rFonts w:ascii="Times New Roman" w:hAnsi="Times New Roman" w:cs="Times New Roman"/>
        </w:rPr>
      </w:pPr>
    </w:p>
    <w:p w14:paraId="75275B79" w14:textId="77777777" w:rsidR="00FB1D1D" w:rsidRPr="008E450E" w:rsidRDefault="00FB1D1D" w:rsidP="008E450E">
      <w:pPr>
        <w:ind w:left="360"/>
        <w:jc w:val="both"/>
        <w:rPr>
          <w:rFonts w:ascii="Times New Roman" w:hAnsi="Times New Roman" w:cs="Times New Roman"/>
        </w:rPr>
      </w:pPr>
      <w:r w:rsidRPr="008E450E">
        <w:rPr>
          <w:rFonts w:ascii="Times New Roman" w:hAnsi="Times New Roman" w:cs="Times New Roman"/>
        </w:rPr>
        <w:t>“Person” means individual or legal entity or person, including a government or political subdivision or an agency or instrumentality thereof.</w:t>
      </w:r>
    </w:p>
    <w:p w14:paraId="01ED2147" w14:textId="77777777" w:rsidR="00963FA5" w:rsidRPr="008E450E" w:rsidRDefault="00963FA5" w:rsidP="008E450E">
      <w:pPr>
        <w:ind w:left="360"/>
        <w:jc w:val="both"/>
        <w:rPr>
          <w:rFonts w:ascii="Times New Roman" w:hAnsi="Times New Roman" w:cs="Times New Roman"/>
        </w:rPr>
      </w:pPr>
    </w:p>
    <w:p w14:paraId="01225F10" w14:textId="33F7213C" w:rsidR="00963FA5" w:rsidRPr="008E450E" w:rsidRDefault="00963FA5" w:rsidP="008E450E">
      <w:pPr>
        <w:ind w:left="360"/>
        <w:jc w:val="both"/>
        <w:outlineLvl w:val="0"/>
        <w:rPr>
          <w:rFonts w:ascii="Times New Roman" w:hAnsi="Times New Roman" w:cs="Times New Roman"/>
        </w:rPr>
      </w:pPr>
      <w:r w:rsidRPr="008E450E">
        <w:rPr>
          <w:rFonts w:ascii="Times New Roman" w:hAnsi="Times New Roman" w:cs="Times New Roman"/>
        </w:rPr>
        <w:lastRenderedPageBreak/>
        <w:t xml:space="preserve">“Platform Launch” means completing the development and testing of </w:t>
      </w:r>
      <w:r w:rsidR="00FE47FB">
        <w:rPr>
          <w:rFonts w:ascii="Times New Roman" w:hAnsi="Times New Roman" w:cs="Times New Roman"/>
        </w:rPr>
        <w:t xml:space="preserve">the </w:t>
      </w:r>
      <w:r w:rsidR="00102F24">
        <w:rPr>
          <w:rFonts w:ascii="Times New Roman" w:hAnsi="Times New Roman" w:cs="Times New Roman"/>
        </w:rPr>
        <w:t>Serenity Financial</w:t>
      </w:r>
      <w:r w:rsidRPr="008E450E">
        <w:rPr>
          <w:rFonts w:ascii="Times New Roman" w:hAnsi="Times New Roman" w:cs="Times New Roman"/>
        </w:rPr>
        <w:t xml:space="preserve"> </w:t>
      </w:r>
      <w:r w:rsidR="00736C94">
        <w:rPr>
          <w:rFonts w:ascii="Times New Roman" w:hAnsi="Times New Roman" w:cs="Times New Roman"/>
        </w:rPr>
        <w:t xml:space="preserve">Strategy product </w:t>
      </w:r>
      <w:r w:rsidRPr="008E450E">
        <w:rPr>
          <w:rFonts w:ascii="Times New Roman" w:hAnsi="Times New Roman" w:cs="Times New Roman"/>
        </w:rPr>
        <w:t xml:space="preserve">and bona fide public release of </w:t>
      </w:r>
      <w:r w:rsidR="00102F24">
        <w:rPr>
          <w:rFonts w:ascii="Times New Roman" w:hAnsi="Times New Roman" w:cs="Times New Roman"/>
        </w:rPr>
        <w:t>Serenity Financial</w:t>
      </w:r>
      <w:r w:rsidRPr="008E450E">
        <w:rPr>
          <w:rFonts w:ascii="Times New Roman" w:hAnsi="Times New Roman" w:cs="Times New Roman"/>
        </w:rPr>
        <w:t xml:space="preserve"> </w:t>
      </w:r>
      <w:r w:rsidR="00736C94">
        <w:rPr>
          <w:rFonts w:ascii="Times New Roman" w:hAnsi="Times New Roman" w:cs="Times New Roman"/>
        </w:rPr>
        <w:t>Strategy</w:t>
      </w:r>
      <w:r w:rsidRPr="008E450E">
        <w:rPr>
          <w:rFonts w:ascii="Times New Roman" w:hAnsi="Times New Roman" w:cs="Times New Roman"/>
        </w:rPr>
        <w:t xml:space="preserve"> </w:t>
      </w:r>
      <w:r w:rsidR="00736C94">
        <w:rPr>
          <w:rFonts w:ascii="Times New Roman" w:hAnsi="Times New Roman" w:cs="Times New Roman"/>
        </w:rPr>
        <w:t>product</w:t>
      </w:r>
      <w:r w:rsidRPr="008E450E">
        <w:rPr>
          <w:rFonts w:ascii="Times New Roman" w:hAnsi="Times New Roman" w:cs="Times New Roman"/>
        </w:rPr>
        <w:t xml:space="preserve"> as a fully functioning and secure </w:t>
      </w:r>
      <w:r w:rsidR="00736C94">
        <w:rPr>
          <w:rFonts w:ascii="Times New Roman" w:hAnsi="Times New Roman" w:cs="Times New Roman"/>
        </w:rPr>
        <w:t>Strategy client</w:t>
      </w:r>
      <w:r w:rsidRPr="008E450E">
        <w:rPr>
          <w:rFonts w:ascii="Times New Roman" w:hAnsi="Times New Roman" w:cs="Times New Roman"/>
        </w:rPr>
        <w:t xml:space="preserve"> that conform</w:t>
      </w:r>
      <w:r w:rsidR="00CE1E17">
        <w:rPr>
          <w:rFonts w:ascii="Times New Roman" w:hAnsi="Times New Roman" w:cs="Times New Roman"/>
        </w:rPr>
        <w:t>s</w:t>
      </w:r>
      <w:r w:rsidRPr="008E450E">
        <w:rPr>
          <w:rFonts w:ascii="Times New Roman" w:hAnsi="Times New Roman" w:cs="Times New Roman"/>
        </w:rPr>
        <w:t xml:space="preserve"> to </w:t>
      </w:r>
      <w:r w:rsidR="00102F24">
        <w:rPr>
          <w:rFonts w:ascii="Times New Roman" w:hAnsi="Times New Roman" w:cs="Times New Roman"/>
        </w:rPr>
        <w:t>Serenity Financial</w:t>
      </w:r>
      <w:r w:rsidRPr="008E450E">
        <w:rPr>
          <w:rFonts w:ascii="Times New Roman" w:hAnsi="Times New Roman" w:cs="Times New Roman"/>
        </w:rPr>
        <w:t xml:space="preserve"> protocols, </w:t>
      </w:r>
      <w:r w:rsidR="00805B66" w:rsidRPr="008E450E">
        <w:rPr>
          <w:rFonts w:ascii="Times New Roman" w:hAnsi="Times New Roman" w:cs="Times New Roman"/>
        </w:rPr>
        <w:t xml:space="preserve">the protocols </w:t>
      </w:r>
      <w:r w:rsidRPr="008E450E">
        <w:rPr>
          <w:rFonts w:ascii="Times New Roman" w:hAnsi="Times New Roman" w:cs="Times New Roman"/>
        </w:rPr>
        <w:t xml:space="preserve">including the </w:t>
      </w:r>
      <w:r w:rsidR="00736C94">
        <w:rPr>
          <w:rFonts w:ascii="Times New Roman" w:hAnsi="Times New Roman" w:cs="Times New Roman"/>
        </w:rPr>
        <w:t>Strategy</w:t>
      </w:r>
      <w:r w:rsidRPr="008E450E">
        <w:rPr>
          <w:rFonts w:ascii="Times New Roman" w:hAnsi="Times New Roman" w:cs="Times New Roman"/>
        </w:rPr>
        <w:t xml:space="preserve"> </w:t>
      </w:r>
      <w:r w:rsidR="00736C94">
        <w:rPr>
          <w:rFonts w:ascii="Times New Roman" w:hAnsi="Times New Roman" w:cs="Times New Roman"/>
        </w:rPr>
        <w:t xml:space="preserve">product </w:t>
      </w:r>
      <w:r w:rsidRPr="008E450E">
        <w:rPr>
          <w:rFonts w:ascii="Times New Roman" w:hAnsi="Times New Roman" w:cs="Times New Roman"/>
        </w:rPr>
        <w:t xml:space="preserve">being </w:t>
      </w:r>
      <w:r w:rsidR="00736C94">
        <w:rPr>
          <w:rFonts w:ascii="Times New Roman" w:hAnsi="Times New Roman" w:cs="Times New Roman"/>
        </w:rPr>
        <w:t>accessible</w:t>
      </w:r>
      <w:r w:rsidRPr="008E450E">
        <w:rPr>
          <w:rFonts w:ascii="Times New Roman" w:hAnsi="Times New Roman" w:cs="Times New Roman"/>
        </w:rPr>
        <w:t xml:space="preserve"> </w:t>
      </w:r>
      <w:r w:rsidR="00736C94">
        <w:rPr>
          <w:rFonts w:ascii="Times New Roman" w:hAnsi="Times New Roman" w:cs="Times New Roman"/>
        </w:rPr>
        <w:t xml:space="preserve">via a subscription </w:t>
      </w:r>
      <w:r w:rsidR="00CE1E17">
        <w:rPr>
          <w:rFonts w:ascii="Times New Roman" w:hAnsi="Times New Roman" w:cs="Times New Roman"/>
        </w:rPr>
        <w:t xml:space="preserve">payable in </w:t>
      </w:r>
      <w:r w:rsidR="002E4996">
        <w:rPr>
          <w:rFonts w:ascii="Times New Roman" w:hAnsi="Times New Roman" w:cs="Times New Roman"/>
        </w:rPr>
        <w:t>SRNT token</w:t>
      </w:r>
      <w:r w:rsidR="00CE1E17">
        <w:rPr>
          <w:rFonts w:ascii="Times New Roman" w:hAnsi="Times New Roman" w:cs="Times New Roman"/>
        </w:rPr>
        <w:t xml:space="preserve">s, wherein the </w:t>
      </w:r>
      <w:r w:rsidR="00102F24">
        <w:rPr>
          <w:rFonts w:ascii="Times New Roman" w:hAnsi="Times New Roman" w:cs="Times New Roman"/>
        </w:rPr>
        <w:t>Serenity Financial</w:t>
      </w:r>
      <w:r w:rsidRPr="008E450E">
        <w:rPr>
          <w:rFonts w:ascii="Times New Roman" w:hAnsi="Times New Roman" w:cs="Times New Roman"/>
        </w:rPr>
        <w:t xml:space="preserve"> </w:t>
      </w:r>
      <w:r w:rsidR="00736C94">
        <w:rPr>
          <w:rFonts w:ascii="Times New Roman" w:hAnsi="Times New Roman" w:cs="Times New Roman"/>
        </w:rPr>
        <w:t>Strategy</w:t>
      </w:r>
      <w:r w:rsidRPr="008E450E">
        <w:rPr>
          <w:rFonts w:ascii="Times New Roman" w:hAnsi="Times New Roman" w:cs="Times New Roman"/>
        </w:rPr>
        <w:t xml:space="preserve"> </w:t>
      </w:r>
      <w:r w:rsidR="00736C94">
        <w:rPr>
          <w:rFonts w:ascii="Times New Roman" w:hAnsi="Times New Roman" w:cs="Times New Roman"/>
        </w:rPr>
        <w:t>product</w:t>
      </w:r>
      <w:r w:rsidR="00CE1E17">
        <w:rPr>
          <w:rFonts w:ascii="Times New Roman" w:hAnsi="Times New Roman" w:cs="Times New Roman"/>
        </w:rPr>
        <w:t xml:space="preserve"> being authorized to engage in </w:t>
      </w:r>
      <w:r w:rsidRPr="008E450E">
        <w:rPr>
          <w:rFonts w:ascii="Times New Roman" w:hAnsi="Times New Roman" w:cs="Times New Roman"/>
        </w:rPr>
        <w:t xml:space="preserve">activities </w:t>
      </w:r>
      <w:r w:rsidR="00CE1E17">
        <w:rPr>
          <w:rFonts w:ascii="Times New Roman" w:hAnsi="Times New Roman" w:cs="Times New Roman"/>
        </w:rPr>
        <w:t xml:space="preserve">that may be licensed and that may be </w:t>
      </w:r>
      <w:r w:rsidR="00805B66" w:rsidRPr="008E450E">
        <w:rPr>
          <w:rFonts w:ascii="Times New Roman" w:hAnsi="Times New Roman" w:cs="Times New Roman"/>
        </w:rPr>
        <w:t xml:space="preserve">conducted </w:t>
      </w:r>
      <w:r w:rsidR="00CE1E17">
        <w:rPr>
          <w:rFonts w:ascii="Times New Roman" w:hAnsi="Times New Roman" w:cs="Times New Roman"/>
        </w:rPr>
        <w:t xml:space="preserve">via </w:t>
      </w:r>
      <w:r w:rsidR="00736C94">
        <w:rPr>
          <w:rFonts w:ascii="Times New Roman" w:hAnsi="Times New Roman" w:cs="Times New Roman"/>
        </w:rPr>
        <w:t>authorized</w:t>
      </w:r>
      <w:r w:rsidR="00805B66" w:rsidRPr="008E450E">
        <w:rPr>
          <w:rFonts w:ascii="Times New Roman" w:hAnsi="Times New Roman" w:cs="Times New Roman"/>
        </w:rPr>
        <w:t xml:space="preserve"> </w:t>
      </w:r>
      <w:r w:rsidR="00736C94">
        <w:rPr>
          <w:rFonts w:ascii="Times New Roman" w:hAnsi="Times New Roman" w:cs="Times New Roman"/>
        </w:rPr>
        <w:t xml:space="preserve">brokers, investment funds, financial institutions, stock exchanges, cryptocurreny exchanges and/or </w:t>
      </w:r>
      <w:r w:rsidRPr="008E450E">
        <w:rPr>
          <w:rFonts w:ascii="Times New Roman" w:hAnsi="Times New Roman" w:cs="Times New Roman"/>
        </w:rPr>
        <w:t>o</w:t>
      </w:r>
      <w:r w:rsidR="00805B66" w:rsidRPr="008E450E">
        <w:rPr>
          <w:rFonts w:ascii="Times New Roman" w:hAnsi="Times New Roman" w:cs="Times New Roman"/>
        </w:rPr>
        <w:t xml:space="preserve">ther </w:t>
      </w:r>
      <w:r w:rsidR="00CE1E17">
        <w:rPr>
          <w:rFonts w:ascii="Times New Roman" w:hAnsi="Times New Roman" w:cs="Times New Roman"/>
        </w:rPr>
        <w:t>legal entities or</w:t>
      </w:r>
      <w:r w:rsidR="00736C94">
        <w:rPr>
          <w:rFonts w:ascii="Times New Roman" w:hAnsi="Times New Roman" w:cs="Times New Roman"/>
        </w:rPr>
        <w:t xml:space="preserve"> regulated bodies </w:t>
      </w:r>
      <w:r w:rsidR="00CE1E17">
        <w:rPr>
          <w:rFonts w:ascii="Times New Roman" w:hAnsi="Times New Roman" w:cs="Times New Roman"/>
        </w:rPr>
        <w:t xml:space="preserve">that are </w:t>
      </w:r>
      <w:r w:rsidR="00736C94">
        <w:rPr>
          <w:rFonts w:ascii="Times New Roman" w:hAnsi="Times New Roman" w:cs="Times New Roman"/>
        </w:rPr>
        <w:t>authorized</w:t>
      </w:r>
      <w:r w:rsidR="00805B66" w:rsidRPr="008E450E">
        <w:rPr>
          <w:rFonts w:ascii="Times New Roman" w:hAnsi="Times New Roman" w:cs="Times New Roman"/>
        </w:rPr>
        <w:t xml:space="preserve"> </w:t>
      </w:r>
      <w:r w:rsidR="00736C94">
        <w:rPr>
          <w:rFonts w:ascii="Times New Roman" w:hAnsi="Times New Roman" w:cs="Times New Roman"/>
        </w:rPr>
        <w:t xml:space="preserve">to conduct their activities </w:t>
      </w:r>
      <w:r w:rsidR="00805B66" w:rsidRPr="008E450E">
        <w:rPr>
          <w:rFonts w:ascii="Times New Roman" w:hAnsi="Times New Roman" w:cs="Times New Roman"/>
        </w:rPr>
        <w:t xml:space="preserve">in select </w:t>
      </w:r>
      <w:r w:rsidR="00736C94" w:rsidRPr="008E450E">
        <w:rPr>
          <w:rFonts w:ascii="Times New Roman" w:hAnsi="Times New Roman" w:cs="Times New Roman"/>
        </w:rPr>
        <w:t>jurisdictions</w:t>
      </w:r>
      <w:r w:rsidRPr="008E450E">
        <w:rPr>
          <w:rFonts w:ascii="Times New Roman" w:hAnsi="Times New Roman" w:cs="Times New Roman"/>
        </w:rPr>
        <w:t xml:space="preserve">. </w:t>
      </w:r>
    </w:p>
    <w:p w14:paraId="1EA59A1F" w14:textId="77777777" w:rsidR="00FB1D1D" w:rsidRPr="008E450E" w:rsidRDefault="00FB1D1D" w:rsidP="008E450E">
      <w:pPr>
        <w:ind w:left="360"/>
        <w:jc w:val="both"/>
        <w:rPr>
          <w:rFonts w:ascii="Times New Roman" w:hAnsi="Times New Roman" w:cs="Times New Roman"/>
        </w:rPr>
      </w:pPr>
    </w:p>
    <w:p w14:paraId="52164F4D" w14:textId="0F4A640E" w:rsidR="00FB1D1D" w:rsidRPr="008E450E" w:rsidRDefault="00866D2F" w:rsidP="008E450E">
      <w:pPr>
        <w:ind w:left="360"/>
        <w:jc w:val="both"/>
        <w:rPr>
          <w:rFonts w:ascii="Times New Roman" w:hAnsi="Times New Roman" w:cs="Times New Roman"/>
        </w:rPr>
      </w:pPr>
      <w:r w:rsidRPr="008E450E">
        <w:rPr>
          <w:rFonts w:ascii="Times New Roman" w:hAnsi="Times New Roman" w:cs="Times New Roman"/>
        </w:rPr>
        <w:t>“SAFT” means an agreement</w:t>
      </w:r>
      <w:r w:rsidR="00FB1D1D" w:rsidRPr="008E450E">
        <w:rPr>
          <w:rFonts w:ascii="Times New Roman" w:hAnsi="Times New Roman" w:cs="Times New Roman"/>
        </w:rPr>
        <w:t xml:space="preserve"> conta</w:t>
      </w:r>
      <w:r w:rsidR="00805B66" w:rsidRPr="008E450E">
        <w:rPr>
          <w:rFonts w:ascii="Times New Roman" w:hAnsi="Times New Roman" w:cs="Times New Roman"/>
        </w:rPr>
        <w:t>ining a future right to</w:t>
      </w:r>
      <w:r w:rsidR="00FB1D1D" w:rsidRPr="008E450E">
        <w:rPr>
          <w:rFonts w:ascii="Times New Roman" w:hAnsi="Times New Roman" w:cs="Times New Roman"/>
        </w:rPr>
        <w:t xml:space="preserve"> </w:t>
      </w:r>
      <w:r w:rsidR="002E4996">
        <w:rPr>
          <w:rFonts w:ascii="Times New Roman" w:hAnsi="Times New Roman" w:cs="Times New Roman"/>
        </w:rPr>
        <w:t>SRNT token</w:t>
      </w:r>
      <w:r w:rsidR="00FB1D1D" w:rsidRPr="008E450E">
        <w:rPr>
          <w:rFonts w:ascii="Times New Roman" w:hAnsi="Times New Roman" w:cs="Times New Roman"/>
        </w:rPr>
        <w:t xml:space="preserve">s </w:t>
      </w:r>
      <w:r w:rsidR="00CB3A51">
        <w:rPr>
          <w:rFonts w:ascii="Times New Roman" w:hAnsi="Times New Roman" w:cs="Times New Roman"/>
        </w:rPr>
        <w:t>exchange</w:t>
      </w:r>
      <w:r w:rsidR="00FB1D1D" w:rsidRPr="008E450E">
        <w:rPr>
          <w:rFonts w:ascii="Times New Roman" w:hAnsi="Times New Roman" w:cs="Times New Roman"/>
        </w:rPr>
        <w:t xml:space="preserve">d by </w:t>
      </w:r>
      <w:r w:rsidR="002064A8">
        <w:rPr>
          <w:rFonts w:ascii="Times New Roman" w:hAnsi="Times New Roman" w:cs="Times New Roman"/>
        </w:rPr>
        <w:t>Purchaser</w:t>
      </w:r>
      <w:r w:rsidR="00FB1D1D" w:rsidRPr="008E450E">
        <w:rPr>
          <w:rFonts w:ascii="Times New Roman" w:hAnsi="Times New Roman" w:cs="Times New Roman"/>
        </w:rPr>
        <w:t>, simil</w:t>
      </w:r>
      <w:r w:rsidRPr="008E450E">
        <w:rPr>
          <w:rFonts w:ascii="Times New Roman" w:hAnsi="Times New Roman" w:cs="Times New Roman"/>
        </w:rPr>
        <w:t>ar in form and content to this Agreement</w:t>
      </w:r>
      <w:r w:rsidR="00FB1D1D" w:rsidRPr="008E450E">
        <w:rPr>
          <w:rFonts w:ascii="Times New Roman" w:hAnsi="Times New Roman" w:cs="Times New Roman"/>
        </w:rPr>
        <w:t xml:space="preserve">, which a significant portion of the amount </w:t>
      </w:r>
      <w:r w:rsidR="00CB3A51">
        <w:rPr>
          <w:rFonts w:ascii="Times New Roman" w:hAnsi="Times New Roman" w:cs="Times New Roman"/>
        </w:rPr>
        <w:t>exchange</w:t>
      </w:r>
      <w:r w:rsidR="00805B66" w:rsidRPr="008E450E">
        <w:rPr>
          <w:rFonts w:ascii="Times New Roman" w:hAnsi="Times New Roman" w:cs="Times New Roman"/>
        </w:rPr>
        <w:t>d</w:t>
      </w:r>
      <w:r w:rsidR="00FB1D1D" w:rsidRPr="008E450E">
        <w:rPr>
          <w:rFonts w:ascii="Times New Roman" w:hAnsi="Times New Roman" w:cs="Times New Roman"/>
        </w:rPr>
        <w:t xml:space="preserve"> under the SAFTs will be used to fund the Company’s development of a decentralized storage net</w:t>
      </w:r>
      <w:r w:rsidR="00805B66" w:rsidRPr="008E450E">
        <w:rPr>
          <w:rFonts w:ascii="Times New Roman" w:hAnsi="Times New Roman" w:cs="Times New Roman"/>
        </w:rPr>
        <w:t xml:space="preserve">work that enables Persons to participate in </w:t>
      </w:r>
      <w:r w:rsidR="00736C94">
        <w:rPr>
          <w:rFonts w:ascii="Times New Roman" w:hAnsi="Times New Roman" w:cs="Times New Roman"/>
        </w:rPr>
        <w:t>Strategy</w:t>
      </w:r>
      <w:r w:rsidR="00805B66" w:rsidRPr="008E450E">
        <w:rPr>
          <w:rFonts w:ascii="Times New Roman" w:hAnsi="Times New Roman" w:cs="Times New Roman"/>
        </w:rPr>
        <w:t xml:space="preserve"> activities that will be available on </w:t>
      </w:r>
      <w:r w:rsidR="00102F24">
        <w:rPr>
          <w:rFonts w:ascii="Times New Roman" w:hAnsi="Times New Roman" w:cs="Times New Roman"/>
        </w:rPr>
        <w:t>Serenity Financial</w:t>
      </w:r>
      <w:r w:rsidR="00805B66" w:rsidRPr="008E450E">
        <w:rPr>
          <w:rFonts w:ascii="Times New Roman" w:hAnsi="Times New Roman" w:cs="Times New Roman"/>
        </w:rPr>
        <w:t xml:space="preserve"> platform. </w:t>
      </w:r>
      <w:r w:rsidR="00FB1D1D" w:rsidRPr="008E450E">
        <w:rPr>
          <w:rFonts w:ascii="Times New Roman" w:hAnsi="Times New Roman" w:cs="Times New Roman"/>
        </w:rPr>
        <w:t xml:space="preserve"> </w:t>
      </w:r>
    </w:p>
    <w:p w14:paraId="3CED24F0" w14:textId="77777777" w:rsidR="00FB1D1D" w:rsidRPr="008E450E" w:rsidRDefault="00FB1D1D" w:rsidP="008E450E">
      <w:pPr>
        <w:ind w:left="360"/>
        <w:jc w:val="both"/>
        <w:rPr>
          <w:rFonts w:ascii="Times New Roman" w:hAnsi="Times New Roman" w:cs="Times New Roman"/>
        </w:rPr>
      </w:pPr>
    </w:p>
    <w:p w14:paraId="70AED2D1" w14:textId="447CD778" w:rsidR="00805B66" w:rsidRPr="008E450E" w:rsidRDefault="00805B66" w:rsidP="008E450E">
      <w:pPr>
        <w:ind w:left="360"/>
        <w:jc w:val="both"/>
        <w:rPr>
          <w:rFonts w:ascii="Times New Roman" w:hAnsi="Times New Roman" w:cs="Times New Roman"/>
        </w:rPr>
      </w:pPr>
      <w:r w:rsidRPr="008E450E">
        <w:rPr>
          <w:rFonts w:ascii="Times New Roman" w:hAnsi="Times New Roman" w:cs="Times New Roman"/>
        </w:rPr>
        <w:t xml:space="preserve">“Use Restriction” means the general prohibition on the </w:t>
      </w:r>
      <w:r w:rsidR="002064A8">
        <w:rPr>
          <w:rFonts w:ascii="Times New Roman" w:hAnsi="Times New Roman" w:cs="Times New Roman"/>
        </w:rPr>
        <w:t>Purchaser</w:t>
      </w:r>
      <w:r w:rsidRPr="008E450E">
        <w:rPr>
          <w:rFonts w:ascii="Times New Roman" w:hAnsi="Times New Roman" w:cs="Times New Roman"/>
        </w:rPr>
        <w:t xml:space="preserve">’s ability to sell, transfer, spend, exchange or otherwise make use of the </w:t>
      </w:r>
      <w:r w:rsidR="002E4996">
        <w:rPr>
          <w:rFonts w:ascii="Times New Roman" w:hAnsi="Times New Roman" w:cs="Times New Roman"/>
        </w:rPr>
        <w:t>SRNT token</w:t>
      </w:r>
      <w:r w:rsidRPr="008E450E">
        <w:rPr>
          <w:rFonts w:ascii="Times New Roman" w:hAnsi="Times New Roman" w:cs="Times New Roman"/>
        </w:rPr>
        <w:t xml:space="preserve">s on the </w:t>
      </w:r>
      <w:r w:rsidR="00102F24">
        <w:rPr>
          <w:rFonts w:ascii="Times New Roman" w:hAnsi="Times New Roman" w:cs="Times New Roman"/>
        </w:rPr>
        <w:t>Serenity Financial</w:t>
      </w:r>
      <w:r w:rsidRPr="008E450E">
        <w:rPr>
          <w:rFonts w:ascii="Times New Roman" w:hAnsi="Times New Roman" w:cs="Times New Roman"/>
        </w:rPr>
        <w:t xml:space="preserve"> platform until an event identified as Platform Launch occurs as provided hereinbelow. All </w:t>
      </w:r>
      <w:r w:rsidR="002E4996">
        <w:rPr>
          <w:rFonts w:ascii="Times New Roman" w:hAnsi="Times New Roman" w:cs="Times New Roman"/>
        </w:rPr>
        <w:t>SRNT token</w:t>
      </w:r>
      <w:r w:rsidRPr="008E450E">
        <w:rPr>
          <w:rFonts w:ascii="Times New Roman" w:hAnsi="Times New Roman" w:cs="Times New Roman"/>
        </w:rPr>
        <w:t xml:space="preserve">s acquired pursuant to present SAFT are subject to the Use Restriction. The </w:t>
      </w:r>
      <w:r w:rsidR="002E4996">
        <w:rPr>
          <w:rFonts w:ascii="Times New Roman" w:hAnsi="Times New Roman" w:cs="Times New Roman"/>
        </w:rPr>
        <w:t>SRNT token</w:t>
      </w:r>
      <w:r w:rsidRPr="008E450E">
        <w:rPr>
          <w:rFonts w:ascii="Times New Roman" w:hAnsi="Times New Roman" w:cs="Times New Roman"/>
        </w:rPr>
        <w:t xml:space="preserve">s will cease to be subject to the Use Restriction at the moment of notification of the </w:t>
      </w:r>
      <w:r w:rsidR="002064A8">
        <w:rPr>
          <w:rFonts w:ascii="Times New Roman" w:hAnsi="Times New Roman" w:cs="Times New Roman"/>
        </w:rPr>
        <w:t>Purchaser</w:t>
      </w:r>
      <w:r w:rsidRPr="008E450E">
        <w:rPr>
          <w:rFonts w:ascii="Times New Roman" w:hAnsi="Times New Roman" w:cs="Times New Roman"/>
        </w:rPr>
        <w:t xml:space="preserve"> by </w:t>
      </w:r>
      <w:r w:rsidR="00102F24">
        <w:rPr>
          <w:rFonts w:ascii="Times New Roman" w:hAnsi="Times New Roman" w:cs="Times New Roman"/>
        </w:rPr>
        <w:t>Serenity Financial</w:t>
      </w:r>
      <w:r w:rsidRPr="008E450E">
        <w:rPr>
          <w:rFonts w:ascii="Times New Roman" w:hAnsi="Times New Roman" w:cs="Times New Roman"/>
        </w:rPr>
        <w:t xml:space="preserve"> via any electronic means as per choice of </w:t>
      </w:r>
      <w:r w:rsidR="00102F24">
        <w:rPr>
          <w:rFonts w:ascii="Times New Roman" w:hAnsi="Times New Roman" w:cs="Times New Roman"/>
        </w:rPr>
        <w:t>Serenity Financial</w:t>
      </w:r>
      <w:r w:rsidRPr="008E450E">
        <w:rPr>
          <w:rFonts w:ascii="Times New Roman" w:hAnsi="Times New Roman" w:cs="Times New Roman"/>
        </w:rPr>
        <w:t xml:space="preserve">. </w:t>
      </w:r>
    </w:p>
    <w:p w14:paraId="6D3FF581" w14:textId="77777777" w:rsidR="00805B66" w:rsidRPr="008E450E" w:rsidRDefault="00805B66" w:rsidP="008E450E">
      <w:pPr>
        <w:jc w:val="both"/>
        <w:rPr>
          <w:rFonts w:ascii="Times New Roman" w:hAnsi="Times New Roman" w:cs="Times New Roman"/>
        </w:rPr>
      </w:pPr>
    </w:p>
    <w:p w14:paraId="49BA5850" w14:textId="77777777" w:rsidR="00805B66" w:rsidRPr="008E450E" w:rsidRDefault="00805B66" w:rsidP="008E450E">
      <w:pPr>
        <w:jc w:val="both"/>
        <w:rPr>
          <w:rFonts w:ascii="Times New Roman" w:hAnsi="Times New Roman" w:cs="Times New Roman"/>
        </w:rPr>
      </w:pPr>
    </w:p>
    <w:p w14:paraId="0CDAD80C" w14:textId="49EA0737" w:rsidR="00805B66" w:rsidRPr="008E450E" w:rsidRDefault="00805B66" w:rsidP="008E450E">
      <w:pPr>
        <w:pStyle w:val="ListParagraph"/>
        <w:numPr>
          <w:ilvl w:val="0"/>
          <w:numId w:val="15"/>
        </w:numPr>
        <w:jc w:val="both"/>
        <w:rPr>
          <w:rFonts w:ascii="Times New Roman" w:hAnsi="Times New Roman" w:cs="Times New Roman"/>
        </w:rPr>
      </w:pPr>
      <w:r w:rsidRPr="008E450E">
        <w:rPr>
          <w:rFonts w:ascii="Times New Roman" w:hAnsi="Times New Roman" w:cs="Times New Roman"/>
        </w:rPr>
        <w:t>RIGHT AND OBLIGATIONS OF THE PARTIES</w:t>
      </w:r>
    </w:p>
    <w:p w14:paraId="29EB19A3" w14:textId="77777777" w:rsidR="000531A5" w:rsidRPr="008E450E" w:rsidRDefault="000531A5" w:rsidP="008E450E">
      <w:pPr>
        <w:jc w:val="both"/>
        <w:rPr>
          <w:rFonts w:ascii="Times New Roman" w:hAnsi="Times New Roman" w:cs="Times New Roman"/>
        </w:rPr>
      </w:pPr>
    </w:p>
    <w:p w14:paraId="13F67BF7" w14:textId="49732A1E" w:rsidR="000B1F7F" w:rsidRDefault="00E911DA" w:rsidP="000B1F7F">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005C0499" w:rsidRPr="008E450E">
        <w:rPr>
          <w:rFonts w:ascii="Times New Roman" w:hAnsi="Times New Roman" w:cs="Times New Roman"/>
        </w:rPr>
        <w:t xml:space="preserve"> </w:t>
      </w:r>
      <w:r w:rsidR="00805B66" w:rsidRPr="008E450E">
        <w:rPr>
          <w:rFonts w:ascii="Times New Roman" w:hAnsi="Times New Roman" w:cs="Times New Roman"/>
        </w:rPr>
        <w:t>agrees to making a</w:t>
      </w:r>
      <w:r w:rsidR="000B1F7F">
        <w:rPr>
          <w:rFonts w:ascii="Times New Roman" w:hAnsi="Times New Roman" w:cs="Times New Roman"/>
        </w:rPr>
        <w:t>n early</w:t>
      </w:r>
      <w:r w:rsidR="00CE1E17">
        <w:rPr>
          <w:rFonts w:ascii="Times New Roman" w:hAnsi="Times New Roman" w:cs="Times New Roman"/>
        </w:rPr>
        <w:t xml:space="preserve"> </w:t>
      </w:r>
      <w:r w:rsidR="00CB3A51">
        <w:rPr>
          <w:rFonts w:ascii="Times New Roman" w:hAnsi="Times New Roman" w:cs="Times New Roman"/>
        </w:rPr>
        <w:t>exchange</w:t>
      </w:r>
      <w:r w:rsidR="00CE1E17">
        <w:rPr>
          <w:rFonts w:ascii="Times New Roman" w:hAnsi="Times New Roman" w:cs="Times New Roman"/>
        </w:rPr>
        <w:t>, commonly identified as pre-</w:t>
      </w:r>
      <w:r w:rsidR="00CB3A51">
        <w:rPr>
          <w:rFonts w:ascii="Times New Roman" w:hAnsi="Times New Roman" w:cs="Times New Roman"/>
        </w:rPr>
        <w:t>Offering</w:t>
      </w:r>
      <w:r w:rsidR="00CE1E17">
        <w:rPr>
          <w:rFonts w:ascii="Times New Roman" w:hAnsi="Times New Roman" w:cs="Times New Roman"/>
        </w:rPr>
        <w:t xml:space="preserve">, </w:t>
      </w:r>
      <w:r w:rsidR="00805B66" w:rsidRPr="008E450E">
        <w:rPr>
          <w:rFonts w:ascii="Times New Roman" w:hAnsi="Times New Roman" w:cs="Times New Roman"/>
        </w:rPr>
        <w:t xml:space="preserve">of </w:t>
      </w:r>
      <w:r w:rsidR="00C074F5">
        <w:rPr>
          <w:rFonts w:ascii="Times New Roman" w:hAnsi="Times New Roman" w:cs="Times New Roman"/>
        </w:rPr>
        <w:t xml:space="preserve">future </w:t>
      </w:r>
      <w:r w:rsidR="002E4996">
        <w:rPr>
          <w:rFonts w:ascii="Times New Roman" w:hAnsi="Times New Roman" w:cs="Times New Roman"/>
        </w:rPr>
        <w:t>SRNT token</w:t>
      </w:r>
      <w:r w:rsidR="00805B66" w:rsidRPr="008E450E">
        <w:rPr>
          <w:rFonts w:ascii="Times New Roman" w:hAnsi="Times New Roman" w:cs="Times New Roman"/>
        </w:rPr>
        <w:t>s</w:t>
      </w:r>
      <w:r w:rsidR="00C074F5">
        <w:rPr>
          <w:rFonts w:ascii="Times New Roman" w:hAnsi="Times New Roman" w:cs="Times New Roman"/>
        </w:rPr>
        <w:t xml:space="preserve"> </w:t>
      </w:r>
      <w:r w:rsidR="000B1F7F">
        <w:rPr>
          <w:rFonts w:ascii="Times New Roman" w:hAnsi="Times New Roman" w:cs="Times New Roman"/>
        </w:rPr>
        <w:t xml:space="preserve">in consideration of the </w:t>
      </w:r>
      <w:r w:rsidR="005F0F18">
        <w:rPr>
          <w:rFonts w:ascii="Times New Roman" w:hAnsi="Times New Roman" w:cs="Times New Roman"/>
        </w:rPr>
        <w:t>Purchase Amount</w:t>
      </w:r>
      <w:r w:rsidR="00C074F5">
        <w:rPr>
          <w:rFonts w:ascii="Times New Roman" w:hAnsi="Times New Roman" w:cs="Times New Roman"/>
        </w:rPr>
        <w:t xml:space="preserve">, the </w:t>
      </w:r>
      <w:r w:rsidR="005F0F18">
        <w:rPr>
          <w:rFonts w:ascii="Times New Roman" w:hAnsi="Times New Roman" w:cs="Times New Roman"/>
        </w:rPr>
        <w:t>Purchase Amount</w:t>
      </w:r>
      <w:r w:rsidR="00C074F5">
        <w:rPr>
          <w:rFonts w:ascii="Times New Roman" w:hAnsi="Times New Roman" w:cs="Times New Roman"/>
        </w:rPr>
        <w:t xml:space="preserve"> being</w:t>
      </w:r>
      <w:r w:rsidR="005A7A0C">
        <w:rPr>
          <w:rFonts w:ascii="Times New Roman" w:hAnsi="Times New Roman" w:cs="Times New Roman"/>
        </w:rPr>
        <w:t xml:space="preserve"> identified in a digital wallet assigned to the unique </w:t>
      </w:r>
      <w:r w:rsidR="002064A8">
        <w:rPr>
          <w:rFonts w:ascii="Times New Roman" w:hAnsi="Times New Roman" w:cs="Times New Roman"/>
        </w:rPr>
        <w:t>Purchaser</w:t>
      </w:r>
      <w:r w:rsidR="005A7A0C">
        <w:rPr>
          <w:rFonts w:ascii="Times New Roman" w:hAnsi="Times New Roman" w:cs="Times New Roman"/>
        </w:rPr>
        <w:t xml:space="preserve"> ID number at the time of</w:t>
      </w:r>
      <w:r w:rsidR="001D7565">
        <w:rPr>
          <w:rFonts w:ascii="Times New Roman" w:hAnsi="Times New Roman" w:cs="Times New Roman"/>
        </w:rPr>
        <w:t xml:space="preserve"> Round 2 </w:t>
      </w:r>
      <w:r w:rsidR="00E50172">
        <w:rPr>
          <w:rFonts w:ascii="Times New Roman" w:hAnsi="Times New Roman" w:cs="Times New Roman"/>
        </w:rPr>
        <w:t>Offering pursuant SAFT S</w:t>
      </w:r>
      <w:r w:rsidR="001D7565">
        <w:rPr>
          <w:rFonts w:ascii="Times New Roman" w:hAnsi="Times New Roman" w:cs="Times New Roman"/>
        </w:rPr>
        <w:t>2</w:t>
      </w:r>
      <w:r w:rsidR="005A7A0C">
        <w:rPr>
          <w:rFonts w:ascii="Times New Roman" w:hAnsi="Times New Roman" w:cs="Times New Roman"/>
        </w:rPr>
        <w:t xml:space="preserve">. </w:t>
      </w:r>
      <w:r w:rsidR="000B1F7F" w:rsidRPr="008E450E">
        <w:rPr>
          <w:rFonts w:ascii="Times New Roman" w:hAnsi="Times New Roman" w:cs="Times New Roman"/>
        </w:rPr>
        <w:t xml:space="preserve">The </w:t>
      </w:r>
      <w:r w:rsidR="002064A8">
        <w:rPr>
          <w:rFonts w:ascii="Times New Roman" w:hAnsi="Times New Roman" w:cs="Times New Roman"/>
        </w:rPr>
        <w:t>Purchaser</w:t>
      </w:r>
      <w:r w:rsidR="000B1F7F" w:rsidRPr="008E450E">
        <w:rPr>
          <w:rFonts w:ascii="Times New Roman" w:hAnsi="Times New Roman" w:cs="Times New Roman"/>
        </w:rPr>
        <w:t xml:space="preserve"> agrees to </w:t>
      </w:r>
      <w:r w:rsidR="005A7A0C">
        <w:rPr>
          <w:rFonts w:ascii="Times New Roman" w:hAnsi="Times New Roman" w:cs="Times New Roman"/>
        </w:rPr>
        <w:t>sending</w:t>
      </w:r>
      <w:r w:rsidR="000B1F7F" w:rsidRPr="008E450E">
        <w:rPr>
          <w:rFonts w:ascii="Times New Roman" w:hAnsi="Times New Roman" w:cs="Times New Roman"/>
        </w:rPr>
        <w:t xml:space="preserve"> </w:t>
      </w:r>
      <w:r w:rsidR="000B1F7F">
        <w:rPr>
          <w:rFonts w:ascii="Times New Roman" w:hAnsi="Times New Roman" w:cs="Times New Roman"/>
        </w:rPr>
        <w:t xml:space="preserve">the </w:t>
      </w:r>
      <w:r w:rsidR="005F0F18">
        <w:rPr>
          <w:rFonts w:ascii="Times New Roman" w:hAnsi="Times New Roman" w:cs="Times New Roman"/>
        </w:rPr>
        <w:t>Purchase Amount</w:t>
      </w:r>
      <w:r w:rsidR="000B1F7F" w:rsidRPr="008E450E">
        <w:rPr>
          <w:rFonts w:ascii="Times New Roman" w:hAnsi="Times New Roman" w:cs="Times New Roman"/>
        </w:rPr>
        <w:t xml:space="preserve"> </w:t>
      </w:r>
      <w:r w:rsidR="008C0F4A">
        <w:rPr>
          <w:rFonts w:ascii="Times New Roman" w:hAnsi="Times New Roman" w:cs="Times New Roman"/>
        </w:rPr>
        <w:t xml:space="preserve">in </w:t>
      </w:r>
      <w:r w:rsidR="005A7A0C">
        <w:rPr>
          <w:rFonts w:ascii="Times New Roman" w:hAnsi="Times New Roman" w:cs="Times New Roman"/>
        </w:rPr>
        <w:t xml:space="preserve">a digital asset </w:t>
      </w:r>
      <w:r w:rsidR="000B1F7F" w:rsidRPr="008E450E">
        <w:rPr>
          <w:rFonts w:ascii="Times New Roman" w:hAnsi="Times New Roman" w:cs="Times New Roman"/>
        </w:rPr>
        <w:t xml:space="preserve">Ether </w:t>
      </w:r>
      <w:r w:rsidR="005A7A0C">
        <w:rPr>
          <w:rFonts w:ascii="Times New Roman" w:hAnsi="Times New Roman" w:cs="Times New Roman"/>
        </w:rPr>
        <w:t xml:space="preserve">(ETH) </w:t>
      </w:r>
      <w:r w:rsidR="008C0F4A">
        <w:rPr>
          <w:rFonts w:ascii="Times New Roman" w:hAnsi="Times New Roman" w:cs="Times New Roman"/>
        </w:rPr>
        <w:t>to Company’s</w:t>
      </w:r>
      <w:r w:rsidR="000B1F7F" w:rsidRPr="008E450E">
        <w:rPr>
          <w:rFonts w:ascii="Times New Roman" w:hAnsi="Times New Roman" w:cs="Times New Roman"/>
        </w:rPr>
        <w:t xml:space="preserve"> digital wallet address specified by the Company within </w:t>
      </w:r>
      <w:r w:rsidR="005A7A0C">
        <w:rPr>
          <w:rFonts w:ascii="Times New Roman" w:hAnsi="Times New Roman" w:cs="Times New Roman"/>
        </w:rPr>
        <w:t>1 hour</w:t>
      </w:r>
      <w:r w:rsidR="000B1F7F" w:rsidRPr="008E450E">
        <w:rPr>
          <w:rFonts w:ascii="Times New Roman" w:hAnsi="Times New Roman" w:cs="Times New Roman"/>
        </w:rPr>
        <w:t xml:space="preserve"> upon execution of this Agreement</w:t>
      </w:r>
      <w:r w:rsidR="00CE1E17">
        <w:rPr>
          <w:rFonts w:ascii="Times New Roman" w:hAnsi="Times New Roman" w:cs="Times New Roman"/>
        </w:rPr>
        <w:t xml:space="preserve">. </w:t>
      </w:r>
    </w:p>
    <w:p w14:paraId="461ADA68" w14:textId="77777777" w:rsidR="00842CC3" w:rsidRPr="008E450E" w:rsidRDefault="00842CC3" w:rsidP="008E450E">
      <w:pPr>
        <w:jc w:val="both"/>
        <w:rPr>
          <w:rFonts w:ascii="Times New Roman" w:hAnsi="Times New Roman" w:cs="Times New Roman"/>
        </w:rPr>
      </w:pPr>
    </w:p>
    <w:p w14:paraId="6C0785D4" w14:textId="67BF565C" w:rsidR="004B526D" w:rsidRPr="000E5B79" w:rsidRDefault="002D21A6" w:rsidP="004B526D">
      <w:pPr>
        <w:pStyle w:val="ListParagraph"/>
        <w:numPr>
          <w:ilvl w:val="1"/>
          <w:numId w:val="15"/>
        </w:numPr>
        <w:jc w:val="both"/>
        <w:rPr>
          <w:rFonts w:ascii="Times New Roman" w:hAnsi="Times New Roman" w:cs="Times New Roman"/>
        </w:rPr>
      </w:pPr>
      <w:r w:rsidRPr="002D21A6">
        <w:rPr>
          <w:rFonts w:ascii="Times New Roman" w:hAnsi="Times New Roman" w:cs="Times New Roman"/>
        </w:rPr>
        <w:t xml:space="preserve">In consideration for the timely transfer and receipt of the </w:t>
      </w:r>
      <w:r w:rsidR="005F0F18">
        <w:rPr>
          <w:rFonts w:ascii="Times New Roman" w:hAnsi="Times New Roman" w:cs="Times New Roman"/>
        </w:rPr>
        <w:t>Purchase Amount</w:t>
      </w:r>
      <w:r>
        <w:rPr>
          <w:rFonts w:ascii="Times New Roman" w:hAnsi="Times New Roman" w:cs="Times New Roman"/>
        </w:rPr>
        <w:t xml:space="preserve"> in accordance with the clause 4.1</w:t>
      </w:r>
      <w:r w:rsidRPr="002D21A6">
        <w:rPr>
          <w:rFonts w:ascii="Times New Roman" w:hAnsi="Times New Roman" w:cs="Times New Roman"/>
        </w:rPr>
        <w:t xml:space="preserve">, </w:t>
      </w:r>
      <w:r w:rsidR="00E50172">
        <w:rPr>
          <w:rFonts w:ascii="Times New Roman" w:hAnsi="Times New Roman" w:cs="Times New Roman"/>
        </w:rPr>
        <w:t>Serenity Financial</w:t>
      </w:r>
      <w:r w:rsidRPr="002D21A6">
        <w:rPr>
          <w:rFonts w:ascii="Times New Roman" w:hAnsi="Times New Roman" w:cs="Times New Roman"/>
        </w:rPr>
        <w:t xml:space="preserve"> </w:t>
      </w:r>
      <w:r w:rsidR="00C074F5">
        <w:rPr>
          <w:rFonts w:ascii="Times New Roman" w:hAnsi="Times New Roman" w:cs="Times New Roman"/>
        </w:rPr>
        <w:t>will</w:t>
      </w:r>
      <w:r w:rsidRPr="002D21A6">
        <w:rPr>
          <w:rFonts w:ascii="Times New Roman" w:hAnsi="Times New Roman" w:cs="Times New Roman"/>
        </w:rPr>
        <w:t xml:space="preserve"> allocate the </w:t>
      </w:r>
      <w:r w:rsidR="002E4996">
        <w:rPr>
          <w:rFonts w:ascii="Times New Roman" w:hAnsi="Times New Roman" w:cs="Times New Roman"/>
        </w:rPr>
        <w:t>SRNT token</w:t>
      </w:r>
      <w:r w:rsidRPr="002D21A6">
        <w:rPr>
          <w:rFonts w:ascii="Times New Roman" w:hAnsi="Times New Roman" w:cs="Times New Roman"/>
        </w:rPr>
        <w:t xml:space="preserve">s to </w:t>
      </w:r>
      <w:r w:rsidR="002064A8">
        <w:rPr>
          <w:rFonts w:ascii="Times New Roman" w:hAnsi="Times New Roman" w:cs="Times New Roman"/>
        </w:rPr>
        <w:t>Purchaser</w:t>
      </w:r>
      <w:r w:rsidRPr="002D21A6">
        <w:rPr>
          <w:rFonts w:ascii="Times New Roman" w:hAnsi="Times New Roman" w:cs="Times New Roman"/>
        </w:rPr>
        <w:t xml:space="preserve"> in accordance with the exchange rate and bonus allocation specified in </w:t>
      </w:r>
      <w:r w:rsidR="004B526D">
        <w:rPr>
          <w:rFonts w:ascii="Times New Roman" w:hAnsi="Times New Roman" w:cs="Times New Roman"/>
        </w:rPr>
        <w:t>the c</w:t>
      </w:r>
      <w:r w:rsidRPr="004B526D">
        <w:rPr>
          <w:rFonts w:ascii="Times New Roman" w:hAnsi="Times New Roman" w:cs="Times New Roman"/>
        </w:rPr>
        <w:t xml:space="preserve">lause </w:t>
      </w:r>
      <w:r w:rsidR="004B526D" w:rsidRPr="004B526D">
        <w:rPr>
          <w:rFonts w:ascii="Times New Roman" w:hAnsi="Times New Roman" w:cs="Times New Roman"/>
        </w:rPr>
        <w:t>4.3</w:t>
      </w:r>
      <w:r w:rsidRPr="002D21A6">
        <w:rPr>
          <w:rFonts w:ascii="Times New Roman" w:hAnsi="Times New Roman" w:cs="Times New Roman"/>
        </w:rPr>
        <w:t xml:space="preserve">. Delivery of the allocated </w:t>
      </w:r>
      <w:r w:rsidR="002E4996">
        <w:rPr>
          <w:rFonts w:ascii="Times New Roman" w:hAnsi="Times New Roman" w:cs="Times New Roman"/>
        </w:rPr>
        <w:t>SRNT token</w:t>
      </w:r>
      <w:r w:rsidRPr="002D21A6">
        <w:rPr>
          <w:rFonts w:ascii="Times New Roman" w:hAnsi="Times New Roman" w:cs="Times New Roman"/>
        </w:rPr>
        <w:t xml:space="preserve">s </w:t>
      </w:r>
      <w:r w:rsidR="000B1F7F">
        <w:rPr>
          <w:rFonts w:ascii="Times New Roman" w:hAnsi="Times New Roman" w:cs="Times New Roman"/>
        </w:rPr>
        <w:t>will</w:t>
      </w:r>
      <w:r w:rsidRPr="002D21A6">
        <w:rPr>
          <w:rFonts w:ascii="Times New Roman" w:hAnsi="Times New Roman" w:cs="Times New Roman"/>
        </w:rPr>
        <w:t xml:space="preserve"> be made to the </w:t>
      </w:r>
      <w:r w:rsidR="002064A8">
        <w:rPr>
          <w:rFonts w:ascii="Times New Roman" w:hAnsi="Times New Roman" w:cs="Times New Roman"/>
        </w:rPr>
        <w:t>Purchaser</w:t>
      </w:r>
      <w:r w:rsidRPr="002D21A6">
        <w:rPr>
          <w:rFonts w:ascii="Times New Roman" w:hAnsi="Times New Roman" w:cs="Times New Roman"/>
        </w:rPr>
        <w:t xml:space="preserve"> after the end of the contribution period by sending </w:t>
      </w:r>
      <w:r w:rsidR="000B1F7F">
        <w:rPr>
          <w:rFonts w:ascii="Times New Roman" w:hAnsi="Times New Roman" w:cs="Times New Roman"/>
        </w:rPr>
        <w:t xml:space="preserve">the </w:t>
      </w:r>
      <w:r w:rsidR="002E4996">
        <w:rPr>
          <w:rFonts w:ascii="Times New Roman" w:hAnsi="Times New Roman" w:cs="Times New Roman"/>
        </w:rPr>
        <w:t>SRNT token</w:t>
      </w:r>
      <w:r w:rsidRPr="002D21A6">
        <w:rPr>
          <w:rFonts w:ascii="Times New Roman" w:hAnsi="Times New Roman" w:cs="Times New Roman"/>
        </w:rPr>
        <w:t>s to the Ethereum wallet address specified via email</w:t>
      </w:r>
      <w:r w:rsidR="001D7565">
        <w:rPr>
          <w:rFonts w:ascii="Times New Roman" w:hAnsi="Times New Roman" w:cs="Times New Roman"/>
        </w:rPr>
        <w:t xml:space="preserve"> presale@serenity-financial.io </w:t>
      </w:r>
      <w:r w:rsidR="004B526D">
        <w:rPr>
          <w:rFonts w:ascii="Times New Roman" w:hAnsi="Times New Roman" w:cs="Times New Roman"/>
        </w:rPr>
        <w:t xml:space="preserve">by the </w:t>
      </w:r>
      <w:r w:rsidR="002064A8">
        <w:rPr>
          <w:rFonts w:ascii="Times New Roman" w:hAnsi="Times New Roman" w:cs="Times New Roman"/>
        </w:rPr>
        <w:t>Purchaser</w:t>
      </w:r>
      <w:r w:rsidR="004B526D">
        <w:rPr>
          <w:rFonts w:ascii="Times New Roman" w:hAnsi="Times New Roman" w:cs="Times New Roman"/>
        </w:rPr>
        <w:t xml:space="preserve"> according to the following transfer </w:t>
      </w:r>
      <w:r w:rsidRPr="002D21A6">
        <w:rPr>
          <w:rFonts w:ascii="Times New Roman" w:hAnsi="Times New Roman" w:cs="Times New Roman"/>
        </w:rPr>
        <w:t>schedule:</w:t>
      </w:r>
    </w:p>
    <w:p w14:paraId="036CA2D4" w14:textId="228121C9" w:rsidR="004B526D" w:rsidRDefault="002C45AF" w:rsidP="004B526D">
      <w:pPr>
        <w:pStyle w:val="ListParagraph"/>
        <w:numPr>
          <w:ilvl w:val="2"/>
          <w:numId w:val="15"/>
        </w:numPr>
        <w:jc w:val="both"/>
        <w:rPr>
          <w:rFonts w:ascii="Times New Roman" w:hAnsi="Times New Roman" w:cs="Times New Roman"/>
        </w:rPr>
      </w:pPr>
      <w:r>
        <w:rPr>
          <w:rFonts w:ascii="Times New Roman" w:hAnsi="Times New Roman" w:cs="Times New Roman"/>
        </w:rPr>
        <w:t xml:space="preserve">The of </w:t>
      </w:r>
      <w:r w:rsidR="00623E2A">
        <w:rPr>
          <w:rFonts w:ascii="Times New Roman" w:hAnsi="Times New Roman" w:cs="Times New Roman"/>
        </w:rPr>
        <w:t xml:space="preserve">total </w:t>
      </w:r>
      <w:r w:rsidR="002E4996">
        <w:rPr>
          <w:rFonts w:ascii="Times New Roman" w:hAnsi="Times New Roman" w:cs="Times New Roman"/>
        </w:rPr>
        <w:t>SRNT token</w:t>
      </w:r>
      <w:r w:rsidR="00623E2A">
        <w:rPr>
          <w:rFonts w:ascii="Times New Roman" w:hAnsi="Times New Roman" w:cs="Times New Roman"/>
        </w:rPr>
        <w:t xml:space="preserve">s </w:t>
      </w:r>
      <w:r w:rsidR="00CB3A51">
        <w:rPr>
          <w:rFonts w:ascii="Times New Roman" w:hAnsi="Times New Roman" w:cs="Times New Roman"/>
        </w:rPr>
        <w:t>exchange</w:t>
      </w:r>
      <w:r w:rsidR="00623E2A">
        <w:rPr>
          <w:rFonts w:ascii="Times New Roman" w:hAnsi="Times New Roman" w:cs="Times New Roman"/>
        </w:rPr>
        <w:t>d wi</w:t>
      </w:r>
      <w:r w:rsidR="002D21A6" w:rsidRPr="002D21A6">
        <w:rPr>
          <w:rFonts w:ascii="Times New Roman" w:hAnsi="Times New Roman" w:cs="Times New Roman"/>
        </w:rPr>
        <w:t>ll be release</w:t>
      </w:r>
      <w:r w:rsidR="001D7565">
        <w:rPr>
          <w:rFonts w:ascii="Times New Roman" w:hAnsi="Times New Roman" w:cs="Times New Roman"/>
        </w:rPr>
        <w:t xml:space="preserve">d within 3 </w:t>
      </w:r>
      <w:r w:rsidR="00210329">
        <w:rPr>
          <w:rFonts w:ascii="Times New Roman" w:hAnsi="Times New Roman" w:cs="Times New Roman"/>
        </w:rPr>
        <w:t xml:space="preserve">business days </w:t>
      </w:r>
      <w:r w:rsidR="002D21A6" w:rsidRPr="002D21A6">
        <w:rPr>
          <w:rFonts w:ascii="Times New Roman" w:hAnsi="Times New Roman" w:cs="Times New Roman"/>
        </w:rPr>
        <w:t xml:space="preserve">after </w:t>
      </w:r>
      <w:r w:rsidR="00210329">
        <w:rPr>
          <w:rFonts w:ascii="Times New Roman" w:hAnsi="Times New Roman" w:cs="Times New Roman"/>
        </w:rPr>
        <w:t xml:space="preserve">the launch of the </w:t>
      </w:r>
      <w:r w:rsidR="002E4996">
        <w:rPr>
          <w:rFonts w:ascii="Times New Roman" w:hAnsi="Times New Roman" w:cs="Times New Roman"/>
        </w:rPr>
        <w:t>SRNT token</w:t>
      </w:r>
      <w:r w:rsidR="00210329">
        <w:rPr>
          <w:rFonts w:ascii="Times New Roman" w:hAnsi="Times New Roman" w:cs="Times New Roman"/>
        </w:rPr>
        <w:t xml:space="preserve"> </w:t>
      </w:r>
      <w:r w:rsidR="00CB3A51">
        <w:rPr>
          <w:rFonts w:ascii="Times New Roman" w:hAnsi="Times New Roman" w:cs="Times New Roman"/>
        </w:rPr>
        <w:t>Offering</w:t>
      </w:r>
      <w:r w:rsidR="00210329">
        <w:rPr>
          <w:rFonts w:ascii="Times New Roman" w:hAnsi="Times New Roman" w:cs="Times New Roman"/>
        </w:rPr>
        <w:t xml:space="preserve"> to the public</w:t>
      </w:r>
      <w:r w:rsidR="002D21A6" w:rsidRPr="002D21A6">
        <w:rPr>
          <w:rFonts w:ascii="Times New Roman" w:hAnsi="Times New Roman" w:cs="Times New Roman"/>
        </w:rPr>
        <w:t xml:space="preserve">; </w:t>
      </w:r>
    </w:p>
    <w:p w14:paraId="385FD084" w14:textId="77777777" w:rsidR="005A7A0C" w:rsidRPr="005A7A0C" w:rsidRDefault="005A7A0C" w:rsidP="005A7A0C">
      <w:pPr>
        <w:ind w:left="360"/>
        <w:jc w:val="both"/>
        <w:rPr>
          <w:rFonts w:ascii="Times New Roman" w:hAnsi="Times New Roman" w:cs="Times New Roman"/>
        </w:rPr>
      </w:pPr>
      <w:bookmarkStart w:id="0" w:name="_GoBack"/>
      <w:bookmarkEnd w:id="0"/>
    </w:p>
    <w:p w14:paraId="67B9DD54" w14:textId="65D48AC0" w:rsidR="000E5B79" w:rsidRPr="00316B3C" w:rsidRDefault="005C0499" w:rsidP="00F70A3E">
      <w:pPr>
        <w:pStyle w:val="ListParagraph"/>
        <w:numPr>
          <w:ilvl w:val="1"/>
          <w:numId w:val="15"/>
        </w:numPr>
        <w:jc w:val="both"/>
        <w:rPr>
          <w:rFonts w:ascii="Times New Roman" w:hAnsi="Times New Roman" w:cs="Times New Roman"/>
        </w:rPr>
      </w:pPr>
      <w:r w:rsidRPr="00316B3C">
        <w:rPr>
          <w:rFonts w:ascii="Times New Roman" w:hAnsi="Times New Roman" w:cs="Times New Roman"/>
        </w:rPr>
        <w:lastRenderedPageBreak/>
        <w:t xml:space="preserve">The price attributed to </w:t>
      </w:r>
      <w:r w:rsidR="00272AD5" w:rsidRPr="00316B3C">
        <w:rPr>
          <w:rFonts w:ascii="Times New Roman" w:hAnsi="Times New Roman" w:cs="Times New Roman"/>
        </w:rPr>
        <w:t xml:space="preserve">the </w:t>
      </w:r>
      <w:r w:rsidR="002E4996" w:rsidRPr="00316B3C">
        <w:rPr>
          <w:rFonts w:ascii="Times New Roman" w:hAnsi="Times New Roman" w:cs="Times New Roman"/>
        </w:rPr>
        <w:t>SRNT token</w:t>
      </w:r>
      <w:r w:rsidRPr="00316B3C">
        <w:rPr>
          <w:rFonts w:ascii="Times New Roman" w:hAnsi="Times New Roman" w:cs="Times New Roman"/>
        </w:rPr>
        <w:t xml:space="preserve">s in respect of </w:t>
      </w:r>
      <w:r w:rsidR="00616FAA" w:rsidRPr="00316B3C">
        <w:rPr>
          <w:rFonts w:ascii="Times New Roman" w:hAnsi="Times New Roman" w:cs="Times New Roman"/>
        </w:rPr>
        <w:t xml:space="preserve">present </w:t>
      </w:r>
      <w:r w:rsidR="00CB3A51" w:rsidRPr="00316B3C">
        <w:rPr>
          <w:rFonts w:ascii="Times New Roman" w:hAnsi="Times New Roman" w:cs="Times New Roman"/>
        </w:rPr>
        <w:t>exchange</w:t>
      </w:r>
      <w:r w:rsidR="00616FAA" w:rsidRPr="00316B3C">
        <w:rPr>
          <w:rFonts w:ascii="Times New Roman" w:hAnsi="Times New Roman" w:cs="Times New Roman"/>
        </w:rPr>
        <w:t xml:space="preserve"> under SAFT S</w:t>
      </w:r>
      <w:r w:rsidR="00EF37A8" w:rsidRPr="00316B3C">
        <w:rPr>
          <w:rFonts w:ascii="Times New Roman" w:hAnsi="Times New Roman" w:cs="Times New Roman"/>
        </w:rPr>
        <w:t>2</w:t>
      </w:r>
      <w:r w:rsidRPr="00316B3C">
        <w:rPr>
          <w:rFonts w:ascii="Times New Roman" w:hAnsi="Times New Roman" w:cs="Times New Roman"/>
        </w:rPr>
        <w:t xml:space="preserve"> </w:t>
      </w:r>
      <w:r w:rsidR="000E5B79" w:rsidRPr="00316B3C">
        <w:rPr>
          <w:rFonts w:ascii="Times New Roman" w:hAnsi="Times New Roman" w:cs="Times New Roman"/>
        </w:rPr>
        <w:t>will be calculated</w:t>
      </w:r>
      <w:r w:rsidR="00CD27E8" w:rsidRPr="00316B3C">
        <w:rPr>
          <w:rFonts w:ascii="Times New Roman" w:hAnsi="Times New Roman" w:cs="Times New Roman"/>
        </w:rPr>
        <w:t xml:space="preserve"> at least</w:t>
      </w:r>
      <w:r w:rsidR="00EF37A8" w:rsidRPr="00316B3C">
        <w:rPr>
          <w:rFonts w:ascii="Times New Roman" w:hAnsi="Times New Roman" w:cs="Times New Roman"/>
        </w:rPr>
        <w:t xml:space="preserve"> 1 day prior</w:t>
      </w:r>
      <w:r w:rsidR="004B526D" w:rsidRPr="00316B3C">
        <w:rPr>
          <w:rFonts w:ascii="Times New Roman" w:hAnsi="Times New Roman" w:cs="Times New Roman"/>
        </w:rPr>
        <w:t xml:space="preserve"> to the launch of the </w:t>
      </w:r>
      <w:r w:rsidR="002E4996" w:rsidRPr="00316B3C">
        <w:rPr>
          <w:rFonts w:ascii="Times New Roman" w:hAnsi="Times New Roman" w:cs="Times New Roman"/>
        </w:rPr>
        <w:t>SRNT token</w:t>
      </w:r>
      <w:r w:rsidR="004B526D" w:rsidRPr="00316B3C">
        <w:rPr>
          <w:rFonts w:ascii="Times New Roman" w:hAnsi="Times New Roman" w:cs="Times New Roman"/>
        </w:rPr>
        <w:t xml:space="preserve"> </w:t>
      </w:r>
      <w:r w:rsidR="00616FAA" w:rsidRPr="00316B3C">
        <w:rPr>
          <w:rFonts w:ascii="Times New Roman" w:hAnsi="Times New Roman" w:cs="Times New Roman"/>
        </w:rPr>
        <w:t xml:space="preserve">crowd </w:t>
      </w:r>
      <w:r w:rsidR="00CB3A51" w:rsidRPr="00316B3C">
        <w:rPr>
          <w:rFonts w:ascii="Times New Roman" w:hAnsi="Times New Roman" w:cs="Times New Roman"/>
        </w:rPr>
        <w:t>Offering</w:t>
      </w:r>
      <w:r w:rsidR="00AE105C" w:rsidRPr="00316B3C">
        <w:rPr>
          <w:rFonts w:ascii="Times New Roman" w:hAnsi="Times New Roman" w:cs="Times New Roman"/>
        </w:rPr>
        <w:t>. T</w:t>
      </w:r>
      <w:r w:rsidR="000E5B79" w:rsidRPr="00316B3C">
        <w:rPr>
          <w:rFonts w:ascii="Times New Roman" w:hAnsi="Times New Roman" w:cs="Times New Roman"/>
        </w:rPr>
        <w:t xml:space="preserve">he calculation </w:t>
      </w:r>
      <w:r w:rsidR="00AE105C" w:rsidRPr="00316B3C">
        <w:rPr>
          <w:rFonts w:ascii="Times New Roman" w:hAnsi="Times New Roman" w:cs="Times New Roman"/>
        </w:rPr>
        <w:t>will be based on the following</w:t>
      </w:r>
      <w:r w:rsidR="000E5B79" w:rsidRPr="00316B3C">
        <w:rPr>
          <w:rFonts w:ascii="Times New Roman" w:hAnsi="Times New Roman" w:cs="Times New Roman"/>
        </w:rPr>
        <w:t xml:space="preserve">: </w:t>
      </w:r>
    </w:p>
    <w:p w14:paraId="395800D6" w14:textId="54B1E41A" w:rsidR="000E5B79" w:rsidRPr="00316B3C" w:rsidRDefault="00623E2A" w:rsidP="000E5B79">
      <w:pPr>
        <w:pStyle w:val="ListParagraph"/>
        <w:numPr>
          <w:ilvl w:val="2"/>
          <w:numId w:val="15"/>
        </w:numPr>
        <w:jc w:val="both"/>
        <w:rPr>
          <w:rFonts w:ascii="Times New Roman" w:hAnsi="Times New Roman" w:cs="Times New Roman"/>
        </w:rPr>
      </w:pPr>
      <w:r w:rsidRPr="00316B3C">
        <w:rPr>
          <w:rFonts w:ascii="Times New Roman" w:hAnsi="Times New Roman" w:cs="Times New Roman"/>
        </w:rPr>
        <w:t xml:space="preserve">Base price of </w:t>
      </w:r>
      <w:r w:rsidR="002E4996" w:rsidRPr="00316B3C">
        <w:rPr>
          <w:rFonts w:ascii="Times New Roman" w:hAnsi="Times New Roman" w:cs="Times New Roman"/>
        </w:rPr>
        <w:t>SRNT token</w:t>
      </w:r>
      <w:r w:rsidR="000E5B79" w:rsidRPr="00316B3C">
        <w:rPr>
          <w:rFonts w:ascii="Times New Roman" w:hAnsi="Times New Roman" w:cs="Times New Roman"/>
        </w:rPr>
        <w:t xml:space="preserve"> = </w:t>
      </w:r>
      <w:r w:rsidR="00EF37A8" w:rsidRPr="00316B3C">
        <w:rPr>
          <w:rFonts w:ascii="Times New Roman" w:hAnsi="Times New Roman" w:cs="Times New Roman"/>
        </w:rPr>
        <w:t>0.0001</w:t>
      </w:r>
      <w:r w:rsidRPr="00316B3C">
        <w:rPr>
          <w:rFonts w:ascii="Times New Roman" w:hAnsi="Times New Roman" w:cs="Times New Roman"/>
        </w:rPr>
        <w:t xml:space="preserve"> ETH;</w:t>
      </w:r>
    </w:p>
    <w:p w14:paraId="620209B4" w14:textId="5A26A116" w:rsidR="005A7A0C" w:rsidRPr="00316B3C" w:rsidRDefault="00E50172" w:rsidP="000E5B79">
      <w:pPr>
        <w:pStyle w:val="ListParagraph"/>
        <w:numPr>
          <w:ilvl w:val="2"/>
          <w:numId w:val="15"/>
        </w:numPr>
        <w:jc w:val="both"/>
        <w:rPr>
          <w:rFonts w:ascii="Times New Roman" w:hAnsi="Times New Roman" w:cs="Times New Roman"/>
        </w:rPr>
      </w:pPr>
      <w:r w:rsidRPr="00316B3C">
        <w:rPr>
          <w:rFonts w:ascii="Times New Roman" w:hAnsi="Times New Roman" w:cs="Times New Roman"/>
        </w:rPr>
        <w:t>SAFT S</w:t>
      </w:r>
      <w:r w:rsidR="00EF37A8" w:rsidRPr="00316B3C">
        <w:rPr>
          <w:rFonts w:ascii="Times New Roman" w:hAnsi="Times New Roman" w:cs="Times New Roman"/>
        </w:rPr>
        <w:t>2</w:t>
      </w:r>
      <w:r w:rsidRPr="00316B3C">
        <w:rPr>
          <w:rFonts w:ascii="Times New Roman" w:hAnsi="Times New Roman" w:cs="Times New Roman"/>
        </w:rPr>
        <w:t xml:space="preserve"> </w:t>
      </w:r>
      <w:r w:rsidR="002E4996" w:rsidRPr="00316B3C">
        <w:rPr>
          <w:rFonts w:ascii="Times New Roman" w:hAnsi="Times New Roman" w:cs="Times New Roman"/>
        </w:rPr>
        <w:t>SRNT token</w:t>
      </w:r>
      <w:r w:rsidR="009E3D79" w:rsidRPr="00316B3C">
        <w:rPr>
          <w:rFonts w:ascii="Times New Roman" w:hAnsi="Times New Roman" w:cs="Times New Roman"/>
        </w:rPr>
        <w:t xml:space="preserve"> Offering price = </w:t>
      </w:r>
      <w:r w:rsidR="00EF37A8" w:rsidRPr="00316B3C">
        <w:rPr>
          <w:rFonts w:ascii="Times New Roman" w:hAnsi="Times New Roman" w:cs="Times New Roman"/>
        </w:rPr>
        <w:t xml:space="preserve">0.00006 </w:t>
      </w:r>
      <w:r w:rsidR="005A7A0C" w:rsidRPr="00316B3C">
        <w:rPr>
          <w:rFonts w:ascii="Times New Roman" w:hAnsi="Times New Roman" w:cs="Times New Roman"/>
        </w:rPr>
        <w:t>ETH</w:t>
      </w:r>
      <w:r w:rsidR="00C3644F" w:rsidRPr="00316B3C">
        <w:rPr>
          <w:rFonts w:ascii="Times New Roman" w:hAnsi="Times New Roman" w:cs="Times New Roman"/>
        </w:rPr>
        <w:t>; and</w:t>
      </w:r>
    </w:p>
    <w:p w14:paraId="448F4ED8" w14:textId="3E5A1478" w:rsidR="005A7A0C" w:rsidRPr="00316B3C" w:rsidRDefault="00C3644F" w:rsidP="005A7A0C">
      <w:pPr>
        <w:pStyle w:val="ListParagraph"/>
        <w:numPr>
          <w:ilvl w:val="2"/>
          <w:numId w:val="15"/>
        </w:numPr>
        <w:jc w:val="both"/>
        <w:rPr>
          <w:rFonts w:ascii="Times New Roman" w:hAnsi="Times New Roman" w:cs="Times New Roman"/>
        </w:rPr>
      </w:pPr>
      <w:r w:rsidRPr="00316B3C">
        <w:rPr>
          <w:rFonts w:ascii="Times New Roman" w:hAnsi="Times New Roman" w:cs="Times New Roman"/>
        </w:rPr>
        <w:t>C</w:t>
      </w:r>
      <w:r w:rsidR="00E50172" w:rsidRPr="00316B3C">
        <w:rPr>
          <w:rFonts w:ascii="Times New Roman" w:hAnsi="Times New Roman" w:cs="Times New Roman"/>
        </w:rPr>
        <w:t>urrent SAFT S</w:t>
      </w:r>
      <w:r w:rsidR="004B1B60" w:rsidRPr="00316B3C">
        <w:rPr>
          <w:rFonts w:ascii="Times New Roman" w:hAnsi="Times New Roman" w:cs="Times New Roman"/>
        </w:rPr>
        <w:t>2</w:t>
      </w:r>
      <w:r w:rsidR="005A7A0C" w:rsidRPr="00316B3C">
        <w:rPr>
          <w:rFonts w:ascii="Times New Roman" w:hAnsi="Times New Roman" w:cs="Times New Roman"/>
        </w:rPr>
        <w:t xml:space="preserve"> regulates the </w:t>
      </w:r>
      <w:r w:rsidRPr="00316B3C">
        <w:rPr>
          <w:rFonts w:ascii="Times New Roman" w:hAnsi="Times New Roman" w:cs="Times New Roman"/>
        </w:rPr>
        <w:t>acquisition</w:t>
      </w:r>
      <w:r w:rsidR="005A7A0C" w:rsidRPr="00316B3C">
        <w:rPr>
          <w:rFonts w:ascii="Times New Roman" w:hAnsi="Times New Roman" w:cs="Times New Roman"/>
        </w:rPr>
        <w:t xml:space="preserve"> of future </w:t>
      </w:r>
      <w:r w:rsidR="002E4996" w:rsidRPr="00316B3C">
        <w:rPr>
          <w:rFonts w:ascii="Times New Roman" w:hAnsi="Times New Roman" w:cs="Times New Roman"/>
        </w:rPr>
        <w:t>SRNT token</w:t>
      </w:r>
      <w:r w:rsidR="005A7A0C" w:rsidRPr="00316B3C">
        <w:rPr>
          <w:rFonts w:ascii="Times New Roman" w:hAnsi="Times New Roman" w:cs="Times New Roman"/>
        </w:rPr>
        <w:t xml:space="preserve">s </w:t>
      </w:r>
      <w:r w:rsidRPr="00316B3C">
        <w:rPr>
          <w:rFonts w:ascii="Times New Roman" w:hAnsi="Times New Roman" w:cs="Times New Roman"/>
        </w:rPr>
        <w:t>and</w:t>
      </w:r>
      <w:r w:rsidR="005A7A0C" w:rsidRPr="00316B3C">
        <w:rPr>
          <w:rFonts w:ascii="Times New Roman" w:hAnsi="Times New Roman" w:cs="Times New Roman"/>
        </w:rPr>
        <w:t xml:space="preserve"> is conducted solely via an exchange of digital assets known as </w:t>
      </w:r>
      <w:r w:rsidR="002E4996" w:rsidRPr="00316B3C">
        <w:rPr>
          <w:rFonts w:ascii="Times New Roman" w:hAnsi="Times New Roman" w:cs="Times New Roman"/>
        </w:rPr>
        <w:t>SRNT token</w:t>
      </w:r>
      <w:r w:rsidR="005A7A0C" w:rsidRPr="00316B3C">
        <w:rPr>
          <w:rFonts w:ascii="Times New Roman" w:hAnsi="Times New Roman" w:cs="Times New Roman"/>
        </w:rPr>
        <w:t>s for digital assets known as Ethereum.</w:t>
      </w:r>
    </w:p>
    <w:p w14:paraId="4D71B588" w14:textId="386D2DC7" w:rsidR="007C4F1F" w:rsidRPr="005A7A0C" w:rsidRDefault="007C4F1F" w:rsidP="005A7A0C">
      <w:pPr>
        <w:pStyle w:val="ListParagraph"/>
        <w:numPr>
          <w:ilvl w:val="2"/>
          <w:numId w:val="15"/>
        </w:numPr>
        <w:jc w:val="both"/>
        <w:rPr>
          <w:rFonts w:ascii="Times New Roman" w:hAnsi="Times New Roman" w:cs="Times New Roman"/>
        </w:rPr>
      </w:pPr>
      <w:r w:rsidRPr="00316B3C">
        <w:rPr>
          <w:rFonts w:ascii="Times New Roman" w:hAnsi="Times New Roman" w:cs="Times New Roman"/>
        </w:rPr>
        <w:t>The minimum accepted Purchase Amou</w:t>
      </w:r>
      <w:r w:rsidR="00CD27E8" w:rsidRPr="00316B3C">
        <w:rPr>
          <w:rFonts w:ascii="Times New Roman" w:hAnsi="Times New Roman" w:cs="Times New Roman"/>
        </w:rPr>
        <w:t>nt in</w:t>
      </w:r>
      <w:r w:rsidR="004B1B60" w:rsidRPr="00316B3C">
        <w:rPr>
          <w:rFonts w:ascii="Times New Roman" w:hAnsi="Times New Roman" w:cs="Times New Roman"/>
        </w:rPr>
        <w:t xml:space="preserve"> Round 2 pursuant </w:t>
      </w:r>
      <w:r w:rsidR="00E50172" w:rsidRPr="00316B3C">
        <w:rPr>
          <w:rFonts w:ascii="Times New Roman" w:hAnsi="Times New Roman" w:cs="Times New Roman"/>
        </w:rPr>
        <w:t>SAFT S</w:t>
      </w:r>
      <w:r w:rsidR="004B1B60" w:rsidRPr="00316B3C">
        <w:rPr>
          <w:rFonts w:ascii="Times New Roman" w:hAnsi="Times New Roman" w:cs="Times New Roman"/>
        </w:rPr>
        <w:t>2</w:t>
      </w:r>
      <w:r w:rsidRPr="00316B3C">
        <w:rPr>
          <w:rFonts w:ascii="Times New Roman" w:hAnsi="Times New Roman" w:cs="Times New Roman"/>
        </w:rPr>
        <w:t xml:space="preserve"> is </w:t>
      </w:r>
      <w:r w:rsidR="004B1B60" w:rsidRPr="00316B3C">
        <w:rPr>
          <w:rFonts w:ascii="Times New Roman" w:hAnsi="Times New Roman" w:cs="Times New Roman"/>
        </w:rPr>
        <w:t>0.006</w:t>
      </w:r>
      <w:r w:rsidRPr="00316B3C">
        <w:rPr>
          <w:rFonts w:ascii="Times New Roman" w:hAnsi="Times New Roman" w:cs="Times New Roman"/>
        </w:rPr>
        <w:t xml:space="preserve"> ETH. Any Purchase Amount lower than </w:t>
      </w:r>
      <w:r w:rsidR="004B1B60" w:rsidRPr="00316B3C">
        <w:rPr>
          <w:rFonts w:ascii="Times New Roman" w:hAnsi="Times New Roman" w:cs="Times New Roman"/>
        </w:rPr>
        <w:t>0.006</w:t>
      </w:r>
      <w:r w:rsidRPr="00316B3C">
        <w:rPr>
          <w:rFonts w:ascii="Times New Roman" w:hAnsi="Times New Roman" w:cs="Times New Roman"/>
        </w:rPr>
        <w:t xml:space="preserve"> ETH will not be accepted, will be</w:t>
      </w:r>
      <w:r>
        <w:rPr>
          <w:rFonts w:ascii="Times New Roman" w:hAnsi="Times New Roman" w:cs="Times New Roman"/>
        </w:rPr>
        <w:t xml:space="preserve"> considered null and fully refunded. </w:t>
      </w:r>
    </w:p>
    <w:p w14:paraId="23966BF6" w14:textId="77777777" w:rsidR="006674DC" w:rsidRPr="00AD3CFE" w:rsidRDefault="006674DC" w:rsidP="00AD3CFE">
      <w:pPr>
        <w:jc w:val="both"/>
        <w:rPr>
          <w:rFonts w:ascii="Times New Roman" w:hAnsi="Times New Roman" w:cs="Times New Roman"/>
        </w:rPr>
      </w:pPr>
    </w:p>
    <w:p w14:paraId="74D932FF" w14:textId="1382B625" w:rsidR="000B1F7F" w:rsidRPr="000B1F7F" w:rsidRDefault="000B1F7F" w:rsidP="000B1F7F">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E4996">
        <w:rPr>
          <w:rFonts w:ascii="Times New Roman" w:hAnsi="Times New Roman" w:cs="Times New Roman"/>
        </w:rPr>
        <w:t>SRNT token</w:t>
      </w:r>
      <w:r w:rsidRPr="008E450E">
        <w:rPr>
          <w:rFonts w:ascii="Times New Roman" w:hAnsi="Times New Roman" w:cs="Times New Roman"/>
        </w:rPr>
        <w:t xml:space="preserve">s will be delivered to the </w:t>
      </w:r>
      <w:r w:rsidR="002064A8">
        <w:rPr>
          <w:rFonts w:ascii="Times New Roman" w:hAnsi="Times New Roman" w:cs="Times New Roman"/>
        </w:rPr>
        <w:t>Purchaser</w:t>
      </w:r>
      <w:r w:rsidRPr="008E450E">
        <w:rPr>
          <w:rFonts w:ascii="Times New Roman" w:hAnsi="Times New Roman" w:cs="Times New Roman"/>
        </w:rPr>
        <w:t>’s digital wallet via a smart-contract</w:t>
      </w:r>
      <w:r w:rsidR="006326D3">
        <w:rPr>
          <w:rFonts w:ascii="Times New Roman" w:hAnsi="Times New Roman" w:cs="Times New Roman"/>
        </w:rPr>
        <w:t xml:space="preserve"> after </w:t>
      </w:r>
      <w:r w:rsidR="00E50172">
        <w:rPr>
          <w:rFonts w:ascii="Times New Roman" w:hAnsi="Times New Roman" w:cs="Times New Roman"/>
        </w:rPr>
        <w:t>Serenity Financial</w:t>
      </w:r>
      <w:r w:rsidR="00AD3CFE">
        <w:rPr>
          <w:rFonts w:ascii="Times New Roman" w:hAnsi="Times New Roman" w:cs="Times New Roman"/>
        </w:rPr>
        <w:t xml:space="preserve"> </w:t>
      </w:r>
      <w:r w:rsidR="005E6D93">
        <w:rPr>
          <w:rFonts w:ascii="Times New Roman" w:hAnsi="Times New Roman" w:cs="Times New Roman"/>
        </w:rPr>
        <w:t>Platform</w:t>
      </w:r>
      <w:r w:rsidR="00AD3CFE">
        <w:rPr>
          <w:rFonts w:ascii="Times New Roman" w:hAnsi="Times New Roman" w:cs="Times New Roman"/>
        </w:rPr>
        <w:t xml:space="preserve"> launch</w:t>
      </w:r>
      <w:r w:rsidRPr="008E450E">
        <w:rPr>
          <w:rFonts w:ascii="Times New Roman" w:hAnsi="Times New Roman" w:cs="Times New Roman"/>
        </w:rPr>
        <w:t xml:space="preserve">. The </w:t>
      </w:r>
      <w:r w:rsidR="002064A8">
        <w:rPr>
          <w:rFonts w:ascii="Times New Roman" w:hAnsi="Times New Roman" w:cs="Times New Roman"/>
        </w:rPr>
        <w:t>Purchaser</w:t>
      </w:r>
      <w:r w:rsidRPr="008E450E">
        <w:rPr>
          <w:rFonts w:ascii="Times New Roman" w:hAnsi="Times New Roman" w:cs="Times New Roman"/>
        </w:rPr>
        <w:t xml:space="preserve"> will be able to view the </w:t>
      </w:r>
      <w:r w:rsidR="002E4996">
        <w:rPr>
          <w:rFonts w:ascii="Times New Roman" w:hAnsi="Times New Roman" w:cs="Times New Roman"/>
        </w:rPr>
        <w:t>SRNT token</w:t>
      </w:r>
      <w:r w:rsidRPr="008E450E">
        <w:rPr>
          <w:rFonts w:ascii="Times New Roman" w:hAnsi="Times New Roman" w:cs="Times New Roman"/>
        </w:rPr>
        <w:t>s at any t</w:t>
      </w:r>
      <w:r w:rsidR="006301CC">
        <w:rPr>
          <w:rFonts w:ascii="Times New Roman" w:hAnsi="Times New Roman" w:cs="Times New Roman"/>
        </w:rPr>
        <w:t>ime and in a manner provided by Serenity Financial</w:t>
      </w:r>
    </w:p>
    <w:p w14:paraId="2BC32990" w14:textId="77777777" w:rsidR="00A246F4" w:rsidRPr="008E450E" w:rsidRDefault="00A246F4" w:rsidP="008E450E">
      <w:pPr>
        <w:jc w:val="both"/>
        <w:rPr>
          <w:rFonts w:ascii="Times New Roman" w:hAnsi="Times New Roman" w:cs="Times New Roman"/>
        </w:rPr>
      </w:pPr>
    </w:p>
    <w:p w14:paraId="49648D93" w14:textId="0102EB14" w:rsidR="00A246F4" w:rsidRPr="008E450E" w:rsidRDefault="005C0499"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Subject to the timely transfer and receipt of the </w:t>
      </w:r>
      <w:r w:rsidR="005F0F18">
        <w:rPr>
          <w:rFonts w:ascii="Times New Roman" w:hAnsi="Times New Roman" w:cs="Times New Roman"/>
        </w:rPr>
        <w:t>Purchase Amount</w:t>
      </w:r>
      <w:r w:rsidRPr="008E450E">
        <w:rPr>
          <w:rFonts w:ascii="Times New Roman" w:hAnsi="Times New Roman" w:cs="Times New Roman"/>
        </w:rPr>
        <w:t xml:space="preserve"> in accordance with the clauses set out above, this </w:t>
      </w:r>
      <w:r w:rsidR="00866D2F" w:rsidRPr="008E450E">
        <w:rPr>
          <w:rFonts w:ascii="Times New Roman" w:hAnsi="Times New Roman" w:cs="Times New Roman"/>
        </w:rPr>
        <w:t>Agreement</w:t>
      </w:r>
      <w:r w:rsidRPr="008E450E">
        <w:rPr>
          <w:rFonts w:ascii="Times New Roman" w:hAnsi="Times New Roman" w:cs="Times New Roman"/>
        </w:rPr>
        <w:t xml:space="preserve"> will remain in full force and effect until the transactions described herein are completed. For the avoidance of doubt, the </w:t>
      </w:r>
      <w:r w:rsidR="005F0F18">
        <w:rPr>
          <w:rFonts w:ascii="Times New Roman" w:hAnsi="Times New Roman" w:cs="Times New Roman"/>
        </w:rPr>
        <w:t>Purchase Amount</w:t>
      </w:r>
      <w:r w:rsidRPr="008E450E">
        <w:rPr>
          <w:rFonts w:ascii="Times New Roman" w:hAnsi="Times New Roman" w:cs="Times New Roman"/>
        </w:rPr>
        <w:t xml:space="preserve"> will be non-refundable to the extent not explicitly set forth otherwise in this </w:t>
      </w:r>
      <w:r w:rsidR="00866D2F" w:rsidRPr="008E450E">
        <w:rPr>
          <w:rFonts w:ascii="Times New Roman" w:hAnsi="Times New Roman" w:cs="Times New Roman"/>
        </w:rPr>
        <w:t>Agreement</w:t>
      </w:r>
      <w:r w:rsidRPr="008E450E">
        <w:rPr>
          <w:rFonts w:ascii="Times New Roman" w:hAnsi="Times New Roman" w:cs="Times New Roman"/>
        </w:rPr>
        <w:t xml:space="preserve">. </w:t>
      </w:r>
    </w:p>
    <w:p w14:paraId="3652AA3E" w14:textId="77777777" w:rsidR="00A246F4" w:rsidRPr="008E450E" w:rsidRDefault="00A246F4" w:rsidP="008E450E">
      <w:pPr>
        <w:jc w:val="both"/>
        <w:rPr>
          <w:rFonts w:ascii="Times New Roman" w:hAnsi="Times New Roman" w:cs="Times New Roman"/>
        </w:rPr>
      </w:pPr>
    </w:p>
    <w:p w14:paraId="5B02EB68" w14:textId="180D04A2" w:rsidR="00842CC3" w:rsidRPr="008E450E" w:rsidRDefault="00A246F4"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 will execute and deliver to the Company any and all other transaction documents related to this SAFT as are reasonably requested by the Company, including verification </w:t>
      </w:r>
      <w:r w:rsidR="00842CC3" w:rsidRPr="008E450E">
        <w:rPr>
          <w:rFonts w:ascii="Times New Roman" w:hAnsi="Times New Roman" w:cs="Times New Roman"/>
        </w:rPr>
        <w:t xml:space="preserve">of information required under Anti-Money Laundering and Know Your Client regulations, including any information required under applicable </w:t>
      </w:r>
      <w:r w:rsidR="00736C94">
        <w:rPr>
          <w:rFonts w:ascii="Times New Roman" w:hAnsi="Times New Roman" w:cs="Times New Roman"/>
        </w:rPr>
        <w:t>Strategy</w:t>
      </w:r>
      <w:r w:rsidR="00842CC3" w:rsidRPr="008E450E">
        <w:rPr>
          <w:rFonts w:ascii="Times New Roman" w:hAnsi="Times New Roman" w:cs="Times New Roman"/>
        </w:rPr>
        <w:t xml:space="preserve"> or securities laws. </w:t>
      </w:r>
    </w:p>
    <w:p w14:paraId="20042CB1" w14:textId="77777777" w:rsidR="00842CC3" w:rsidRPr="008E450E" w:rsidRDefault="00842CC3" w:rsidP="008E450E">
      <w:pPr>
        <w:jc w:val="both"/>
        <w:rPr>
          <w:rFonts w:ascii="Times New Roman" w:hAnsi="Times New Roman" w:cs="Times New Roman"/>
        </w:rPr>
      </w:pPr>
    </w:p>
    <w:p w14:paraId="7D2F61EA" w14:textId="3FDA1B53" w:rsidR="00A246F4" w:rsidRPr="00AC056C" w:rsidRDefault="00A246F4" w:rsidP="008E450E">
      <w:pPr>
        <w:pStyle w:val="ListParagraph"/>
        <w:numPr>
          <w:ilvl w:val="1"/>
          <w:numId w:val="15"/>
        </w:numPr>
        <w:jc w:val="both"/>
        <w:rPr>
          <w:rFonts w:ascii="Times New Roman" w:hAnsi="Times New Roman" w:cs="Times New Roman"/>
        </w:rPr>
      </w:pPr>
      <w:r w:rsidRPr="00AC056C">
        <w:rPr>
          <w:rFonts w:ascii="Times New Roman" w:hAnsi="Times New Roman" w:cs="Times New Roman"/>
        </w:rPr>
        <w:t xml:space="preserve">If there is a Dissolution Event before this </w:t>
      </w:r>
      <w:r w:rsidR="00866D2F" w:rsidRPr="00AC056C">
        <w:rPr>
          <w:rFonts w:ascii="Times New Roman" w:hAnsi="Times New Roman" w:cs="Times New Roman"/>
        </w:rPr>
        <w:t>Agreement</w:t>
      </w:r>
      <w:r w:rsidRPr="00AC056C">
        <w:rPr>
          <w:rFonts w:ascii="Times New Roman" w:hAnsi="Times New Roman" w:cs="Times New Roman"/>
        </w:rPr>
        <w:t xml:space="preserve"> expires or terminates, the Company will</w:t>
      </w:r>
      <w:r w:rsidR="005439DE" w:rsidRPr="00AC056C">
        <w:rPr>
          <w:rFonts w:ascii="Times New Roman" w:hAnsi="Times New Roman" w:cs="Times New Roman"/>
        </w:rPr>
        <w:t xml:space="preserve"> </w:t>
      </w:r>
      <w:r w:rsidR="00AC056C" w:rsidRPr="00AC056C">
        <w:rPr>
          <w:rFonts w:ascii="Times New Roman" w:hAnsi="Times New Roman" w:cs="Times New Roman"/>
        </w:rPr>
        <w:t xml:space="preserve">not reimburse </w:t>
      </w:r>
      <w:r w:rsidRPr="00AC056C">
        <w:rPr>
          <w:rFonts w:ascii="Times New Roman" w:hAnsi="Times New Roman" w:cs="Times New Roman"/>
        </w:rPr>
        <w:t>an</w:t>
      </w:r>
      <w:r w:rsidR="00AC056C" w:rsidRPr="00AC056C">
        <w:rPr>
          <w:rFonts w:ascii="Times New Roman" w:hAnsi="Times New Roman" w:cs="Times New Roman"/>
        </w:rPr>
        <w:t>y</w:t>
      </w:r>
      <w:r w:rsidRPr="00AC056C">
        <w:rPr>
          <w:rFonts w:ascii="Times New Roman" w:hAnsi="Times New Roman" w:cs="Times New Roman"/>
        </w:rPr>
        <w:t xml:space="preserve"> amount equal to the </w:t>
      </w:r>
      <w:r w:rsidR="00CB3A51" w:rsidRPr="00AC056C">
        <w:rPr>
          <w:rFonts w:ascii="Times New Roman" w:hAnsi="Times New Roman" w:cs="Times New Roman"/>
        </w:rPr>
        <w:t>Exchange</w:t>
      </w:r>
      <w:r w:rsidR="00AC056C" w:rsidRPr="00AC056C">
        <w:rPr>
          <w:rFonts w:ascii="Times New Roman" w:hAnsi="Times New Roman" w:cs="Times New Roman"/>
        </w:rPr>
        <w:t xml:space="preserve"> Amount</w:t>
      </w:r>
      <w:r w:rsidR="00D32D91">
        <w:rPr>
          <w:rFonts w:ascii="Times New Roman" w:hAnsi="Times New Roman" w:cs="Times New Roman"/>
        </w:rPr>
        <w:t xml:space="preserve"> to the Purchaser</w:t>
      </w:r>
      <w:r w:rsidR="00AC056C" w:rsidRPr="00AC056C">
        <w:rPr>
          <w:rFonts w:ascii="Times New Roman" w:hAnsi="Times New Roman" w:cs="Times New Roman"/>
        </w:rPr>
        <w:t xml:space="preserve">. The sale of the </w:t>
      </w:r>
      <w:r w:rsidR="002E4996">
        <w:rPr>
          <w:rFonts w:ascii="Times New Roman" w:hAnsi="Times New Roman" w:cs="Times New Roman"/>
        </w:rPr>
        <w:t>SRNT token</w:t>
      </w:r>
      <w:r w:rsidR="00AC056C" w:rsidRPr="00AC056C">
        <w:rPr>
          <w:rFonts w:ascii="Times New Roman" w:hAnsi="Times New Roman" w:cs="Times New Roman"/>
        </w:rPr>
        <w:t>s</w:t>
      </w:r>
      <w:r w:rsidR="00AC056C">
        <w:rPr>
          <w:rFonts w:ascii="Times New Roman" w:hAnsi="Times New Roman" w:cs="Times New Roman"/>
        </w:rPr>
        <w:t xml:space="preserve"> pursuant any SAFT</w:t>
      </w:r>
      <w:r w:rsidR="00AC056C" w:rsidRPr="00AC056C">
        <w:rPr>
          <w:rFonts w:ascii="Times New Roman" w:hAnsi="Times New Roman" w:cs="Times New Roman"/>
        </w:rPr>
        <w:t xml:space="preserve"> is a sale of digital units that may be used solely on </w:t>
      </w:r>
      <w:r w:rsidR="00AC056C">
        <w:rPr>
          <w:rFonts w:ascii="Times New Roman" w:hAnsi="Times New Roman" w:cs="Times New Roman"/>
        </w:rPr>
        <w:t>the Serenity Financial platform. The Company res</w:t>
      </w:r>
      <w:r w:rsidR="00D32D91">
        <w:rPr>
          <w:rFonts w:ascii="Times New Roman" w:hAnsi="Times New Roman" w:cs="Times New Roman"/>
        </w:rPr>
        <w:t xml:space="preserve">erves the right to create a customer satisfaction policy that may outline the possibility of the Company to reimburse or otherwise satisfy Purchasers that may want to reimburse their </w:t>
      </w:r>
      <w:r w:rsidR="002E4996">
        <w:rPr>
          <w:rFonts w:ascii="Times New Roman" w:hAnsi="Times New Roman" w:cs="Times New Roman"/>
        </w:rPr>
        <w:t>SRNT token</w:t>
      </w:r>
      <w:r w:rsidR="00D32D91">
        <w:rPr>
          <w:rFonts w:ascii="Times New Roman" w:hAnsi="Times New Roman" w:cs="Times New Roman"/>
        </w:rPr>
        <w:t>s.</w:t>
      </w:r>
    </w:p>
    <w:p w14:paraId="1DCC4E70" w14:textId="77777777" w:rsidR="00A246F4" w:rsidRPr="002064A8" w:rsidRDefault="00A246F4" w:rsidP="008E450E">
      <w:pPr>
        <w:jc w:val="both"/>
        <w:rPr>
          <w:rFonts w:ascii="Times New Roman" w:hAnsi="Times New Roman" w:cs="Times New Roman"/>
        </w:rPr>
      </w:pPr>
    </w:p>
    <w:p w14:paraId="4C1E7F91" w14:textId="0F23CED4" w:rsidR="00E911DA" w:rsidRPr="008E450E" w:rsidRDefault="00E911DA" w:rsidP="008E450E">
      <w:pPr>
        <w:pStyle w:val="ListParagraph"/>
        <w:numPr>
          <w:ilvl w:val="0"/>
          <w:numId w:val="15"/>
        </w:numPr>
        <w:jc w:val="both"/>
        <w:outlineLvl w:val="0"/>
        <w:rPr>
          <w:rFonts w:ascii="Times New Roman" w:hAnsi="Times New Roman" w:cs="Times New Roman"/>
        </w:rPr>
      </w:pPr>
      <w:r w:rsidRPr="008E450E">
        <w:rPr>
          <w:rFonts w:ascii="Times New Roman" w:hAnsi="Times New Roman" w:cs="Times New Roman"/>
        </w:rPr>
        <w:t>COMPANY REPRESENTATIONS</w:t>
      </w:r>
    </w:p>
    <w:p w14:paraId="3AB41114" w14:textId="77777777" w:rsidR="00E911DA" w:rsidRPr="008E450E" w:rsidRDefault="00E911DA" w:rsidP="008E450E">
      <w:pPr>
        <w:jc w:val="both"/>
        <w:rPr>
          <w:rFonts w:ascii="Times New Roman" w:hAnsi="Times New Roman" w:cs="Times New Roman"/>
        </w:rPr>
      </w:pPr>
    </w:p>
    <w:p w14:paraId="64AE4B2A" w14:textId="31850ABE" w:rsidR="00E911DA"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Company is a corporation duly organized, validly existing and in </w:t>
      </w:r>
      <w:r w:rsidR="00616FAA">
        <w:rPr>
          <w:rFonts w:ascii="Times New Roman" w:hAnsi="Times New Roman" w:cs="Times New Roman"/>
        </w:rPr>
        <w:t xml:space="preserve">good standing </w:t>
      </w:r>
      <w:r w:rsidR="006301CC">
        <w:rPr>
          <w:rFonts w:ascii="Times New Roman" w:hAnsi="Times New Roman" w:cs="Times New Roman"/>
        </w:rPr>
        <w:t>under the laws of London, UK</w:t>
      </w:r>
      <w:r w:rsidRPr="008E450E">
        <w:rPr>
          <w:rFonts w:ascii="Times New Roman" w:hAnsi="Times New Roman" w:cs="Times New Roman"/>
        </w:rPr>
        <w:t xml:space="preserve"> and has the power and authority to own, lease and operate its properties and carry on its business as now conducted.</w:t>
      </w:r>
    </w:p>
    <w:p w14:paraId="7D526459" w14:textId="77777777" w:rsidR="00E911DA" w:rsidRPr="008E450E" w:rsidRDefault="00E911DA" w:rsidP="008E450E">
      <w:pPr>
        <w:pStyle w:val="ListParagraph"/>
        <w:jc w:val="both"/>
        <w:rPr>
          <w:rFonts w:ascii="Times New Roman" w:hAnsi="Times New Roman" w:cs="Times New Roman"/>
        </w:rPr>
      </w:pPr>
    </w:p>
    <w:p w14:paraId="5E768F8D" w14:textId="00EAFF83" w:rsidR="00E911DA"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execution, delivery and performance by the Company of </w:t>
      </w:r>
      <w:r w:rsidR="00866D2F" w:rsidRPr="008E450E">
        <w:rPr>
          <w:rFonts w:ascii="Times New Roman" w:hAnsi="Times New Roman" w:cs="Times New Roman"/>
        </w:rPr>
        <w:t>this Agreement</w:t>
      </w:r>
      <w:r w:rsidRPr="008E450E">
        <w:rPr>
          <w:rFonts w:ascii="Times New Roman" w:hAnsi="Times New Roman" w:cs="Times New Roman"/>
        </w:rPr>
        <w:t xml:space="preserve"> is, to the Company’s knowledge, within the power of the Company and, other than with respect to the actions to be taken when </w:t>
      </w:r>
      <w:r w:rsidR="002E4996">
        <w:rPr>
          <w:rFonts w:ascii="Times New Roman" w:hAnsi="Times New Roman" w:cs="Times New Roman"/>
        </w:rPr>
        <w:t>SRNT token</w:t>
      </w:r>
      <w:r w:rsidRPr="008E450E">
        <w:rPr>
          <w:rFonts w:ascii="Times New Roman" w:hAnsi="Times New Roman" w:cs="Times New Roman"/>
        </w:rPr>
        <w:t xml:space="preserve">s are to be issued to the </w:t>
      </w:r>
      <w:r w:rsidR="002064A8">
        <w:rPr>
          <w:rFonts w:ascii="Times New Roman" w:hAnsi="Times New Roman" w:cs="Times New Roman"/>
        </w:rPr>
        <w:t>Purchaser</w:t>
      </w:r>
      <w:r w:rsidRPr="008E450E">
        <w:rPr>
          <w:rFonts w:ascii="Times New Roman" w:hAnsi="Times New Roman" w:cs="Times New Roman"/>
        </w:rPr>
        <w:t>, has been duly authorized by all necessary actions on</w:t>
      </w:r>
      <w:r w:rsidR="00866D2F" w:rsidRPr="008E450E">
        <w:rPr>
          <w:rFonts w:ascii="Times New Roman" w:hAnsi="Times New Roman" w:cs="Times New Roman"/>
        </w:rPr>
        <w:t xml:space="preserve"> the part of the Company. This Agreement</w:t>
      </w:r>
      <w:r w:rsidRPr="008E450E">
        <w:rPr>
          <w:rFonts w:ascii="Times New Roman" w:hAnsi="Times New Roman" w:cs="Times New Roman"/>
        </w:rPr>
        <w:t xml:space="preserve"> constitutes a legal, valid and binding obligation of the Company, enforceable against the </w:t>
      </w:r>
      <w:r w:rsidRPr="008E450E">
        <w:rPr>
          <w:rFonts w:ascii="Times New Roman" w:hAnsi="Times New Roman" w:cs="Times New Roman"/>
        </w:rPr>
        <w:lastRenderedPageBreak/>
        <w:t>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bylaws, or (ii) any material indenture or contract to which the Company is a party or by which it is bound, where, in each case, such violation, individually, or together with all such violations, could reasonably be expected to have a material adverse effect on the Company.</w:t>
      </w:r>
    </w:p>
    <w:p w14:paraId="67805465" w14:textId="77777777" w:rsidR="00E911DA" w:rsidRPr="008E450E" w:rsidRDefault="00E911DA" w:rsidP="008E450E">
      <w:pPr>
        <w:jc w:val="both"/>
        <w:rPr>
          <w:rFonts w:ascii="Times New Roman" w:hAnsi="Times New Roman" w:cs="Times New Roman"/>
        </w:rPr>
      </w:pPr>
    </w:p>
    <w:p w14:paraId="775B42A0" w14:textId="37EFAFD8" w:rsidR="00E911DA"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To the knowledge of the Company, the performance and consummation of the transactions contemplated by the </w:t>
      </w:r>
      <w:r w:rsidR="002E4996">
        <w:rPr>
          <w:rFonts w:ascii="Times New Roman" w:hAnsi="Times New Roman" w:cs="Times New Roman"/>
        </w:rPr>
        <w:t>SRNT token</w:t>
      </w:r>
      <w:r w:rsidRPr="008E450E">
        <w:rPr>
          <w:rFonts w:ascii="Times New Roman" w:hAnsi="Times New Roman" w:cs="Times New Roman"/>
        </w:rPr>
        <w:t>s do not and will not: (i) violate any material judgment, statute, rule or regulation applicable to the Company as currently in effect;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452DF87E" w14:textId="77777777" w:rsidR="00E911DA" w:rsidRPr="008E450E" w:rsidRDefault="00E911DA" w:rsidP="008E450E">
      <w:pPr>
        <w:jc w:val="both"/>
        <w:rPr>
          <w:rFonts w:ascii="Times New Roman" w:hAnsi="Times New Roman" w:cs="Times New Roman"/>
        </w:rPr>
      </w:pPr>
    </w:p>
    <w:p w14:paraId="516A6B5B" w14:textId="39478C77" w:rsidR="00A246F4"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To the knowledge of the Company, no consents or approvals are required in connection with the performance of this </w:t>
      </w:r>
      <w:r w:rsidR="00866D2F" w:rsidRPr="008E450E">
        <w:rPr>
          <w:rFonts w:ascii="Times New Roman" w:hAnsi="Times New Roman" w:cs="Times New Roman"/>
        </w:rPr>
        <w:t>Agreement</w:t>
      </w:r>
      <w:r w:rsidRPr="008E450E">
        <w:rPr>
          <w:rFonts w:ascii="Times New Roman" w:hAnsi="Times New Roman" w:cs="Times New Roman"/>
        </w:rPr>
        <w:t>, other than: (i) the Company’s corporate approvals; and (ii) any qualifications or filings under applicable securities laws.</w:t>
      </w:r>
    </w:p>
    <w:p w14:paraId="3828E112" w14:textId="77777777" w:rsidR="00A246F4" w:rsidRPr="008E450E" w:rsidRDefault="00A246F4" w:rsidP="008E450E">
      <w:pPr>
        <w:jc w:val="both"/>
        <w:rPr>
          <w:rFonts w:ascii="Times New Roman" w:hAnsi="Times New Roman" w:cs="Times New Roman"/>
        </w:rPr>
      </w:pPr>
    </w:p>
    <w:p w14:paraId="2539A6AC" w14:textId="20872F64" w:rsidR="00A246F4" w:rsidRPr="008E450E" w:rsidRDefault="00D270A3"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Company makes no warranties or representations and offers no guarantees whether express or implied that the </w:t>
      </w:r>
      <w:r w:rsidR="002E4996">
        <w:rPr>
          <w:rFonts w:ascii="Times New Roman" w:hAnsi="Times New Roman" w:cs="Times New Roman"/>
        </w:rPr>
        <w:t>SRNT token</w:t>
      </w:r>
      <w:r w:rsidRPr="008E450E">
        <w:rPr>
          <w:rFonts w:ascii="Times New Roman" w:hAnsi="Times New Roman" w:cs="Times New Roman"/>
        </w:rPr>
        <w:t xml:space="preserve">s will confer any actual or exercisable rights of use, functionality, features, purpose or attributes in connection with the </w:t>
      </w:r>
      <w:r w:rsidR="006301CC">
        <w:rPr>
          <w:rFonts w:ascii="Times New Roman" w:hAnsi="Times New Roman" w:cs="Times New Roman"/>
        </w:rPr>
        <w:t>Serenity Financial</w:t>
      </w:r>
      <w:r w:rsidRPr="008E450E">
        <w:rPr>
          <w:rFonts w:ascii="Times New Roman" w:hAnsi="Times New Roman" w:cs="Times New Roman"/>
        </w:rPr>
        <w:t xml:space="preserve"> platform prior to the Platform Launch. </w:t>
      </w:r>
    </w:p>
    <w:p w14:paraId="546B5D96" w14:textId="77777777" w:rsidR="00A246F4" w:rsidRPr="008E450E" w:rsidRDefault="00A246F4" w:rsidP="008E450E">
      <w:pPr>
        <w:jc w:val="both"/>
        <w:rPr>
          <w:rFonts w:ascii="Times New Roman" w:hAnsi="Times New Roman" w:cs="Times New Roman"/>
        </w:rPr>
      </w:pPr>
    </w:p>
    <w:p w14:paraId="761DF79D" w14:textId="085764D2" w:rsidR="00E911DA"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COMPANY MAKES NO WARRANTY WHATSOEVER WITH RESPECT TO THE </w:t>
      </w:r>
      <w:r w:rsidR="002E4996">
        <w:rPr>
          <w:rFonts w:ascii="Times New Roman" w:hAnsi="Times New Roman" w:cs="Times New Roman"/>
        </w:rPr>
        <w:t>SRNT</w:t>
      </w:r>
      <w:r w:rsidR="00B36F5B">
        <w:rPr>
          <w:rFonts w:ascii="Times New Roman" w:hAnsi="Times New Roman" w:cs="Times New Roman"/>
        </w:rPr>
        <w:t xml:space="preserve"> TOKEN</w:t>
      </w:r>
      <w:r w:rsidRPr="008E450E">
        <w:rPr>
          <w:rFonts w:ascii="Times New Roman" w:hAnsi="Times New Roman" w:cs="Times New Roman"/>
        </w:rPr>
        <w:t xml:space="preserve">S, INCLUDING ANY (i) WARRANTY OF MERCHANTABILITY; (ii) WARRANTY OF FITNESS FOR A PARTICULAR PURPOSE; (c) WARRANTY OF TITLE; OR (iii) WARRANTY AGAINST INFRINGEMENT OF INTELLECTUAL PROPERTY RIGHTS OF A THIRD PARTY; WHETHER ARISING BY LAW, COURSE OF DEALING, COURSE OF PERFORMANCE, USAGE OF TRADE, OR OTHERWISE. EXCEPT AS EXPRESSLY SET FORTH HEREIN, </w:t>
      </w:r>
      <w:r w:rsidR="002064A8">
        <w:rPr>
          <w:rFonts w:ascii="Times New Roman" w:hAnsi="Times New Roman" w:cs="Times New Roman"/>
        </w:rPr>
        <w:t>PURCHASER</w:t>
      </w:r>
      <w:r w:rsidRPr="008E450E">
        <w:rPr>
          <w:rFonts w:ascii="Times New Roman" w:hAnsi="Times New Roman" w:cs="Times New Roman"/>
        </w:rPr>
        <w:t xml:space="preserve"> ACKNOWLEDGES THAT IT HAS NOT RELIED UPON ANY REPRESENTATION OR WARRANTY MADE BY THE COMPANY, OR ANY OTHER PERSON ON THE COMPANY'S BEHALF.</w:t>
      </w:r>
    </w:p>
    <w:p w14:paraId="76B13D37" w14:textId="77777777" w:rsidR="00E911DA" w:rsidRPr="008E450E" w:rsidRDefault="00E911DA" w:rsidP="008E450E">
      <w:pPr>
        <w:jc w:val="both"/>
        <w:rPr>
          <w:rFonts w:ascii="Times New Roman" w:hAnsi="Times New Roman" w:cs="Times New Roman"/>
        </w:rPr>
      </w:pPr>
    </w:p>
    <w:p w14:paraId="78A352A2" w14:textId="14AD4785" w:rsidR="00E911DA" w:rsidRPr="008E450E" w:rsidRDefault="002064A8" w:rsidP="008E450E">
      <w:pPr>
        <w:pStyle w:val="ListParagraph"/>
        <w:numPr>
          <w:ilvl w:val="0"/>
          <w:numId w:val="15"/>
        </w:numPr>
        <w:jc w:val="both"/>
        <w:outlineLvl w:val="0"/>
        <w:rPr>
          <w:rFonts w:ascii="Times New Roman" w:hAnsi="Times New Roman" w:cs="Times New Roman"/>
        </w:rPr>
      </w:pPr>
      <w:r>
        <w:rPr>
          <w:rFonts w:ascii="Times New Roman" w:hAnsi="Times New Roman" w:cs="Times New Roman"/>
        </w:rPr>
        <w:t>PURCHASER</w:t>
      </w:r>
      <w:r w:rsidR="00E911DA" w:rsidRPr="008E450E">
        <w:rPr>
          <w:rFonts w:ascii="Times New Roman" w:hAnsi="Times New Roman" w:cs="Times New Roman"/>
        </w:rPr>
        <w:t xml:space="preserve"> REPRESENTATIONS</w:t>
      </w:r>
    </w:p>
    <w:p w14:paraId="2CA5F7BB" w14:textId="77777777" w:rsidR="00E911DA" w:rsidRPr="008E450E" w:rsidRDefault="00E911DA" w:rsidP="008E450E">
      <w:pPr>
        <w:jc w:val="both"/>
        <w:rPr>
          <w:rFonts w:ascii="Times New Roman" w:hAnsi="Times New Roman" w:cs="Times New Roman"/>
        </w:rPr>
      </w:pPr>
    </w:p>
    <w:p w14:paraId="01830B5E" w14:textId="1B0E19D2" w:rsidR="00A246F4"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 has full legal capacity, power and authority to execute and deliver this </w:t>
      </w:r>
      <w:r w:rsidR="00866D2F" w:rsidRPr="008E450E">
        <w:rPr>
          <w:rFonts w:ascii="Times New Roman" w:hAnsi="Times New Roman" w:cs="Times New Roman"/>
        </w:rPr>
        <w:t>Agreement</w:t>
      </w:r>
      <w:r w:rsidRPr="008E450E">
        <w:rPr>
          <w:rFonts w:ascii="Times New Roman" w:hAnsi="Times New Roman" w:cs="Times New Roman"/>
        </w:rPr>
        <w:t xml:space="preserve"> and to perform its obligations hereunder. This </w:t>
      </w:r>
      <w:r w:rsidR="00866D2F" w:rsidRPr="008E450E">
        <w:rPr>
          <w:rFonts w:ascii="Times New Roman" w:hAnsi="Times New Roman" w:cs="Times New Roman"/>
        </w:rPr>
        <w:t>Agreement</w:t>
      </w:r>
      <w:r w:rsidRPr="008E450E">
        <w:rPr>
          <w:rFonts w:ascii="Times New Roman" w:hAnsi="Times New Roman" w:cs="Times New Roman"/>
        </w:rPr>
        <w:t xml:space="preserve"> constitutes valid and binding obligation of the </w:t>
      </w:r>
      <w:r w:rsidR="002064A8">
        <w:rPr>
          <w:rFonts w:ascii="Times New Roman" w:hAnsi="Times New Roman" w:cs="Times New Roman"/>
        </w:rPr>
        <w:t>Purchaser</w:t>
      </w:r>
      <w:r w:rsidRPr="008E450E">
        <w:rPr>
          <w:rFonts w:ascii="Times New Roman" w:hAnsi="Times New Roman" w:cs="Times New Roman"/>
        </w:rPr>
        <w:t>, enforceable in accordance with its terms, except as limited by bankruptcy, insolvency or other laws of general application relating to or affecting the enforcement of creditors’ rights generally and general principles of equity.</w:t>
      </w:r>
    </w:p>
    <w:p w14:paraId="113FB93C" w14:textId="77777777" w:rsidR="00A246F4" w:rsidRPr="008E450E" w:rsidRDefault="00A246F4" w:rsidP="008E450E">
      <w:pPr>
        <w:pStyle w:val="ListParagraph"/>
        <w:jc w:val="both"/>
        <w:rPr>
          <w:rFonts w:ascii="Times New Roman" w:hAnsi="Times New Roman" w:cs="Times New Roman"/>
        </w:rPr>
      </w:pPr>
    </w:p>
    <w:p w14:paraId="61FCC76D" w14:textId="137D0FCA" w:rsidR="009A2FF1"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lastRenderedPageBreak/>
        <w:t xml:space="preserve">The </w:t>
      </w:r>
      <w:r w:rsidR="002064A8">
        <w:rPr>
          <w:rFonts w:ascii="Times New Roman" w:hAnsi="Times New Roman" w:cs="Times New Roman"/>
        </w:rPr>
        <w:t>Purchaser</w:t>
      </w:r>
      <w:r w:rsidR="006301CC">
        <w:rPr>
          <w:rFonts w:ascii="Times New Roman" w:hAnsi="Times New Roman" w:cs="Times New Roman"/>
        </w:rPr>
        <w:t xml:space="preserve"> has been advised that </w:t>
      </w:r>
      <w:r w:rsidR="002E4996">
        <w:rPr>
          <w:rFonts w:ascii="Times New Roman" w:hAnsi="Times New Roman" w:cs="Times New Roman"/>
        </w:rPr>
        <w:t>SRNT token</w:t>
      </w:r>
      <w:r w:rsidRPr="008E450E">
        <w:rPr>
          <w:rFonts w:ascii="Times New Roman" w:hAnsi="Times New Roman" w:cs="Times New Roman"/>
        </w:rPr>
        <w:t xml:space="preserve">s </w:t>
      </w:r>
      <w:r w:rsidR="00CB3A51">
        <w:rPr>
          <w:rFonts w:ascii="Times New Roman" w:hAnsi="Times New Roman" w:cs="Times New Roman"/>
        </w:rPr>
        <w:t>exchange</w:t>
      </w:r>
      <w:r w:rsidRPr="008E450E">
        <w:rPr>
          <w:rFonts w:ascii="Times New Roman" w:hAnsi="Times New Roman" w:cs="Times New Roman"/>
        </w:rPr>
        <w:t xml:space="preserve">d under this </w:t>
      </w:r>
      <w:r w:rsidR="00866D2F" w:rsidRPr="008E450E">
        <w:rPr>
          <w:rFonts w:ascii="Times New Roman" w:hAnsi="Times New Roman" w:cs="Times New Roman"/>
        </w:rPr>
        <w:t>Agreement</w:t>
      </w:r>
      <w:r w:rsidRPr="008E450E">
        <w:rPr>
          <w:rFonts w:ascii="Times New Roman" w:hAnsi="Times New Roman" w:cs="Times New Roman"/>
        </w:rPr>
        <w:t xml:space="preserve"> may be subject to securities regulations </w:t>
      </w:r>
      <w:r w:rsidR="00D158E3" w:rsidRPr="008E450E">
        <w:rPr>
          <w:rFonts w:ascii="Times New Roman" w:hAnsi="Times New Roman" w:cs="Times New Roman"/>
        </w:rPr>
        <w:t>and</w:t>
      </w:r>
      <w:r w:rsidRPr="008E450E">
        <w:rPr>
          <w:rFonts w:ascii="Times New Roman" w:hAnsi="Times New Roman" w:cs="Times New Roman"/>
        </w:rPr>
        <w:t xml:space="preserve"> that the offers </w:t>
      </w:r>
      <w:r w:rsidR="00D158E3" w:rsidRPr="008E450E">
        <w:rPr>
          <w:rFonts w:ascii="Times New Roman" w:hAnsi="Times New Roman" w:cs="Times New Roman"/>
        </w:rPr>
        <w:t xml:space="preserve">and </w:t>
      </w:r>
      <w:r w:rsidR="00CB3A51">
        <w:rPr>
          <w:rFonts w:ascii="Times New Roman" w:hAnsi="Times New Roman" w:cs="Times New Roman"/>
        </w:rPr>
        <w:t>Offering</w:t>
      </w:r>
      <w:r w:rsidR="00D158E3" w:rsidRPr="008E450E">
        <w:rPr>
          <w:rFonts w:ascii="Times New Roman" w:hAnsi="Times New Roman" w:cs="Times New Roman"/>
        </w:rPr>
        <w:t xml:space="preserve">s of </w:t>
      </w:r>
      <w:r w:rsidR="002E4996">
        <w:rPr>
          <w:rFonts w:ascii="Times New Roman" w:hAnsi="Times New Roman" w:cs="Times New Roman"/>
        </w:rPr>
        <w:t>SRNT token</w:t>
      </w:r>
      <w:r w:rsidR="00D158E3" w:rsidRPr="008E450E">
        <w:rPr>
          <w:rFonts w:ascii="Times New Roman" w:hAnsi="Times New Roman" w:cs="Times New Roman"/>
        </w:rPr>
        <w:t xml:space="preserve">s </w:t>
      </w:r>
      <w:r w:rsidRPr="008E450E">
        <w:rPr>
          <w:rFonts w:ascii="Times New Roman" w:hAnsi="Times New Roman" w:cs="Times New Roman"/>
        </w:rPr>
        <w:t xml:space="preserve">have not been registered under any country’s </w:t>
      </w:r>
      <w:r w:rsidRPr="009A2FF1">
        <w:rPr>
          <w:rFonts w:ascii="Times New Roman" w:hAnsi="Times New Roman" w:cs="Times New Roman"/>
        </w:rPr>
        <w:t>securities laws and, therefore, cannot be resold except in compliance with the applicable country’s laws</w:t>
      </w:r>
      <w:r w:rsidR="009A2FF1">
        <w:rPr>
          <w:rFonts w:ascii="Times New Roman" w:hAnsi="Times New Roman" w:cs="Times New Roman"/>
        </w:rPr>
        <w:t xml:space="preserve">, should there </w:t>
      </w:r>
      <w:r w:rsidR="00D158E3" w:rsidRPr="009A2FF1">
        <w:rPr>
          <w:rFonts w:ascii="Times New Roman" w:hAnsi="Times New Roman" w:cs="Times New Roman"/>
        </w:rPr>
        <w:t xml:space="preserve">be </w:t>
      </w:r>
      <w:r w:rsidR="009A2FF1">
        <w:rPr>
          <w:rFonts w:ascii="Times New Roman" w:hAnsi="Times New Roman" w:cs="Times New Roman"/>
        </w:rPr>
        <w:t xml:space="preserve">an opinion by the Purchaser or any third party be </w:t>
      </w:r>
      <w:r w:rsidR="00D158E3" w:rsidRPr="009A2FF1">
        <w:rPr>
          <w:rFonts w:ascii="Times New Roman" w:hAnsi="Times New Roman" w:cs="Times New Roman"/>
        </w:rPr>
        <w:t xml:space="preserve">issued that </w:t>
      </w:r>
      <w:r w:rsidR="002E4996">
        <w:rPr>
          <w:rFonts w:ascii="Times New Roman" w:hAnsi="Times New Roman" w:cs="Times New Roman"/>
        </w:rPr>
        <w:t>SRNT token</w:t>
      </w:r>
      <w:r w:rsidR="00D158E3" w:rsidRPr="009A2FF1">
        <w:rPr>
          <w:rFonts w:ascii="Times New Roman" w:hAnsi="Times New Roman" w:cs="Times New Roman"/>
        </w:rPr>
        <w:t xml:space="preserve">s </w:t>
      </w:r>
      <w:r w:rsidR="009A2FF1">
        <w:rPr>
          <w:rFonts w:ascii="Times New Roman" w:hAnsi="Times New Roman" w:cs="Times New Roman"/>
        </w:rPr>
        <w:t xml:space="preserve">are likely to be </w:t>
      </w:r>
      <w:r w:rsidR="00D158E3" w:rsidRPr="009A2FF1">
        <w:rPr>
          <w:rFonts w:ascii="Times New Roman" w:hAnsi="Times New Roman" w:cs="Times New Roman"/>
        </w:rPr>
        <w:t>identified as a security</w:t>
      </w:r>
      <w:r w:rsidRPr="009A2FF1">
        <w:rPr>
          <w:rFonts w:ascii="Times New Roman" w:hAnsi="Times New Roman" w:cs="Times New Roman"/>
        </w:rPr>
        <w:t xml:space="preserve">. </w:t>
      </w:r>
    </w:p>
    <w:p w14:paraId="5561DAD4" w14:textId="77777777" w:rsidR="009A2FF1" w:rsidRPr="009A2FF1" w:rsidRDefault="009A2FF1" w:rsidP="009A2FF1">
      <w:pPr>
        <w:jc w:val="both"/>
        <w:rPr>
          <w:rFonts w:ascii="Times New Roman" w:hAnsi="Times New Roman" w:cs="Times New Roman"/>
        </w:rPr>
      </w:pPr>
    </w:p>
    <w:p w14:paraId="15E0A2A1" w14:textId="5783C7D7" w:rsidR="00D158E3" w:rsidRPr="008E450E" w:rsidRDefault="00E911DA" w:rsidP="008E450E">
      <w:pPr>
        <w:pStyle w:val="ListParagraph"/>
        <w:numPr>
          <w:ilvl w:val="1"/>
          <w:numId w:val="15"/>
        </w:numPr>
        <w:jc w:val="both"/>
        <w:rPr>
          <w:rFonts w:ascii="Times New Roman" w:hAnsi="Times New Roman" w:cs="Times New Roman"/>
        </w:rPr>
      </w:pPr>
      <w:r w:rsidRPr="009A2FF1">
        <w:rPr>
          <w:rFonts w:ascii="Times New Roman" w:hAnsi="Times New Roman" w:cs="Times New Roman"/>
        </w:rPr>
        <w:t xml:space="preserve">The </w:t>
      </w:r>
      <w:r w:rsidR="002064A8" w:rsidRPr="009A2FF1">
        <w:rPr>
          <w:rFonts w:ascii="Times New Roman" w:hAnsi="Times New Roman" w:cs="Times New Roman"/>
        </w:rPr>
        <w:t>Purchaser</w:t>
      </w:r>
      <w:r w:rsidRPr="009A2FF1">
        <w:rPr>
          <w:rFonts w:ascii="Times New Roman" w:hAnsi="Times New Roman" w:cs="Times New Roman"/>
        </w:rPr>
        <w:t xml:space="preserve"> </w:t>
      </w:r>
      <w:r w:rsidR="009A2FF1">
        <w:rPr>
          <w:rFonts w:ascii="Times New Roman" w:hAnsi="Times New Roman" w:cs="Times New Roman"/>
        </w:rPr>
        <w:t xml:space="preserve">represents that the Purchaser </w:t>
      </w:r>
      <w:r w:rsidR="00D158E3" w:rsidRPr="009A2FF1">
        <w:rPr>
          <w:rFonts w:ascii="Times New Roman" w:hAnsi="Times New Roman" w:cs="Times New Roman"/>
        </w:rPr>
        <w:t xml:space="preserve">is purchasing the </w:t>
      </w:r>
      <w:r w:rsidR="002E4996">
        <w:rPr>
          <w:rFonts w:ascii="Times New Roman" w:hAnsi="Times New Roman" w:cs="Times New Roman"/>
        </w:rPr>
        <w:t>SRNT token</w:t>
      </w:r>
      <w:r w:rsidR="00D158E3" w:rsidRPr="009A2FF1">
        <w:rPr>
          <w:rFonts w:ascii="Times New Roman" w:hAnsi="Times New Roman" w:cs="Times New Roman"/>
        </w:rPr>
        <w:t xml:space="preserve">s </w:t>
      </w:r>
      <w:r w:rsidRPr="009A2FF1">
        <w:rPr>
          <w:rFonts w:ascii="Times New Roman" w:hAnsi="Times New Roman" w:cs="Times New Roman"/>
        </w:rPr>
        <w:t>for its own account, not as a nominee or agent, a</w:t>
      </w:r>
      <w:r w:rsidR="00B36F5B" w:rsidRPr="009A2FF1">
        <w:rPr>
          <w:rFonts w:ascii="Times New Roman" w:hAnsi="Times New Roman" w:cs="Times New Roman"/>
        </w:rPr>
        <w:t xml:space="preserve">nd not with a view to, or for </w:t>
      </w:r>
      <w:r w:rsidR="00CB3A51" w:rsidRPr="009A2FF1">
        <w:rPr>
          <w:rFonts w:ascii="Times New Roman" w:hAnsi="Times New Roman" w:cs="Times New Roman"/>
        </w:rPr>
        <w:t>Offering</w:t>
      </w:r>
      <w:r w:rsidR="00B36F5B" w:rsidRPr="009A2FF1">
        <w:rPr>
          <w:rFonts w:ascii="Times New Roman" w:hAnsi="Times New Roman" w:cs="Times New Roman"/>
        </w:rPr>
        <w:t>,</w:t>
      </w:r>
      <w:r w:rsidRPr="009A2FF1">
        <w:rPr>
          <w:rFonts w:ascii="Times New Roman" w:hAnsi="Times New Roman" w:cs="Times New Roman"/>
        </w:rPr>
        <w:t xml:space="preserve"> in connection with, the distribution thereof</w:t>
      </w:r>
      <w:r w:rsidR="00D158E3" w:rsidRPr="009A2FF1">
        <w:rPr>
          <w:rFonts w:ascii="Times New Roman" w:hAnsi="Times New Roman" w:cs="Times New Roman"/>
        </w:rPr>
        <w:t xml:space="preserve"> prior to the termination of Use Restriction</w:t>
      </w:r>
      <w:r w:rsidRPr="009A2FF1">
        <w:rPr>
          <w:rFonts w:ascii="Times New Roman" w:hAnsi="Times New Roman" w:cs="Times New Roman"/>
        </w:rPr>
        <w:t xml:space="preserve">, and the </w:t>
      </w:r>
      <w:r w:rsidR="002064A8" w:rsidRPr="009A2FF1">
        <w:rPr>
          <w:rFonts w:ascii="Times New Roman" w:hAnsi="Times New Roman" w:cs="Times New Roman"/>
        </w:rPr>
        <w:t>Purchaser</w:t>
      </w:r>
      <w:r w:rsidRPr="009A2FF1">
        <w:rPr>
          <w:rFonts w:ascii="Times New Roman" w:hAnsi="Times New Roman" w:cs="Times New Roman"/>
        </w:rPr>
        <w:t xml:space="preserve"> has no present intention of selling, granting any participation in, or otherwise distributing the same</w:t>
      </w:r>
      <w:r w:rsidR="00D158E3" w:rsidRPr="009A2FF1">
        <w:rPr>
          <w:rFonts w:ascii="Times New Roman" w:hAnsi="Times New Roman" w:cs="Times New Roman"/>
        </w:rPr>
        <w:t xml:space="preserve"> prior to the termination of Use Restriction</w:t>
      </w:r>
      <w:r w:rsidRPr="009A2FF1">
        <w:rPr>
          <w:rFonts w:ascii="Times New Roman" w:hAnsi="Times New Roman" w:cs="Times New Roman"/>
        </w:rPr>
        <w:t xml:space="preserve">. The </w:t>
      </w:r>
      <w:r w:rsidR="002064A8" w:rsidRPr="009A2FF1">
        <w:rPr>
          <w:rFonts w:ascii="Times New Roman" w:hAnsi="Times New Roman" w:cs="Times New Roman"/>
        </w:rPr>
        <w:t>Purchaser</w:t>
      </w:r>
      <w:r w:rsidRPr="009A2FF1">
        <w:rPr>
          <w:rFonts w:ascii="Times New Roman" w:hAnsi="Times New Roman" w:cs="Times New Roman"/>
        </w:rPr>
        <w:t xml:space="preserve"> has such knowledge and experience in business matters </w:t>
      </w:r>
      <w:r w:rsidR="00D158E3" w:rsidRPr="009A2FF1">
        <w:rPr>
          <w:rFonts w:ascii="Times New Roman" w:hAnsi="Times New Roman" w:cs="Times New Roman"/>
        </w:rPr>
        <w:t xml:space="preserve">related to cryptocurrencies, blockchain and </w:t>
      </w:r>
      <w:r w:rsidR="002E4996">
        <w:rPr>
          <w:rFonts w:ascii="Times New Roman" w:hAnsi="Times New Roman" w:cs="Times New Roman"/>
        </w:rPr>
        <w:t>SRNT token</w:t>
      </w:r>
      <w:r w:rsidR="00D158E3" w:rsidRPr="009A2FF1">
        <w:rPr>
          <w:rFonts w:ascii="Times New Roman" w:hAnsi="Times New Roman" w:cs="Times New Roman"/>
        </w:rPr>
        <w:t xml:space="preserve"> </w:t>
      </w:r>
      <w:r w:rsidR="00CB3A51" w:rsidRPr="009A2FF1">
        <w:rPr>
          <w:rFonts w:ascii="Times New Roman" w:hAnsi="Times New Roman" w:cs="Times New Roman"/>
        </w:rPr>
        <w:t>Offering</w:t>
      </w:r>
      <w:r w:rsidR="00D158E3" w:rsidRPr="009A2FF1">
        <w:rPr>
          <w:rFonts w:ascii="Times New Roman" w:hAnsi="Times New Roman" w:cs="Times New Roman"/>
        </w:rPr>
        <w:t xml:space="preserve">s, and </w:t>
      </w:r>
      <w:r w:rsidRPr="009A2FF1">
        <w:rPr>
          <w:rFonts w:ascii="Times New Roman" w:hAnsi="Times New Roman" w:cs="Times New Roman"/>
        </w:rPr>
        <w:t xml:space="preserve">that the </w:t>
      </w:r>
      <w:r w:rsidR="002064A8" w:rsidRPr="009A2FF1">
        <w:rPr>
          <w:rFonts w:ascii="Times New Roman" w:hAnsi="Times New Roman" w:cs="Times New Roman"/>
        </w:rPr>
        <w:t>Purchaser</w:t>
      </w:r>
      <w:r w:rsidRPr="009A2FF1">
        <w:rPr>
          <w:rFonts w:ascii="Times New Roman" w:hAnsi="Times New Roman" w:cs="Times New Roman"/>
        </w:rPr>
        <w:t xml:space="preserve"> is capable</w:t>
      </w:r>
      <w:r w:rsidRPr="008E450E">
        <w:rPr>
          <w:rFonts w:ascii="Times New Roman" w:hAnsi="Times New Roman" w:cs="Times New Roman"/>
        </w:rPr>
        <w:t xml:space="preserve"> of evaluating the merits and risks of such </w:t>
      </w:r>
      <w:r w:rsidR="00D158E3" w:rsidRPr="008E450E">
        <w:rPr>
          <w:rFonts w:ascii="Times New Roman" w:hAnsi="Times New Roman" w:cs="Times New Roman"/>
        </w:rPr>
        <w:t xml:space="preserve">a </w:t>
      </w:r>
      <w:r w:rsidR="00CB3A51">
        <w:rPr>
          <w:rFonts w:ascii="Times New Roman" w:hAnsi="Times New Roman" w:cs="Times New Roman"/>
        </w:rPr>
        <w:t>exchange</w:t>
      </w:r>
      <w:r w:rsidRPr="008E450E">
        <w:rPr>
          <w:rFonts w:ascii="Times New Roman" w:hAnsi="Times New Roman" w:cs="Times New Roman"/>
        </w:rPr>
        <w:t xml:space="preserve">, </w:t>
      </w:r>
      <w:r w:rsidR="00D158E3" w:rsidRPr="008E450E">
        <w:rPr>
          <w:rFonts w:ascii="Times New Roman" w:hAnsi="Times New Roman" w:cs="Times New Roman"/>
        </w:rPr>
        <w:t xml:space="preserve">including the possibility of a </w:t>
      </w:r>
      <w:r w:rsidRPr="008E450E">
        <w:rPr>
          <w:rFonts w:ascii="Times New Roman" w:hAnsi="Times New Roman" w:cs="Times New Roman"/>
        </w:rPr>
        <w:t xml:space="preserve">complete loss </w:t>
      </w:r>
      <w:r w:rsidR="00D158E3" w:rsidRPr="008E450E">
        <w:rPr>
          <w:rFonts w:ascii="Times New Roman" w:hAnsi="Times New Roman" w:cs="Times New Roman"/>
        </w:rPr>
        <w:t xml:space="preserve">of </w:t>
      </w:r>
      <w:r w:rsidR="002E4996">
        <w:rPr>
          <w:rFonts w:ascii="Times New Roman" w:hAnsi="Times New Roman" w:cs="Times New Roman"/>
        </w:rPr>
        <w:t>SRNT token</w:t>
      </w:r>
      <w:r w:rsidR="00D158E3" w:rsidRPr="008E450E">
        <w:rPr>
          <w:rFonts w:ascii="Times New Roman" w:hAnsi="Times New Roman" w:cs="Times New Roman"/>
        </w:rPr>
        <w:t xml:space="preserve"> value. </w:t>
      </w:r>
    </w:p>
    <w:p w14:paraId="527327AD" w14:textId="77777777" w:rsidR="00D158E3" w:rsidRPr="008E450E" w:rsidRDefault="00D158E3" w:rsidP="008E450E">
      <w:pPr>
        <w:jc w:val="both"/>
        <w:rPr>
          <w:rFonts w:ascii="Times New Roman" w:hAnsi="Times New Roman" w:cs="Times New Roman"/>
        </w:rPr>
      </w:pPr>
    </w:p>
    <w:p w14:paraId="5718E62A" w14:textId="77BB902F" w:rsidR="006E059C"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 enters into this SAFT with the </w:t>
      </w:r>
      <w:r w:rsidR="0038732D" w:rsidRPr="008E450E">
        <w:rPr>
          <w:rFonts w:ascii="Times New Roman" w:hAnsi="Times New Roman" w:cs="Times New Roman"/>
        </w:rPr>
        <w:t xml:space="preserve">clear </w:t>
      </w:r>
      <w:r w:rsidR="00AB22CB" w:rsidRPr="008E450E">
        <w:rPr>
          <w:rFonts w:ascii="Times New Roman" w:hAnsi="Times New Roman" w:cs="Times New Roman"/>
        </w:rPr>
        <w:t>understanding</w:t>
      </w:r>
      <w:r w:rsidRPr="008E450E">
        <w:rPr>
          <w:rFonts w:ascii="Times New Roman" w:hAnsi="Times New Roman" w:cs="Times New Roman"/>
        </w:rPr>
        <w:t xml:space="preserve"> that (i) he, she </w:t>
      </w:r>
      <w:r w:rsidR="00D158E3" w:rsidRPr="008E450E">
        <w:rPr>
          <w:rFonts w:ascii="Times New Roman" w:hAnsi="Times New Roman" w:cs="Times New Roman"/>
        </w:rPr>
        <w:t xml:space="preserve">or it, as the case may be, is purchasing </w:t>
      </w:r>
      <w:r w:rsidR="002E4996">
        <w:rPr>
          <w:rFonts w:ascii="Times New Roman" w:hAnsi="Times New Roman" w:cs="Times New Roman"/>
        </w:rPr>
        <w:t>SRNT token</w:t>
      </w:r>
      <w:r w:rsidR="00D158E3" w:rsidRPr="008E450E">
        <w:rPr>
          <w:rFonts w:ascii="Times New Roman" w:hAnsi="Times New Roman" w:cs="Times New Roman"/>
        </w:rPr>
        <w:t>s in</w:t>
      </w:r>
      <w:r w:rsidR="000F7F1A">
        <w:rPr>
          <w:rFonts w:ascii="Times New Roman" w:hAnsi="Times New Roman" w:cs="Times New Roman"/>
        </w:rPr>
        <w:t xml:space="preserve">tended of being exchanged for subscription to the </w:t>
      </w:r>
      <w:r w:rsidR="00736C94">
        <w:rPr>
          <w:rFonts w:ascii="Times New Roman" w:hAnsi="Times New Roman" w:cs="Times New Roman"/>
        </w:rPr>
        <w:t>Strategy</w:t>
      </w:r>
      <w:r w:rsidR="00D158E3" w:rsidRPr="008E450E">
        <w:rPr>
          <w:rFonts w:ascii="Times New Roman" w:hAnsi="Times New Roman" w:cs="Times New Roman"/>
        </w:rPr>
        <w:t xml:space="preserve"> </w:t>
      </w:r>
      <w:r w:rsidR="000F7F1A">
        <w:rPr>
          <w:rFonts w:ascii="Times New Roman" w:hAnsi="Times New Roman" w:cs="Times New Roman"/>
        </w:rPr>
        <w:t xml:space="preserve">Product </w:t>
      </w:r>
      <w:r w:rsidR="00D158E3" w:rsidRPr="008E450E">
        <w:rPr>
          <w:rFonts w:ascii="Times New Roman" w:hAnsi="Times New Roman" w:cs="Times New Roman"/>
        </w:rPr>
        <w:t xml:space="preserve">on the </w:t>
      </w:r>
      <w:r w:rsidR="006301CC">
        <w:rPr>
          <w:rFonts w:ascii="Times New Roman" w:hAnsi="Times New Roman" w:cs="Times New Roman"/>
        </w:rPr>
        <w:t>Serenity Financial</w:t>
      </w:r>
      <w:r w:rsidR="00D158E3" w:rsidRPr="008E450E">
        <w:rPr>
          <w:rFonts w:ascii="Times New Roman" w:hAnsi="Times New Roman" w:cs="Times New Roman"/>
        </w:rPr>
        <w:t xml:space="preserve"> platform </w:t>
      </w:r>
      <w:r w:rsidRPr="008E450E">
        <w:rPr>
          <w:rFonts w:ascii="Times New Roman" w:hAnsi="Times New Roman" w:cs="Times New Roman"/>
        </w:rPr>
        <w:t xml:space="preserve">upon the successful development and </w:t>
      </w:r>
      <w:r w:rsidR="00D158E3" w:rsidRPr="008E450E">
        <w:rPr>
          <w:rFonts w:ascii="Times New Roman" w:hAnsi="Times New Roman" w:cs="Times New Roman"/>
        </w:rPr>
        <w:t>Platform</w:t>
      </w:r>
      <w:r w:rsidRPr="008E450E">
        <w:rPr>
          <w:rFonts w:ascii="Times New Roman" w:hAnsi="Times New Roman" w:cs="Times New Roman"/>
        </w:rPr>
        <w:t xml:space="preserve"> Launch arising from the efforts of the Company and its employees to develop and market the </w:t>
      </w:r>
      <w:r w:rsidR="006301CC">
        <w:rPr>
          <w:rFonts w:ascii="Times New Roman" w:hAnsi="Times New Roman" w:cs="Times New Roman"/>
        </w:rPr>
        <w:t>Serenity Financial</w:t>
      </w:r>
      <w:r w:rsidRPr="008E450E">
        <w:rPr>
          <w:rFonts w:ascii="Times New Roman" w:hAnsi="Times New Roman" w:cs="Times New Roman"/>
        </w:rPr>
        <w:t xml:space="preserve"> </w:t>
      </w:r>
      <w:r w:rsidR="00D158E3" w:rsidRPr="008E450E">
        <w:rPr>
          <w:rFonts w:ascii="Times New Roman" w:hAnsi="Times New Roman" w:cs="Times New Roman"/>
        </w:rPr>
        <w:t>platform</w:t>
      </w:r>
      <w:r w:rsidR="00AB22CB" w:rsidRPr="008E450E">
        <w:rPr>
          <w:rFonts w:ascii="Times New Roman" w:hAnsi="Times New Roman" w:cs="Times New Roman"/>
        </w:rPr>
        <w:t xml:space="preserve"> and </w:t>
      </w:r>
      <w:r w:rsidRPr="008E450E">
        <w:rPr>
          <w:rFonts w:ascii="Times New Roman" w:hAnsi="Times New Roman" w:cs="Times New Roman"/>
        </w:rPr>
        <w:t xml:space="preserve">the </w:t>
      </w:r>
      <w:r w:rsidR="009A68ED" w:rsidRPr="008E450E">
        <w:rPr>
          <w:rFonts w:ascii="Times New Roman" w:hAnsi="Times New Roman" w:cs="Times New Roman"/>
        </w:rPr>
        <w:t>Platform</w:t>
      </w:r>
      <w:r w:rsidRPr="008E450E">
        <w:rPr>
          <w:rFonts w:ascii="Times New Roman" w:hAnsi="Times New Roman" w:cs="Times New Roman"/>
        </w:rPr>
        <w:t xml:space="preserve"> Launch; and (ii</w:t>
      </w:r>
      <w:r w:rsidR="00AB22CB" w:rsidRPr="008E450E">
        <w:rPr>
          <w:rFonts w:ascii="Times New Roman" w:hAnsi="Times New Roman" w:cs="Times New Roman"/>
        </w:rPr>
        <w:t xml:space="preserve">) the Company may, without being obliged to, release of </w:t>
      </w:r>
      <w:r w:rsidR="002E4996">
        <w:rPr>
          <w:rFonts w:ascii="Times New Roman" w:hAnsi="Times New Roman" w:cs="Times New Roman"/>
        </w:rPr>
        <w:t>SRNT token</w:t>
      </w:r>
      <w:r w:rsidR="00AB22CB" w:rsidRPr="008E450E">
        <w:rPr>
          <w:rFonts w:ascii="Times New Roman" w:hAnsi="Times New Roman" w:cs="Times New Roman"/>
        </w:rPr>
        <w:t xml:space="preserve">s to cryptocurrency exchanges and may integrate </w:t>
      </w:r>
      <w:r w:rsidR="002E4996">
        <w:rPr>
          <w:rFonts w:ascii="Times New Roman" w:hAnsi="Times New Roman" w:cs="Times New Roman"/>
        </w:rPr>
        <w:t>SRNT token</w:t>
      </w:r>
      <w:r w:rsidR="00AB22CB" w:rsidRPr="008E450E">
        <w:rPr>
          <w:rFonts w:ascii="Times New Roman" w:hAnsi="Times New Roman" w:cs="Times New Roman"/>
        </w:rPr>
        <w:t xml:space="preserve">s in popular wallets for the </w:t>
      </w:r>
      <w:r w:rsidR="0038732D" w:rsidRPr="008E450E">
        <w:rPr>
          <w:rFonts w:ascii="Times New Roman" w:hAnsi="Times New Roman" w:cs="Times New Roman"/>
        </w:rPr>
        <w:t xml:space="preserve">sole purpose of promoting the </w:t>
      </w:r>
      <w:r w:rsidR="00CB3A51">
        <w:rPr>
          <w:rFonts w:ascii="Times New Roman" w:hAnsi="Times New Roman" w:cs="Times New Roman"/>
        </w:rPr>
        <w:t>exchange</w:t>
      </w:r>
      <w:r w:rsidR="006301CC">
        <w:rPr>
          <w:rFonts w:ascii="Times New Roman" w:hAnsi="Times New Roman" w:cs="Times New Roman"/>
        </w:rPr>
        <w:t xml:space="preserve"> of its </w:t>
      </w:r>
      <w:r w:rsidR="002E4996">
        <w:rPr>
          <w:rFonts w:ascii="Times New Roman" w:hAnsi="Times New Roman" w:cs="Times New Roman"/>
        </w:rPr>
        <w:t>SRNT token</w:t>
      </w:r>
      <w:r w:rsidR="0038732D" w:rsidRPr="008E450E">
        <w:rPr>
          <w:rFonts w:ascii="Times New Roman" w:hAnsi="Times New Roman" w:cs="Times New Roman"/>
        </w:rPr>
        <w:t>s</w:t>
      </w:r>
      <w:r w:rsidR="006E059C" w:rsidRPr="008E450E">
        <w:rPr>
          <w:rFonts w:ascii="Times New Roman" w:hAnsi="Times New Roman" w:cs="Times New Roman"/>
        </w:rPr>
        <w:t xml:space="preserve"> by other Persons. </w:t>
      </w:r>
    </w:p>
    <w:p w14:paraId="2916BE26" w14:textId="77777777" w:rsidR="006E059C" w:rsidRPr="008E450E" w:rsidRDefault="006E059C" w:rsidP="008E450E">
      <w:pPr>
        <w:jc w:val="both"/>
        <w:rPr>
          <w:rFonts w:ascii="Times New Roman" w:hAnsi="Times New Roman" w:cs="Times New Roman"/>
        </w:rPr>
      </w:pPr>
    </w:p>
    <w:p w14:paraId="186D7848" w14:textId="17F54E88" w:rsidR="00741689"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 understands that the </w:t>
      </w:r>
      <w:r w:rsidR="002E4996">
        <w:rPr>
          <w:rFonts w:ascii="Times New Roman" w:hAnsi="Times New Roman" w:cs="Times New Roman"/>
        </w:rPr>
        <w:t>SRNT token</w:t>
      </w:r>
      <w:r w:rsidRPr="008E450E">
        <w:rPr>
          <w:rFonts w:ascii="Times New Roman" w:hAnsi="Times New Roman" w:cs="Times New Roman"/>
        </w:rPr>
        <w:t xml:space="preserve">s involve risks, all of which the </w:t>
      </w:r>
      <w:r w:rsidR="002064A8">
        <w:rPr>
          <w:rFonts w:ascii="Times New Roman" w:hAnsi="Times New Roman" w:cs="Times New Roman"/>
        </w:rPr>
        <w:t>Purchaser</w:t>
      </w:r>
      <w:r w:rsidRPr="008E450E">
        <w:rPr>
          <w:rFonts w:ascii="Times New Roman" w:hAnsi="Times New Roman" w:cs="Times New Roman"/>
        </w:rPr>
        <w:t xml:space="preserve">  fully and completely assumes, including, but not limited to, the risk that (i) the technology associated with the </w:t>
      </w:r>
      <w:r w:rsidR="00741689" w:rsidRPr="008E450E">
        <w:rPr>
          <w:rFonts w:ascii="Times New Roman" w:hAnsi="Times New Roman" w:cs="Times New Roman"/>
        </w:rPr>
        <w:t>platform</w:t>
      </w:r>
      <w:r w:rsidRPr="008E450E">
        <w:rPr>
          <w:rFonts w:ascii="Times New Roman" w:hAnsi="Times New Roman" w:cs="Times New Roman"/>
        </w:rPr>
        <w:t xml:space="preserve"> will not function as intended; (ii) the </w:t>
      </w:r>
      <w:r w:rsidR="00741689" w:rsidRPr="008E450E">
        <w:rPr>
          <w:rFonts w:ascii="Times New Roman" w:hAnsi="Times New Roman" w:cs="Times New Roman"/>
        </w:rPr>
        <w:t>platform</w:t>
      </w:r>
      <w:r w:rsidRPr="008E450E">
        <w:rPr>
          <w:rFonts w:ascii="Times New Roman" w:hAnsi="Times New Roman" w:cs="Times New Roman"/>
        </w:rPr>
        <w:t xml:space="preserve"> and </w:t>
      </w:r>
      <w:r w:rsidR="00741689" w:rsidRPr="008E450E">
        <w:rPr>
          <w:rFonts w:ascii="Times New Roman" w:hAnsi="Times New Roman" w:cs="Times New Roman"/>
        </w:rPr>
        <w:t>Platform</w:t>
      </w:r>
      <w:r w:rsidRPr="008E450E">
        <w:rPr>
          <w:rFonts w:ascii="Times New Roman" w:hAnsi="Times New Roman" w:cs="Times New Roman"/>
        </w:rPr>
        <w:t xml:space="preserve"> Launch will not be completed; (iii) the </w:t>
      </w:r>
      <w:r w:rsidR="00741689" w:rsidRPr="008E450E">
        <w:rPr>
          <w:rFonts w:ascii="Times New Roman" w:hAnsi="Times New Roman" w:cs="Times New Roman"/>
        </w:rPr>
        <w:t>platform</w:t>
      </w:r>
      <w:r w:rsidRPr="008E450E">
        <w:rPr>
          <w:rFonts w:ascii="Times New Roman" w:hAnsi="Times New Roman" w:cs="Times New Roman"/>
        </w:rPr>
        <w:t xml:space="preserve"> will fail to attract sufficient interest from key stakeholders; and (iv) the Company and/or the Network may be subject to investigation and punitive actions from Governmental Authorities. The </w:t>
      </w:r>
      <w:r w:rsidR="002064A8">
        <w:rPr>
          <w:rFonts w:ascii="Times New Roman" w:hAnsi="Times New Roman" w:cs="Times New Roman"/>
        </w:rPr>
        <w:t>Purchaser</w:t>
      </w:r>
      <w:r w:rsidRPr="008E450E">
        <w:rPr>
          <w:rFonts w:ascii="Times New Roman" w:hAnsi="Times New Roman" w:cs="Times New Roman"/>
        </w:rPr>
        <w:t xml:space="preserve"> understands and expressly accepts that the </w:t>
      </w:r>
      <w:r w:rsidR="002E4996">
        <w:rPr>
          <w:rFonts w:ascii="Times New Roman" w:hAnsi="Times New Roman" w:cs="Times New Roman"/>
        </w:rPr>
        <w:t>SRNT token</w:t>
      </w:r>
      <w:r w:rsidRPr="008E450E">
        <w:rPr>
          <w:rFonts w:ascii="Times New Roman" w:hAnsi="Times New Roman" w:cs="Times New Roman"/>
        </w:rPr>
        <w:t xml:space="preserve">s will be created and delivered to the </w:t>
      </w:r>
      <w:r w:rsidR="002064A8">
        <w:rPr>
          <w:rFonts w:ascii="Times New Roman" w:hAnsi="Times New Roman" w:cs="Times New Roman"/>
        </w:rPr>
        <w:t>Purchaser</w:t>
      </w:r>
      <w:r w:rsidRPr="008E450E">
        <w:rPr>
          <w:rFonts w:ascii="Times New Roman" w:hAnsi="Times New Roman" w:cs="Times New Roman"/>
        </w:rPr>
        <w:t xml:space="preserve"> at t</w:t>
      </w:r>
      <w:r w:rsidR="000F7F1A">
        <w:rPr>
          <w:rFonts w:ascii="Times New Roman" w:hAnsi="Times New Roman" w:cs="Times New Roman"/>
        </w:rPr>
        <w:t xml:space="preserve">he sole risk of the </w:t>
      </w:r>
      <w:r w:rsidR="002064A8">
        <w:rPr>
          <w:rFonts w:ascii="Times New Roman" w:hAnsi="Times New Roman" w:cs="Times New Roman"/>
        </w:rPr>
        <w:t>Purchaser</w:t>
      </w:r>
      <w:r w:rsidRPr="008E450E">
        <w:rPr>
          <w:rFonts w:ascii="Times New Roman" w:hAnsi="Times New Roman" w:cs="Times New Roman"/>
        </w:rPr>
        <w:t xml:space="preserve"> on an “AS IS” and “UNDER DEVELOPMENT” basis. The </w:t>
      </w:r>
      <w:r w:rsidR="002064A8">
        <w:rPr>
          <w:rFonts w:ascii="Times New Roman" w:hAnsi="Times New Roman" w:cs="Times New Roman"/>
        </w:rPr>
        <w:t>Purchaser</w:t>
      </w:r>
      <w:r w:rsidRPr="008E450E">
        <w:rPr>
          <w:rFonts w:ascii="Times New Roman" w:hAnsi="Times New Roman" w:cs="Times New Roman"/>
        </w:rPr>
        <w:t xml:space="preserve"> understands and expressly accepts that the </w:t>
      </w:r>
      <w:r w:rsidR="002064A8">
        <w:rPr>
          <w:rFonts w:ascii="Times New Roman" w:hAnsi="Times New Roman" w:cs="Times New Roman"/>
        </w:rPr>
        <w:t>Purchaser</w:t>
      </w:r>
      <w:r w:rsidRPr="008E450E">
        <w:rPr>
          <w:rFonts w:ascii="Times New Roman" w:hAnsi="Times New Roman" w:cs="Times New Roman"/>
        </w:rPr>
        <w:t xml:space="preserve"> has not relied on any representations or warranties made by the Company outside of this instrument, including, but not limited to, conversations of any kind, whether through oral or electronic communication, or any white paper. WITHOUT LIMITING THE GENERALITY OF THE FOREGOING, THE </w:t>
      </w:r>
      <w:r w:rsidR="002064A8">
        <w:rPr>
          <w:rFonts w:ascii="Times New Roman" w:hAnsi="Times New Roman" w:cs="Times New Roman"/>
        </w:rPr>
        <w:t>PURCHASER</w:t>
      </w:r>
      <w:r w:rsidRPr="008E450E">
        <w:rPr>
          <w:rFonts w:ascii="Times New Roman" w:hAnsi="Times New Roman" w:cs="Times New Roman"/>
        </w:rPr>
        <w:t xml:space="preserve"> ASSUMES ALL RISK AND LIABILITY FOR THE RESULTS OBTAINED BY THE USE OF ANY </w:t>
      </w:r>
      <w:r w:rsidR="002E4996">
        <w:rPr>
          <w:rFonts w:ascii="Times New Roman" w:hAnsi="Times New Roman" w:cs="Times New Roman"/>
        </w:rPr>
        <w:t>SRNT</w:t>
      </w:r>
      <w:r w:rsidR="00B36F5B">
        <w:rPr>
          <w:rFonts w:ascii="Times New Roman" w:hAnsi="Times New Roman" w:cs="Times New Roman"/>
        </w:rPr>
        <w:t xml:space="preserve"> TOKEN</w:t>
      </w:r>
      <w:r w:rsidRPr="008E450E">
        <w:rPr>
          <w:rFonts w:ascii="Times New Roman" w:hAnsi="Times New Roman" w:cs="Times New Roman"/>
        </w:rPr>
        <w:t xml:space="preserve">S AND REGARDLESS OF ANY ORAL OR WRITTEN STATEMENTS MADE BY THE COMPANY, BY WAY OF TECHNICAL ADVICE OR OTHERWISE, RELATED TO THE USE OF THE </w:t>
      </w:r>
      <w:r w:rsidR="002E4996">
        <w:rPr>
          <w:rFonts w:ascii="Times New Roman" w:hAnsi="Times New Roman" w:cs="Times New Roman"/>
        </w:rPr>
        <w:t>SRNT</w:t>
      </w:r>
      <w:r w:rsidR="00B36F5B">
        <w:rPr>
          <w:rFonts w:ascii="Times New Roman" w:hAnsi="Times New Roman" w:cs="Times New Roman"/>
        </w:rPr>
        <w:t xml:space="preserve"> TOKEN</w:t>
      </w:r>
      <w:r w:rsidRPr="008E450E">
        <w:rPr>
          <w:rFonts w:ascii="Times New Roman" w:hAnsi="Times New Roman" w:cs="Times New Roman"/>
        </w:rPr>
        <w:t xml:space="preserve">S. </w:t>
      </w:r>
    </w:p>
    <w:p w14:paraId="7E3B7002" w14:textId="77777777" w:rsidR="00741689" w:rsidRPr="008E450E" w:rsidRDefault="00741689" w:rsidP="008E450E">
      <w:pPr>
        <w:pStyle w:val="ListParagraph"/>
        <w:jc w:val="both"/>
        <w:rPr>
          <w:rFonts w:ascii="Times New Roman" w:hAnsi="Times New Roman" w:cs="Times New Roman"/>
        </w:rPr>
      </w:pPr>
    </w:p>
    <w:p w14:paraId="15B93339" w14:textId="1F0C3830" w:rsidR="00D270A3"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lastRenderedPageBreak/>
        <w:t xml:space="preserve">The </w:t>
      </w:r>
      <w:r w:rsidR="002064A8">
        <w:rPr>
          <w:rFonts w:ascii="Times New Roman" w:hAnsi="Times New Roman" w:cs="Times New Roman"/>
        </w:rPr>
        <w:t>Purchaser</w:t>
      </w:r>
      <w:r w:rsidRPr="008E450E">
        <w:rPr>
          <w:rFonts w:ascii="Times New Roman" w:hAnsi="Times New Roman" w:cs="Times New Roman"/>
        </w:rPr>
        <w:t xml:space="preserve"> understands that </w:t>
      </w:r>
      <w:r w:rsidR="002064A8">
        <w:rPr>
          <w:rFonts w:ascii="Times New Roman" w:hAnsi="Times New Roman" w:cs="Times New Roman"/>
        </w:rPr>
        <w:t>Purchaser</w:t>
      </w:r>
      <w:r w:rsidRPr="008E450E">
        <w:rPr>
          <w:rFonts w:ascii="Times New Roman" w:hAnsi="Times New Roman" w:cs="Times New Roman"/>
        </w:rPr>
        <w:t xml:space="preserve"> has no right against the Company or any other Person except in the event of the Company’s breach of this </w:t>
      </w:r>
      <w:r w:rsidR="00866D2F" w:rsidRPr="008E450E">
        <w:rPr>
          <w:rFonts w:ascii="Times New Roman" w:hAnsi="Times New Roman" w:cs="Times New Roman"/>
        </w:rPr>
        <w:t>Agreement</w:t>
      </w:r>
      <w:r w:rsidRPr="008E450E">
        <w:rPr>
          <w:rFonts w:ascii="Times New Roman" w:hAnsi="Times New Roman" w:cs="Times New Roman"/>
        </w:rPr>
        <w:t xml:space="preserve"> or intentional fraud. </w:t>
      </w:r>
    </w:p>
    <w:p w14:paraId="70D884AF" w14:textId="77777777" w:rsidR="00D270A3" w:rsidRPr="008E450E" w:rsidRDefault="00D270A3" w:rsidP="008E450E">
      <w:pPr>
        <w:jc w:val="both"/>
        <w:rPr>
          <w:rFonts w:ascii="Times New Roman" w:hAnsi="Times New Roman" w:cs="Times New Roman"/>
        </w:rPr>
      </w:pPr>
    </w:p>
    <w:p w14:paraId="77FE8C10" w14:textId="23158CE0" w:rsidR="00D270A3" w:rsidRPr="008E450E" w:rsidRDefault="00D270A3"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 understands and accepts the risks in connection with making a </w:t>
      </w:r>
      <w:r w:rsidR="00CB3A51">
        <w:rPr>
          <w:rFonts w:ascii="Times New Roman" w:hAnsi="Times New Roman" w:cs="Times New Roman"/>
        </w:rPr>
        <w:t>exchange</w:t>
      </w:r>
      <w:r w:rsidRPr="008E450E">
        <w:rPr>
          <w:rFonts w:ascii="Times New Roman" w:hAnsi="Times New Roman" w:cs="Times New Roman"/>
        </w:rPr>
        <w:t xml:space="preserve"> of </w:t>
      </w:r>
      <w:r w:rsidR="002E4996">
        <w:rPr>
          <w:rFonts w:ascii="Times New Roman" w:hAnsi="Times New Roman" w:cs="Times New Roman"/>
        </w:rPr>
        <w:t>SRNT token</w:t>
      </w:r>
      <w:r w:rsidRPr="008E450E">
        <w:rPr>
          <w:rFonts w:ascii="Times New Roman" w:hAnsi="Times New Roman" w:cs="Times New Roman"/>
        </w:rPr>
        <w:t xml:space="preserve">s. The </w:t>
      </w:r>
      <w:r w:rsidR="002064A8">
        <w:rPr>
          <w:rFonts w:ascii="Times New Roman" w:hAnsi="Times New Roman" w:cs="Times New Roman"/>
        </w:rPr>
        <w:t>Purchaser</w:t>
      </w:r>
      <w:r w:rsidRPr="008E450E">
        <w:rPr>
          <w:rFonts w:ascii="Times New Roman" w:hAnsi="Times New Roman" w:cs="Times New Roman"/>
        </w:rPr>
        <w:t xml:space="preserve"> understands the inherent risks listed hereinafter: </w:t>
      </w:r>
    </w:p>
    <w:p w14:paraId="474532B8" w14:textId="77777777" w:rsidR="00A246F4" w:rsidRPr="008E450E" w:rsidRDefault="00A246F4" w:rsidP="008E450E">
      <w:pPr>
        <w:jc w:val="both"/>
        <w:rPr>
          <w:rFonts w:ascii="Times New Roman" w:hAnsi="Times New Roman" w:cs="Times New Roman"/>
        </w:rPr>
      </w:pPr>
    </w:p>
    <w:p w14:paraId="712E0BAA" w14:textId="3B44656D"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Risk of software weaknesses: the </w:t>
      </w:r>
      <w:r w:rsidR="002064A8">
        <w:rPr>
          <w:rFonts w:ascii="Times New Roman" w:hAnsi="Times New Roman" w:cs="Times New Roman"/>
        </w:rPr>
        <w:t>Purchaser</w:t>
      </w:r>
      <w:r w:rsidRPr="008E450E">
        <w:rPr>
          <w:rFonts w:ascii="Times New Roman" w:hAnsi="Times New Roman" w:cs="Times New Roman"/>
        </w:rPr>
        <w:t xml:space="preserve"> understands and accepts that the smart contract system concept, the underlying software application and software platform (i.e. the blockchain) is still in an early development stage and unproven. There is no warranty or assurance that the process for creating </w:t>
      </w:r>
      <w:r w:rsidR="002E4996">
        <w:rPr>
          <w:rFonts w:ascii="Times New Roman" w:hAnsi="Times New Roman" w:cs="Times New Roman"/>
        </w:rPr>
        <w:t>SRNT token</w:t>
      </w:r>
      <w:r w:rsidRPr="008E450E">
        <w:rPr>
          <w:rFonts w:ascii="Times New Roman" w:hAnsi="Times New Roman" w:cs="Times New Roman"/>
        </w:rPr>
        <w:t>s will be uninterrupted or error-free and there is an inherent risk that the software could contain weaknesses, vulnerabilities or bugs causing, i</w:t>
      </w:r>
      <w:r w:rsidR="006301CC">
        <w:rPr>
          <w:rFonts w:ascii="Times New Roman" w:hAnsi="Times New Roman" w:cs="Times New Roman"/>
        </w:rPr>
        <w:t xml:space="preserve">nter alia, the complete loss of </w:t>
      </w:r>
      <w:r w:rsidR="002E4996">
        <w:rPr>
          <w:rFonts w:ascii="Times New Roman" w:hAnsi="Times New Roman" w:cs="Times New Roman"/>
        </w:rPr>
        <w:t>SRNT token</w:t>
      </w:r>
      <w:r w:rsidRPr="008E450E">
        <w:rPr>
          <w:rFonts w:ascii="Times New Roman" w:hAnsi="Times New Roman" w:cs="Times New Roman"/>
        </w:rPr>
        <w:t xml:space="preserve">s. </w:t>
      </w:r>
    </w:p>
    <w:p w14:paraId="32BB4324" w14:textId="597F32D6"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Regulatory risk: the </w:t>
      </w:r>
      <w:r w:rsidR="002064A8">
        <w:rPr>
          <w:rFonts w:ascii="Times New Roman" w:hAnsi="Times New Roman" w:cs="Times New Roman"/>
        </w:rPr>
        <w:t>Purchaser</w:t>
      </w:r>
      <w:r w:rsidRPr="008E450E">
        <w:rPr>
          <w:rFonts w:ascii="Times New Roman" w:hAnsi="Times New Roman" w:cs="Times New Roman"/>
        </w:rPr>
        <w:t xml:space="preserve"> understands and accepts that the blockchain technology allows new forms of interaction and that it is possible that certain jurisdictions will apply existing regulations on, or introduce new regulations addressing, blockchain technology based applications, which may be contrary to the current setup of the smart contract system and which may, inter alia, result in substantial modifications of the s</w:t>
      </w:r>
      <w:r w:rsidR="006301CC">
        <w:rPr>
          <w:rFonts w:ascii="Times New Roman" w:hAnsi="Times New Roman" w:cs="Times New Roman"/>
        </w:rPr>
        <w:t xml:space="preserve">mart contract system and/or the </w:t>
      </w:r>
      <w:r w:rsidR="002E4996">
        <w:rPr>
          <w:rFonts w:ascii="Times New Roman" w:hAnsi="Times New Roman" w:cs="Times New Roman"/>
        </w:rPr>
        <w:t>SRNT token</w:t>
      </w:r>
      <w:r w:rsidRPr="008E450E">
        <w:rPr>
          <w:rFonts w:ascii="Times New Roman" w:hAnsi="Times New Roman" w:cs="Times New Roman"/>
        </w:rPr>
        <w:t xml:space="preserve">, including its termination and the loss of </w:t>
      </w:r>
      <w:r w:rsidR="002E4996">
        <w:rPr>
          <w:rFonts w:ascii="Times New Roman" w:hAnsi="Times New Roman" w:cs="Times New Roman"/>
        </w:rPr>
        <w:t>SRNT token</w:t>
      </w:r>
      <w:r w:rsidRPr="008E450E">
        <w:rPr>
          <w:rFonts w:ascii="Times New Roman" w:hAnsi="Times New Roman" w:cs="Times New Roman"/>
        </w:rPr>
        <w:t xml:space="preserve"> for the </w:t>
      </w:r>
      <w:r w:rsidR="002064A8">
        <w:rPr>
          <w:rFonts w:ascii="Times New Roman" w:hAnsi="Times New Roman" w:cs="Times New Roman"/>
        </w:rPr>
        <w:t>Purchaser</w:t>
      </w:r>
      <w:r w:rsidRPr="008E450E">
        <w:rPr>
          <w:rFonts w:ascii="Times New Roman" w:hAnsi="Times New Roman" w:cs="Times New Roman"/>
        </w:rPr>
        <w:t xml:space="preserve">. </w:t>
      </w:r>
    </w:p>
    <w:p w14:paraId="0F687D75" w14:textId="175DF6DB"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Risk of </w:t>
      </w:r>
      <w:r w:rsidR="001C44D1" w:rsidRPr="008E450E">
        <w:rPr>
          <w:rFonts w:ascii="Times New Roman" w:hAnsi="Times New Roman" w:cs="Times New Roman"/>
        </w:rPr>
        <w:t>abandonment / lack of success: t</w:t>
      </w:r>
      <w:r w:rsidRPr="008E450E">
        <w:rPr>
          <w:rFonts w:ascii="Times New Roman" w:hAnsi="Times New Roman" w:cs="Times New Roman"/>
        </w:rPr>
        <w:t xml:space="preserve">he </w:t>
      </w:r>
      <w:r w:rsidR="002064A8">
        <w:rPr>
          <w:rFonts w:ascii="Times New Roman" w:hAnsi="Times New Roman" w:cs="Times New Roman"/>
        </w:rPr>
        <w:t>Purchaser</w:t>
      </w:r>
      <w:r w:rsidRPr="008E450E">
        <w:rPr>
          <w:rFonts w:ascii="Times New Roman" w:hAnsi="Times New Roman" w:cs="Times New Roman"/>
        </w:rPr>
        <w:t xml:space="preserve"> understands and accepts that the creation of the </w:t>
      </w:r>
      <w:r w:rsidR="002E4996">
        <w:rPr>
          <w:rFonts w:ascii="Times New Roman" w:hAnsi="Times New Roman" w:cs="Times New Roman"/>
        </w:rPr>
        <w:t>SRNT token</w:t>
      </w:r>
      <w:r w:rsidRPr="008E450E">
        <w:rPr>
          <w:rFonts w:ascii="Times New Roman" w:hAnsi="Times New Roman" w:cs="Times New Roman"/>
        </w:rPr>
        <w:t xml:space="preserve"> and the development of the </w:t>
      </w:r>
      <w:r w:rsidR="002E4996">
        <w:rPr>
          <w:rFonts w:ascii="Times New Roman" w:hAnsi="Times New Roman" w:cs="Times New Roman"/>
        </w:rPr>
        <w:t>SRNT token</w:t>
      </w:r>
      <w:r w:rsidRPr="008E450E">
        <w:rPr>
          <w:rFonts w:ascii="Times New Roman" w:hAnsi="Times New Roman" w:cs="Times New Roman"/>
        </w:rPr>
        <w:t xml:space="preserve"> and/or </w:t>
      </w:r>
      <w:r w:rsidR="006301CC">
        <w:rPr>
          <w:rFonts w:ascii="Times New Roman" w:hAnsi="Times New Roman" w:cs="Times New Roman"/>
        </w:rPr>
        <w:t>Serenity Financial</w:t>
      </w:r>
      <w:r w:rsidRPr="008E450E">
        <w:rPr>
          <w:rFonts w:ascii="Times New Roman" w:hAnsi="Times New Roman" w:cs="Times New Roman"/>
        </w:rPr>
        <w:t xml:space="preserve"> platform may be abandoned for a number of reasons, including lack of interest from the public, lack of funding, lack of commercial success or prospects (e.g. caused by competing projects). The </w:t>
      </w:r>
      <w:r w:rsidR="002064A8">
        <w:rPr>
          <w:rFonts w:ascii="Times New Roman" w:hAnsi="Times New Roman" w:cs="Times New Roman"/>
        </w:rPr>
        <w:t>Purchaser</w:t>
      </w:r>
      <w:r w:rsidRPr="008E450E">
        <w:rPr>
          <w:rFonts w:ascii="Times New Roman" w:hAnsi="Times New Roman" w:cs="Times New Roman"/>
        </w:rPr>
        <w:t xml:space="preserve"> therefore understands that there is no assurance that, even if the </w:t>
      </w:r>
      <w:r w:rsidR="002E4996">
        <w:rPr>
          <w:rFonts w:ascii="Times New Roman" w:hAnsi="Times New Roman" w:cs="Times New Roman"/>
        </w:rPr>
        <w:t>SRNT token</w:t>
      </w:r>
      <w:r w:rsidRPr="008E450E">
        <w:rPr>
          <w:rFonts w:ascii="Times New Roman" w:hAnsi="Times New Roman" w:cs="Times New Roman"/>
        </w:rPr>
        <w:t xml:space="preserve"> and/or </w:t>
      </w:r>
      <w:r w:rsidR="006301CC">
        <w:rPr>
          <w:rFonts w:ascii="Times New Roman" w:hAnsi="Times New Roman" w:cs="Times New Roman"/>
        </w:rPr>
        <w:t>Serenity Financial</w:t>
      </w:r>
      <w:r w:rsidRPr="008E450E">
        <w:rPr>
          <w:rFonts w:ascii="Times New Roman" w:hAnsi="Times New Roman" w:cs="Times New Roman"/>
        </w:rPr>
        <w:t xml:space="preserve"> platform is partially or fully developed and launched, the </w:t>
      </w:r>
      <w:r w:rsidR="002064A8">
        <w:rPr>
          <w:rFonts w:ascii="Times New Roman" w:hAnsi="Times New Roman" w:cs="Times New Roman"/>
        </w:rPr>
        <w:t>Purchaser</w:t>
      </w:r>
      <w:r w:rsidRPr="008E450E">
        <w:rPr>
          <w:rFonts w:ascii="Times New Roman" w:hAnsi="Times New Roman" w:cs="Times New Roman"/>
        </w:rPr>
        <w:t xml:space="preserve"> will be able to use the </w:t>
      </w:r>
      <w:r w:rsidR="002E4996">
        <w:rPr>
          <w:rFonts w:ascii="Times New Roman" w:hAnsi="Times New Roman" w:cs="Times New Roman"/>
        </w:rPr>
        <w:t>SRNT token</w:t>
      </w:r>
      <w:r w:rsidRPr="008E450E">
        <w:rPr>
          <w:rFonts w:ascii="Times New Roman" w:hAnsi="Times New Roman" w:cs="Times New Roman"/>
        </w:rPr>
        <w:t xml:space="preserve"> held by him. </w:t>
      </w:r>
    </w:p>
    <w:p w14:paraId="5E525EAD" w14:textId="6DF5E770"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Risk assoc</w:t>
      </w:r>
      <w:r w:rsidR="001C44D1" w:rsidRPr="008E450E">
        <w:rPr>
          <w:rFonts w:ascii="Times New Roman" w:hAnsi="Times New Roman" w:cs="Times New Roman"/>
        </w:rPr>
        <w:t>iated with other applications: t</w:t>
      </w:r>
      <w:r w:rsidRPr="008E450E">
        <w:rPr>
          <w:rFonts w:ascii="Times New Roman" w:hAnsi="Times New Roman" w:cs="Times New Roman"/>
        </w:rPr>
        <w:t xml:space="preserve">he </w:t>
      </w:r>
      <w:r w:rsidR="002064A8">
        <w:rPr>
          <w:rFonts w:ascii="Times New Roman" w:hAnsi="Times New Roman" w:cs="Times New Roman"/>
        </w:rPr>
        <w:t>Purchaser</w:t>
      </w:r>
      <w:r w:rsidRPr="008E450E">
        <w:rPr>
          <w:rFonts w:ascii="Times New Roman" w:hAnsi="Times New Roman" w:cs="Times New Roman"/>
        </w:rPr>
        <w:t xml:space="preserve"> understands and accepts that the </w:t>
      </w:r>
      <w:r w:rsidR="002E4996">
        <w:rPr>
          <w:rFonts w:ascii="Times New Roman" w:hAnsi="Times New Roman" w:cs="Times New Roman"/>
        </w:rPr>
        <w:t>SRNT token</w:t>
      </w:r>
      <w:r w:rsidR="006301CC">
        <w:rPr>
          <w:rFonts w:ascii="Times New Roman" w:hAnsi="Times New Roman" w:cs="Times New Roman"/>
        </w:rPr>
        <w:t xml:space="preserve"> and/or</w:t>
      </w:r>
      <w:r w:rsidR="006301CC" w:rsidRPr="006301CC">
        <w:rPr>
          <w:rFonts w:ascii="Times New Roman" w:hAnsi="Times New Roman" w:cs="Times New Roman"/>
        </w:rPr>
        <w:t xml:space="preserve"> </w:t>
      </w:r>
      <w:r w:rsidR="006301CC">
        <w:rPr>
          <w:rFonts w:ascii="Times New Roman" w:hAnsi="Times New Roman" w:cs="Times New Roman"/>
        </w:rPr>
        <w:t>Serenity Financial</w:t>
      </w:r>
      <w:r w:rsidR="006301CC" w:rsidRPr="006301CC">
        <w:rPr>
          <w:rFonts w:ascii="Times New Roman" w:hAnsi="Times New Roman" w:cs="Times New Roman"/>
        </w:rPr>
        <w:t xml:space="preserve"> </w:t>
      </w:r>
      <w:r w:rsidRPr="008E450E">
        <w:rPr>
          <w:rFonts w:ascii="Times New Roman" w:hAnsi="Times New Roman" w:cs="Times New Roman"/>
        </w:rPr>
        <w:t xml:space="preserve"> </w:t>
      </w:r>
      <w:r w:rsidR="001C44D1" w:rsidRPr="008E450E">
        <w:rPr>
          <w:rFonts w:ascii="Times New Roman" w:hAnsi="Times New Roman" w:cs="Times New Roman"/>
        </w:rPr>
        <w:t xml:space="preserve">platform </w:t>
      </w:r>
      <w:r w:rsidRPr="008E450E">
        <w:rPr>
          <w:rFonts w:ascii="Times New Roman" w:hAnsi="Times New Roman" w:cs="Times New Roman"/>
        </w:rPr>
        <w:t xml:space="preserve">may give rise to other, alternative projects, promoted by unaffiliated third parties, under which the </w:t>
      </w:r>
      <w:r w:rsidR="002E4996">
        <w:rPr>
          <w:rFonts w:ascii="Times New Roman" w:hAnsi="Times New Roman" w:cs="Times New Roman"/>
        </w:rPr>
        <w:t>SRNT token</w:t>
      </w:r>
      <w:r w:rsidRPr="008E450E">
        <w:rPr>
          <w:rFonts w:ascii="Times New Roman" w:hAnsi="Times New Roman" w:cs="Times New Roman"/>
        </w:rPr>
        <w:t xml:space="preserve"> will have no intrinsic value. </w:t>
      </w:r>
    </w:p>
    <w:p w14:paraId="50CB4C29" w14:textId="158595BF"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Risk of loss of private key: </w:t>
      </w:r>
      <w:r w:rsidR="002E4996">
        <w:rPr>
          <w:rFonts w:ascii="Times New Roman" w:hAnsi="Times New Roman" w:cs="Times New Roman"/>
        </w:rPr>
        <w:t>SRNT token</w:t>
      </w:r>
      <w:r w:rsidRPr="008E450E">
        <w:rPr>
          <w:rFonts w:ascii="Times New Roman" w:hAnsi="Times New Roman" w:cs="Times New Roman"/>
        </w:rPr>
        <w:t xml:space="preserve">s can only be accessed by using an Ethereum wallet with a combination of </w:t>
      </w:r>
      <w:r w:rsidR="002064A8">
        <w:rPr>
          <w:rFonts w:ascii="Times New Roman" w:hAnsi="Times New Roman" w:cs="Times New Roman"/>
        </w:rPr>
        <w:t>Purchaser</w:t>
      </w:r>
      <w:r w:rsidRPr="008E450E">
        <w:rPr>
          <w:rFonts w:ascii="Times New Roman" w:hAnsi="Times New Roman" w:cs="Times New Roman"/>
        </w:rPr>
        <w:t xml:space="preserve">’s account information (address), private key and password. The private key is encrypted with a password. The </w:t>
      </w:r>
      <w:r w:rsidR="002064A8">
        <w:rPr>
          <w:rFonts w:ascii="Times New Roman" w:hAnsi="Times New Roman" w:cs="Times New Roman"/>
        </w:rPr>
        <w:t>Purchaser</w:t>
      </w:r>
      <w:r w:rsidRPr="008E450E">
        <w:rPr>
          <w:rFonts w:ascii="Times New Roman" w:hAnsi="Times New Roman" w:cs="Times New Roman"/>
        </w:rPr>
        <w:t xml:space="preserve"> understands and accepts that if his private key file or password respectively ge</w:t>
      </w:r>
      <w:r w:rsidR="006301CC">
        <w:rPr>
          <w:rFonts w:ascii="Times New Roman" w:hAnsi="Times New Roman" w:cs="Times New Roman"/>
        </w:rPr>
        <w:t xml:space="preserve">ts lost or stolen, the obtained </w:t>
      </w:r>
      <w:r w:rsidR="002E4996">
        <w:rPr>
          <w:rFonts w:ascii="Times New Roman" w:hAnsi="Times New Roman" w:cs="Times New Roman"/>
        </w:rPr>
        <w:t>SRNT token</w:t>
      </w:r>
      <w:r w:rsidRPr="008E450E">
        <w:rPr>
          <w:rFonts w:ascii="Times New Roman" w:hAnsi="Times New Roman" w:cs="Times New Roman"/>
        </w:rPr>
        <w:t xml:space="preserve">s associated with the </w:t>
      </w:r>
      <w:r w:rsidR="002064A8">
        <w:rPr>
          <w:rFonts w:ascii="Times New Roman" w:hAnsi="Times New Roman" w:cs="Times New Roman"/>
        </w:rPr>
        <w:t>Purchaser</w:t>
      </w:r>
      <w:r w:rsidRPr="008E450E">
        <w:rPr>
          <w:rFonts w:ascii="Times New Roman" w:hAnsi="Times New Roman" w:cs="Times New Roman"/>
        </w:rPr>
        <w:t xml:space="preserve">'s account (address) or password will be unrecoverable and will be permanently lost. Additionally, any third party that gains access to the </w:t>
      </w:r>
      <w:r w:rsidR="002064A8">
        <w:rPr>
          <w:rFonts w:ascii="Times New Roman" w:hAnsi="Times New Roman" w:cs="Times New Roman"/>
        </w:rPr>
        <w:t>Purchaser</w:t>
      </w:r>
      <w:r w:rsidRPr="008E450E">
        <w:rPr>
          <w:rFonts w:ascii="Times New Roman" w:hAnsi="Times New Roman" w:cs="Times New Roman"/>
        </w:rPr>
        <w:t xml:space="preserve">s private key, including by gaining access to the login credentials relating to the </w:t>
      </w:r>
      <w:r w:rsidR="002064A8">
        <w:rPr>
          <w:rFonts w:ascii="Times New Roman" w:hAnsi="Times New Roman" w:cs="Times New Roman"/>
        </w:rPr>
        <w:t>Purchaser</w:t>
      </w:r>
      <w:r w:rsidRPr="008E450E">
        <w:rPr>
          <w:rFonts w:ascii="Times New Roman" w:hAnsi="Times New Roman" w:cs="Times New Roman"/>
        </w:rPr>
        <w:t>’s Ethereum wallet, may be able to misappr</w:t>
      </w:r>
      <w:r w:rsidR="009318AB" w:rsidRPr="008E450E">
        <w:rPr>
          <w:rFonts w:ascii="Times New Roman" w:hAnsi="Times New Roman" w:cs="Times New Roman"/>
        </w:rPr>
        <w:t xml:space="preserve">opriate the </w:t>
      </w:r>
      <w:r w:rsidR="002064A8">
        <w:rPr>
          <w:rFonts w:ascii="Times New Roman" w:hAnsi="Times New Roman" w:cs="Times New Roman"/>
        </w:rPr>
        <w:t>Purchaser</w:t>
      </w:r>
      <w:r w:rsidR="009318AB" w:rsidRPr="008E450E">
        <w:rPr>
          <w:rFonts w:ascii="Times New Roman" w:hAnsi="Times New Roman" w:cs="Times New Roman"/>
        </w:rPr>
        <w:t xml:space="preserve">’s </w:t>
      </w:r>
      <w:r w:rsidR="002E4996">
        <w:rPr>
          <w:rFonts w:ascii="Times New Roman" w:hAnsi="Times New Roman" w:cs="Times New Roman"/>
        </w:rPr>
        <w:t>SRNT token</w:t>
      </w:r>
      <w:r w:rsidRPr="008E450E">
        <w:rPr>
          <w:rFonts w:ascii="Times New Roman" w:hAnsi="Times New Roman" w:cs="Times New Roman"/>
        </w:rPr>
        <w:t xml:space="preserve">s. </w:t>
      </w:r>
    </w:p>
    <w:p w14:paraId="0E44E99A" w14:textId="373CA620"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Risk of theft: The </w:t>
      </w:r>
      <w:r w:rsidR="002064A8">
        <w:rPr>
          <w:rFonts w:ascii="Times New Roman" w:hAnsi="Times New Roman" w:cs="Times New Roman"/>
        </w:rPr>
        <w:t>Purchaser</w:t>
      </w:r>
      <w:r w:rsidRPr="008E450E">
        <w:rPr>
          <w:rFonts w:ascii="Times New Roman" w:hAnsi="Times New Roman" w:cs="Times New Roman"/>
        </w:rPr>
        <w:t xml:space="preserve"> un</w:t>
      </w:r>
      <w:r w:rsidR="009318AB" w:rsidRPr="008E450E">
        <w:rPr>
          <w:rFonts w:ascii="Times New Roman" w:hAnsi="Times New Roman" w:cs="Times New Roman"/>
        </w:rPr>
        <w:t>derstands and accepts that the smart contract s</w:t>
      </w:r>
      <w:r w:rsidRPr="008E450E">
        <w:rPr>
          <w:rFonts w:ascii="Times New Roman" w:hAnsi="Times New Roman" w:cs="Times New Roman"/>
        </w:rPr>
        <w:t>ystem concept, the underlying software application and software platform (i.e. the Ethereum blockchain) may be exposed to attacks by hackers or other individuals that could result in theft or loss of</w:t>
      </w:r>
      <w:r w:rsidR="009318AB" w:rsidRPr="008E450E">
        <w:rPr>
          <w:rFonts w:ascii="Times New Roman" w:hAnsi="Times New Roman" w:cs="Times New Roman"/>
        </w:rPr>
        <w:t xml:space="preserve"> </w:t>
      </w:r>
      <w:r w:rsidR="002E4996">
        <w:rPr>
          <w:rFonts w:ascii="Times New Roman" w:hAnsi="Times New Roman" w:cs="Times New Roman"/>
        </w:rPr>
        <w:t>SRNT token</w:t>
      </w:r>
      <w:r w:rsidRPr="008E450E">
        <w:rPr>
          <w:rFonts w:ascii="Times New Roman" w:hAnsi="Times New Roman" w:cs="Times New Roman"/>
        </w:rPr>
        <w:t xml:space="preserve"> or ETH, impact</w:t>
      </w:r>
      <w:r w:rsidR="000F7F1A">
        <w:rPr>
          <w:rFonts w:ascii="Times New Roman" w:hAnsi="Times New Roman" w:cs="Times New Roman"/>
        </w:rPr>
        <w:t xml:space="preserve">ing the ability to develop the </w:t>
      </w:r>
      <w:r w:rsidR="002E4996">
        <w:rPr>
          <w:rFonts w:ascii="Times New Roman" w:hAnsi="Times New Roman" w:cs="Times New Roman"/>
        </w:rPr>
        <w:t>SRNT token</w:t>
      </w:r>
      <w:r w:rsidR="009318AB" w:rsidRPr="008E450E">
        <w:rPr>
          <w:rFonts w:ascii="Times New Roman" w:hAnsi="Times New Roman" w:cs="Times New Roman"/>
        </w:rPr>
        <w:t xml:space="preserve"> and/or </w:t>
      </w:r>
      <w:r w:rsidR="00BD5AE7">
        <w:rPr>
          <w:rFonts w:ascii="Times New Roman" w:hAnsi="Times New Roman" w:cs="Times New Roman"/>
        </w:rPr>
        <w:t>Serenity Financial</w:t>
      </w:r>
      <w:r w:rsidR="009318AB" w:rsidRPr="008E450E">
        <w:rPr>
          <w:rFonts w:ascii="Times New Roman" w:hAnsi="Times New Roman" w:cs="Times New Roman"/>
        </w:rPr>
        <w:t xml:space="preserve"> platform</w:t>
      </w:r>
      <w:r w:rsidRPr="008E450E">
        <w:rPr>
          <w:rFonts w:ascii="Times New Roman" w:hAnsi="Times New Roman" w:cs="Times New Roman"/>
        </w:rPr>
        <w:t xml:space="preserve">. </w:t>
      </w:r>
    </w:p>
    <w:p w14:paraId="56760BBF" w14:textId="0CBF1E97"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lastRenderedPageBreak/>
        <w:t xml:space="preserve">Risk of Ethereum mining attacks: The </w:t>
      </w:r>
      <w:r w:rsidR="002064A8">
        <w:rPr>
          <w:rFonts w:ascii="Times New Roman" w:hAnsi="Times New Roman" w:cs="Times New Roman"/>
        </w:rPr>
        <w:t>Purchaser</w:t>
      </w:r>
      <w:r w:rsidRPr="008E450E">
        <w:rPr>
          <w:rFonts w:ascii="Times New Roman" w:hAnsi="Times New Roman" w:cs="Times New Roman"/>
        </w:rPr>
        <w:t xml:space="preserve"> understands and accepts that, as with other cryptocurrencie</w:t>
      </w:r>
      <w:r w:rsidR="009318AB" w:rsidRPr="008E450E">
        <w:rPr>
          <w:rFonts w:ascii="Times New Roman" w:hAnsi="Times New Roman" w:cs="Times New Roman"/>
        </w:rPr>
        <w:t>s, the blockchain used for the smart contract s</w:t>
      </w:r>
      <w:r w:rsidRPr="008E450E">
        <w:rPr>
          <w:rFonts w:ascii="Times New Roman" w:hAnsi="Times New Roman" w:cs="Times New Roman"/>
        </w:rPr>
        <w:t>ystem is susceptible to mining attacks, including but not limited to double-spend attacks, majority mining power attacks, “selfish-mining” attacks, and race condition attacks. Any successful attacks present a risk to the Smart Contract System, expected prop</w:t>
      </w:r>
      <w:r w:rsidR="009318AB" w:rsidRPr="008E450E">
        <w:rPr>
          <w:rFonts w:ascii="Times New Roman" w:hAnsi="Times New Roman" w:cs="Times New Roman"/>
        </w:rPr>
        <w:t xml:space="preserve">er execution and sequencing of </w:t>
      </w:r>
      <w:r w:rsidR="002E4996">
        <w:rPr>
          <w:rFonts w:ascii="Times New Roman" w:hAnsi="Times New Roman" w:cs="Times New Roman"/>
        </w:rPr>
        <w:t>SRNT token</w:t>
      </w:r>
      <w:r w:rsidRPr="008E450E">
        <w:rPr>
          <w:rFonts w:ascii="Times New Roman" w:hAnsi="Times New Roman" w:cs="Times New Roman"/>
        </w:rPr>
        <w:t xml:space="preserve"> transactions, and expected proper execution and sequencing of contract computations. </w:t>
      </w:r>
    </w:p>
    <w:p w14:paraId="685B5400" w14:textId="7E5C073D" w:rsidR="00D270A3" w:rsidRPr="008E450E" w:rsidRDefault="00D270A3"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Risk of incompatible Wallet service: The </w:t>
      </w:r>
      <w:r w:rsidR="002064A8">
        <w:rPr>
          <w:rFonts w:ascii="Times New Roman" w:hAnsi="Times New Roman" w:cs="Times New Roman"/>
        </w:rPr>
        <w:t>Purchaser</w:t>
      </w:r>
      <w:r w:rsidRPr="008E450E">
        <w:rPr>
          <w:rFonts w:ascii="Times New Roman" w:hAnsi="Times New Roman" w:cs="Times New Roman"/>
        </w:rPr>
        <w:t xml:space="preserve"> understands and accepts that the wallet or wallet service provider used for the contribution, </w:t>
      </w:r>
      <w:r w:rsidR="009318AB" w:rsidRPr="008E450E">
        <w:rPr>
          <w:rFonts w:ascii="Times New Roman" w:hAnsi="Times New Roman" w:cs="Times New Roman"/>
        </w:rPr>
        <w:t>must</w:t>
      </w:r>
      <w:r w:rsidRPr="008E450E">
        <w:rPr>
          <w:rFonts w:ascii="Times New Roman" w:hAnsi="Times New Roman" w:cs="Times New Roman"/>
        </w:rPr>
        <w:t xml:space="preserve"> be t</w:t>
      </w:r>
      <w:r w:rsidR="009318AB" w:rsidRPr="008E450E">
        <w:rPr>
          <w:rFonts w:ascii="Times New Roman" w:hAnsi="Times New Roman" w:cs="Times New Roman"/>
        </w:rPr>
        <w:t xml:space="preserve">echnically compatible with the </w:t>
      </w:r>
      <w:r w:rsidR="002E4996">
        <w:rPr>
          <w:rFonts w:ascii="Times New Roman" w:hAnsi="Times New Roman" w:cs="Times New Roman"/>
        </w:rPr>
        <w:t>SRNT token</w:t>
      </w:r>
      <w:r w:rsidRPr="008E450E">
        <w:rPr>
          <w:rFonts w:ascii="Times New Roman" w:hAnsi="Times New Roman" w:cs="Times New Roman"/>
        </w:rPr>
        <w:t xml:space="preserve">. The failure to assure this may have the result that </w:t>
      </w:r>
      <w:r w:rsidR="002064A8">
        <w:rPr>
          <w:rFonts w:ascii="Times New Roman" w:hAnsi="Times New Roman" w:cs="Times New Roman"/>
        </w:rPr>
        <w:t>Purchaser</w:t>
      </w:r>
      <w:r w:rsidRPr="008E450E">
        <w:rPr>
          <w:rFonts w:ascii="Times New Roman" w:hAnsi="Times New Roman" w:cs="Times New Roman"/>
        </w:rPr>
        <w:t xml:space="preserve"> w</w:t>
      </w:r>
      <w:r w:rsidR="009318AB" w:rsidRPr="008E450E">
        <w:rPr>
          <w:rFonts w:ascii="Times New Roman" w:hAnsi="Times New Roman" w:cs="Times New Roman"/>
        </w:rPr>
        <w:t xml:space="preserve">ill not gain access to his or her </w:t>
      </w:r>
      <w:r w:rsidR="002E4996">
        <w:rPr>
          <w:rFonts w:ascii="Times New Roman" w:hAnsi="Times New Roman" w:cs="Times New Roman"/>
        </w:rPr>
        <w:t>SRNT token</w:t>
      </w:r>
      <w:r w:rsidRPr="008E450E">
        <w:rPr>
          <w:rFonts w:ascii="Times New Roman" w:hAnsi="Times New Roman" w:cs="Times New Roman"/>
        </w:rPr>
        <w:t xml:space="preserve">. </w:t>
      </w:r>
    </w:p>
    <w:p w14:paraId="7648A075" w14:textId="77777777" w:rsidR="00D270A3" w:rsidRPr="008E450E" w:rsidRDefault="00D270A3" w:rsidP="008E450E">
      <w:pPr>
        <w:jc w:val="both"/>
        <w:rPr>
          <w:rFonts w:ascii="Times New Roman" w:hAnsi="Times New Roman" w:cs="Times New Roman"/>
        </w:rPr>
      </w:pPr>
    </w:p>
    <w:p w14:paraId="6013F024" w14:textId="3BA56892" w:rsidR="00E911DA"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 understands that </w:t>
      </w:r>
      <w:r w:rsidR="002064A8">
        <w:rPr>
          <w:rFonts w:ascii="Times New Roman" w:hAnsi="Times New Roman" w:cs="Times New Roman"/>
        </w:rPr>
        <w:t>Purchaser</w:t>
      </w:r>
      <w:r w:rsidRPr="008E450E">
        <w:rPr>
          <w:rFonts w:ascii="Times New Roman" w:hAnsi="Times New Roman" w:cs="Times New Roman"/>
        </w:rPr>
        <w:t xml:space="preserve"> bears sole responsibility for any taxes as a result of the matters and transactions the subject of this </w:t>
      </w:r>
      <w:r w:rsidR="00866D2F" w:rsidRPr="008E450E">
        <w:rPr>
          <w:rFonts w:ascii="Times New Roman" w:hAnsi="Times New Roman" w:cs="Times New Roman"/>
        </w:rPr>
        <w:t>Agreement</w:t>
      </w:r>
      <w:r w:rsidRPr="008E450E">
        <w:rPr>
          <w:rFonts w:ascii="Times New Roman" w:hAnsi="Times New Roman" w:cs="Times New Roman"/>
        </w:rPr>
        <w:t xml:space="preserve">, and any future acquisition, ownership, use, </w:t>
      </w:r>
      <w:r w:rsidR="00CB3A51">
        <w:rPr>
          <w:rFonts w:ascii="Times New Roman" w:hAnsi="Times New Roman" w:cs="Times New Roman"/>
        </w:rPr>
        <w:t>Offering</w:t>
      </w:r>
      <w:r w:rsidRPr="008E450E">
        <w:rPr>
          <w:rFonts w:ascii="Times New Roman" w:hAnsi="Times New Roman" w:cs="Times New Roman"/>
        </w:rPr>
        <w:t xml:space="preserve"> or other disposition of </w:t>
      </w:r>
      <w:r w:rsidR="002E4996">
        <w:rPr>
          <w:rFonts w:ascii="Times New Roman" w:hAnsi="Times New Roman" w:cs="Times New Roman"/>
        </w:rPr>
        <w:t>SRNT token</w:t>
      </w:r>
      <w:r w:rsidRPr="008E450E">
        <w:rPr>
          <w:rFonts w:ascii="Times New Roman" w:hAnsi="Times New Roman" w:cs="Times New Roman"/>
        </w:rPr>
        <w:t xml:space="preserve">s held by the </w:t>
      </w:r>
      <w:r w:rsidR="002064A8">
        <w:rPr>
          <w:rFonts w:ascii="Times New Roman" w:hAnsi="Times New Roman" w:cs="Times New Roman"/>
        </w:rPr>
        <w:t>Purchaser</w:t>
      </w:r>
      <w:r w:rsidRPr="008E450E">
        <w:rPr>
          <w:rFonts w:ascii="Times New Roman" w:hAnsi="Times New Roman" w:cs="Times New Roman"/>
        </w:rPr>
        <w:t xml:space="preserve">. To the extent permitted by law, the </w:t>
      </w:r>
      <w:r w:rsidR="002064A8">
        <w:rPr>
          <w:rFonts w:ascii="Times New Roman" w:hAnsi="Times New Roman" w:cs="Times New Roman"/>
        </w:rPr>
        <w:t>Purchaser</w:t>
      </w:r>
      <w:r w:rsidRPr="008E450E">
        <w:rPr>
          <w:rFonts w:ascii="Times New Roman" w:hAnsi="Times New Roman" w:cs="Times New Roman"/>
        </w:rPr>
        <w:t xml:space="preserve"> agrees to indemnify, defend and hold the Company or any of its affiliates, employees or agents (including developers, auditors, contractors or founders) harmless for any claim, liability, assessment or penalty with respect to any taxes (other than any net income taxes of the Company that result from the issuance of </w:t>
      </w:r>
      <w:r w:rsidR="002E4996">
        <w:rPr>
          <w:rFonts w:ascii="Times New Roman" w:hAnsi="Times New Roman" w:cs="Times New Roman"/>
        </w:rPr>
        <w:t>SRNT token</w:t>
      </w:r>
      <w:r w:rsidRPr="008E450E">
        <w:rPr>
          <w:rFonts w:ascii="Times New Roman" w:hAnsi="Times New Roman" w:cs="Times New Roman"/>
        </w:rPr>
        <w:t xml:space="preserve">s to the </w:t>
      </w:r>
      <w:r w:rsidR="002064A8">
        <w:rPr>
          <w:rFonts w:ascii="Times New Roman" w:hAnsi="Times New Roman" w:cs="Times New Roman"/>
        </w:rPr>
        <w:t>Purchaser</w:t>
      </w:r>
      <w:r w:rsidRPr="008E450E">
        <w:rPr>
          <w:rFonts w:ascii="Times New Roman" w:hAnsi="Times New Roman" w:cs="Times New Roman"/>
        </w:rPr>
        <w:t xml:space="preserve"> associated with or arising from the </w:t>
      </w:r>
      <w:r w:rsidR="002064A8">
        <w:rPr>
          <w:rFonts w:ascii="Times New Roman" w:hAnsi="Times New Roman" w:cs="Times New Roman"/>
        </w:rPr>
        <w:t>Purchaser</w:t>
      </w:r>
      <w:r w:rsidRPr="008E450E">
        <w:rPr>
          <w:rFonts w:ascii="Times New Roman" w:hAnsi="Times New Roman" w:cs="Times New Roman"/>
        </w:rPr>
        <w:t xml:space="preserve">’s </w:t>
      </w:r>
      <w:r w:rsidR="00CB3A51">
        <w:rPr>
          <w:rFonts w:ascii="Times New Roman" w:hAnsi="Times New Roman" w:cs="Times New Roman"/>
        </w:rPr>
        <w:t>exchange</w:t>
      </w:r>
      <w:r w:rsidR="00BD5AE7">
        <w:rPr>
          <w:rFonts w:ascii="Times New Roman" w:hAnsi="Times New Roman" w:cs="Times New Roman"/>
        </w:rPr>
        <w:t xml:space="preserve"> of </w:t>
      </w:r>
      <w:r w:rsidR="002E4996">
        <w:rPr>
          <w:rFonts w:ascii="Times New Roman" w:hAnsi="Times New Roman" w:cs="Times New Roman"/>
        </w:rPr>
        <w:t>SRNT token</w:t>
      </w:r>
      <w:r w:rsidRPr="008E450E">
        <w:rPr>
          <w:rFonts w:ascii="Times New Roman" w:hAnsi="Times New Roman" w:cs="Times New Roman"/>
        </w:rPr>
        <w:t xml:space="preserve">s hereunder, </w:t>
      </w:r>
      <w:r w:rsidR="00BD5AE7">
        <w:rPr>
          <w:rFonts w:ascii="Times New Roman" w:hAnsi="Times New Roman" w:cs="Times New Roman"/>
        </w:rPr>
        <w:t xml:space="preserve">or the use or ownership of </w:t>
      </w:r>
      <w:r w:rsidR="002E4996">
        <w:rPr>
          <w:rFonts w:ascii="Times New Roman" w:hAnsi="Times New Roman" w:cs="Times New Roman"/>
        </w:rPr>
        <w:t>SRNT token</w:t>
      </w:r>
      <w:r w:rsidRPr="008E450E">
        <w:rPr>
          <w:rFonts w:ascii="Times New Roman" w:hAnsi="Times New Roman" w:cs="Times New Roman"/>
        </w:rPr>
        <w:t>s.</w:t>
      </w:r>
    </w:p>
    <w:p w14:paraId="2849DCD4" w14:textId="77777777" w:rsidR="00741689" w:rsidRPr="008E450E" w:rsidRDefault="00741689" w:rsidP="008E450E">
      <w:pPr>
        <w:jc w:val="both"/>
        <w:rPr>
          <w:rFonts w:ascii="Times New Roman" w:hAnsi="Times New Roman" w:cs="Times New Roman"/>
        </w:rPr>
      </w:pPr>
    </w:p>
    <w:p w14:paraId="0F3CBDCB" w14:textId="0CC1C514" w:rsidR="00741689" w:rsidRPr="008E450E" w:rsidRDefault="00741689"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Pr="008E450E">
        <w:rPr>
          <w:rFonts w:ascii="Times New Roman" w:hAnsi="Times New Roman" w:cs="Times New Roman"/>
        </w:rPr>
        <w:t xml:space="preserve">’s making a payment and receiving </w:t>
      </w:r>
      <w:r w:rsidR="002E4996">
        <w:rPr>
          <w:rFonts w:ascii="Times New Roman" w:hAnsi="Times New Roman" w:cs="Times New Roman"/>
        </w:rPr>
        <w:t>SRNT token</w:t>
      </w:r>
      <w:r w:rsidRPr="008E450E">
        <w:rPr>
          <w:rFonts w:ascii="Times New Roman" w:hAnsi="Times New Roman" w:cs="Times New Roman"/>
        </w:rPr>
        <w:t xml:space="preserve">s under this </w:t>
      </w:r>
      <w:r w:rsidR="00866D2F" w:rsidRPr="008E450E">
        <w:rPr>
          <w:rFonts w:ascii="Times New Roman" w:hAnsi="Times New Roman" w:cs="Times New Roman"/>
        </w:rPr>
        <w:t>Agreement</w:t>
      </w:r>
      <w:r w:rsidRPr="008E450E">
        <w:rPr>
          <w:rFonts w:ascii="Times New Roman" w:hAnsi="Times New Roman" w:cs="Times New Roman"/>
        </w:rPr>
        <w:t xml:space="preserve"> is not unlawful or prohibited in the </w:t>
      </w:r>
      <w:r w:rsidR="002064A8">
        <w:rPr>
          <w:rFonts w:ascii="Times New Roman" w:hAnsi="Times New Roman" w:cs="Times New Roman"/>
        </w:rPr>
        <w:t>Purchaser</w:t>
      </w:r>
      <w:r w:rsidRPr="008E450E">
        <w:rPr>
          <w:rFonts w:ascii="Times New Roman" w:hAnsi="Times New Roman" w:cs="Times New Roman"/>
        </w:rPr>
        <w:t xml:space="preserve">’s jurisdiction or in any other jurisdiction to which the </w:t>
      </w:r>
      <w:r w:rsidR="002064A8">
        <w:rPr>
          <w:rFonts w:ascii="Times New Roman" w:hAnsi="Times New Roman" w:cs="Times New Roman"/>
        </w:rPr>
        <w:t>Purchaser</w:t>
      </w:r>
      <w:r w:rsidRPr="008E450E">
        <w:rPr>
          <w:rFonts w:ascii="Times New Roman" w:hAnsi="Times New Roman" w:cs="Times New Roman"/>
        </w:rPr>
        <w:t xml:space="preserve"> may be subject. Any contribution made under this </w:t>
      </w:r>
      <w:r w:rsidR="00866D2F" w:rsidRPr="008E450E">
        <w:rPr>
          <w:rFonts w:ascii="Times New Roman" w:hAnsi="Times New Roman" w:cs="Times New Roman"/>
        </w:rPr>
        <w:t>Agreement</w:t>
      </w:r>
      <w:r w:rsidRPr="008E450E">
        <w:rPr>
          <w:rFonts w:ascii="Times New Roman" w:hAnsi="Times New Roman" w:cs="Times New Roman"/>
        </w:rPr>
        <w:t xml:space="preserve"> is not derived from or related to any unlawful activities, including but not limited to money laundering or terrorist financing activities, and the </w:t>
      </w:r>
      <w:r w:rsidR="002064A8">
        <w:rPr>
          <w:rFonts w:ascii="Times New Roman" w:hAnsi="Times New Roman" w:cs="Times New Roman"/>
        </w:rPr>
        <w:t>Purchaser</w:t>
      </w:r>
      <w:r w:rsidRPr="008E450E">
        <w:rPr>
          <w:rFonts w:ascii="Times New Roman" w:hAnsi="Times New Roman" w:cs="Times New Roman"/>
        </w:rPr>
        <w:t xml:space="preserve"> will not use the </w:t>
      </w:r>
      <w:r w:rsidR="002E4996">
        <w:rPr>
          <w:rFonts w:ascii="Times New Roman" w:hAnsi="Times New Roman" w:cs="Times New Roman"/>
        </w:rPr>
        <w:t>SRNT token</w:t>
      </w:r>
      <w:r w:rsidRPr="008E450E">
        <w:rPr>
          <w:rFonts w:ascii="Times New Roman" w:hAnsi="Times New Roman" w:cs="Times New Roman"/>
        </w:rPr>
        <w:t xml:space="preserve">s to finance, engage in, or otherwise support any unlawful activities. </w:t>
      </w:r>
    </w:p>
    <w:p w14:paraId="14DBA59E" w14:textId="77777777" w:rsidR="00741689" w:rsidRPr="008E450E" w:rsidRDefault="00741689" w:rsidP="008E450E">
      <w:pPr>
        <w:jc w:val="both"/>
        <w:rPr>
          <w:rFonts w:ascii="Times New Roman" w:hAnsi="Times New Roman" w:cs="Times New Roman"/>
        </w:rPr>
      </w:pPr>
    </w:p>
    <w:p w14:paraId="41006F6A" w14:textId="5070921E" w:rsidR="00741689" w:rsidRPr="008E450E" w:rsidRDefault="00741689"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w:t>
      </w:r>
      <w:r w:rsidR="002064A8">
        <w:rPr>
          <w:rFonts w:ascii="Times New Roman" w:hAnsi="Times New Roman" w:cs="Times New Roman"/>
        </w:rPr>
        <w:t>Purchaser</w:t>
      </w:r>
      <w:r w:rsidR="00BD5AE7">
        <w:rPr>
          <w:rFonts w:ascii="Times New Roman" w:hAnsi="Times New Roman" w:cs="Times New Roman"/>
        </w:rPr>
        <w:t xml:space="preserve"> understands and accepts that </w:t>
      </w:r>
      <w:r w:rsidR="002E4996">
        <w:rPr>
          <w:rFonts w:ascii="Times New Roman" w:hAnsi="Times New Roman" w:cs="Times New Roman"/>
        </w:rPr>
        <w:t>SRNT token</w:t>
      </w:r>
      <w:r w:rsidRPr="008E450E">
        <w:rPr>
          <w:rFonts w:ascii="Times New Roman" w:hAnsi="Times New Roman" w:cs="Times New Roman"/>
        </w:rPr>
        <w:t xml:space="preserve">s do not represent or constitute: </w:t>
      </w:r>
    </w:p>
    <w:p w14:paraId="140AD612" w14:textId="77777777" w:rsidR="00A246F4" w:rsidRPr="008E450E" w:rsidRDefault="00A246F4" w:rsidP="008E450E">
      <w:pPr>
        <w:jc w:val="both"/>
        <w:rPr>
          <w:rFonts w:ascii="Times New Roman" w:hAnsi="Times New Roman" w:cs="Times New Roman"/>
        </w:rPr>
      </w:pPr>
    </w:p>
    <w:p w14:paraId="4958A231" w14:textId="56ED5FEE" w:rsidR="00741689" w:rsidRPr="008E450E" w:rsidRDefault="00741689"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any ownership right or stake, share, equity, security, commodity, bond, debt instrument or any other financial instrument or investment carrying equivalent rights; </w:t>
      </w:r>
    </w:p>
    <w:p w14:paraId="161E78F6" w14:textId="7E693171" w:rsidR="00741689" w:rsidRPr="008E450E" w:rsidRDefault="00741689"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any right to receive future revenues, profits, shares, equities, securities or any other form of participation or governanc</w:t>
      </w:r>
      <w:r w:rsidR="00BD5AE7">
        <w:rPr>
          <w:rFonts w:ascii="Times New Roman" w:hAnsi="Times New Roman" w:cs="Times New Roman"/>
        </w:rPr>
        <w:t>e right in or relating to Serenity Financial</w:t>
      </w:r>
      <w:r w:rsidRPr="008E450E">
        <w:rPr>
          <w:rFonts w:ascii="Times New Roman" w:hAnsi="Times New Roman" w:cs="Times New Roman"/>
        </w:rPr>
        <w:t xml:space="preserve">; </w:t>
      </w:r>
    </w:p>
    <w:p w14:paraId="38C91679" w14:textId="77777777" w:rsidR="00741689" w:rsidRPr="008E450E" w:rsidRDefault="00741689"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any form of money or legal tender in any jurisdiction nor do they constitute any representation of money (including electronic money); or </w:t>
      </w:r>
    </w:p>
    <w:p w14:paraId="59CFD2ED" w14:textId="23E9071E" w:rsidR="00741689" w:rsidRPr="008E450E" w:rsidRDefault="00741689"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the provision of any goods and/or services as at the date of this </w:t>
      </w:r>
      <w:r w:rsidR="00866D2F" w:rsidRPr="008E450E">
        <w:rPr>
          <w:rFonts w:ascii="Times New Roman" w:hAnsi="Times New Roman" w:cs="Times New Roman"/>
        </w:rPr>
        <w:t>Agreement</w:t>
      </w:r>
      <w:r w:rsidRPr="008E450E">
        <w:rPr>
          <w:rFonts w:ascii="Times New Roman" w:hAnsi="Times New Roman" w:cs="Times New Roman"/>
        </w:rPr>
        <w:t xml:space="preserve">. </w:t>
      </w:r>
    </w:p>
    <w:p w14:paraId="102BADB4" w14:textId="77777777" w:rsidR="00410D62" w:rsidRPr="008E450E" w:rsidRDefault="00410D62" w:rsidP="008E450E">
      <w:pPr>
        <w:jc w:val="both"/>
        <w:rPr>
          <w:rFonts w:ascii="Times New Roman" w:hAnsi="Times New Roman" w:cs="Times New Roman"/>
        </w:rPr>
      </w:pPr>
    </w:p>
    <w:p w14:paraId="2A9D8F84" w14:textId="5A6696E0" w:rsidR="00E911DA" w:rsidRPr="008E450E" w:rsidRDefault="009318AB" w:rsidP="008E450E">
      <w:pPr>
        <w:pStyle w:val="ListParagraph"/>
        <w:numPr>
          <w:ilvl w:val="0"/>
          <w:numId w:val="15"/>
        </w:numPr>
        <w:jc w:val="both"/>
        <w:rPr>
          <w:rFonts w:ascii="Times New Roman" w:hAnsi="Times New Roman" w:cs="Times New Roman"/>
        </w:rPr>
      </w:pPr>
      <w:r w:rsidRPr="008E450E">
        <w:rPr>
          <w:rFonts w:ascii="Times New Roman" w:hAnsi="Times New Roman" w:cs="Times New Roman"/>
        </w:rPr>
        <w:t xml:space="preserve">INDEMNIFICATION AND LIABILITY </w:t>
      </w:r>
    </w:p>
    <w:p w14:paraId="72715EAE" w14:textId="77777777" w:rsidR="009318AB" w:rsidRPr="008E450E" w:rsidRDefault="009318AB" w:rsidP="008E450E">
      <w:pPr>
        <w:jc w:val="both"/>
        <w:rPr>
          <w:rFonts w:ascii="Times New Roman" w:hAnsi="Times New Roman" w:cs="Times New Roman"/>
        </w:rPr>
      </w:pPr>
    </w:p>
    <w:p w14:paraId="592444DD" w14:textId="77294C87" w:rsidR="00410D62" w:rsidRPr="008E450E" w:rsidRDefault="00A246F4"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Subject to other clauses of section 7</w:t>
      </w:r>
      <w:r w:rsidR="00E911DA" w:rsidRPr="008E450E">
        <w:rPr>
          <w:rFonts w:ascii="Times New Roman" w:hAnsi="Times New Roman" w:cs="Times New Roman"/>
        </w:rPr>
        <w:t>, each Party will indemnify, defend and hold harmless the other Party (including that Party’s employees, officers, directors, shareholders, affiliates, agents, representatives, predecessors, successors and a</w:t>
      </w:r>
      <w:r w:rsidR="00410D62" w:rsidRPr="008E450E">
        <w:rPr>
          <w:rFonts w:ascii="Times New Roman" w:hAnsi="Times New Roman" w:cs="Times New Roman"/>
        </w:rPr>
        <w:t>ssigns) against any third-</w:t>
      </w:r>
      <w:r w:rsidR="00410D62" w:rsidRPr="008E450E">
        <w:rPr>
          <w:rFonts w:ascii="Times New Roman" w:hAnsi="Times New Roman" w:cs="Times New Roman"/>
        </w:rPr>
        <w:lastRenderedPageBreak/>
        <w:t xml:space="preserve">party </w:t>
      </w:r>
      <w:r w:rsidR="00E911DA" w:rsidRPr="008E450E">
        <w:rPr>
          <w:rFonts w:ascii="Times New Roman" w:hAnsi="Times New Roman" w:cs="Times New Roman"/>
        </w:rPr>
        <w:t xml:space="preserve">claims which arise out of the breach of the other Party’s obligations under this </w:t>
      </w:r>
      <w:r w:rsidR="00866D2F" w:rsidRPr="008E450E">
        <w:rPr>
          <w:rFonts w:ascii="Times New Roman" w:hAnsi="Times New Roman" w:cs="Times New Roman"/>
        </w:rPr>
        <w:t>Agreement</w:t>
      </w:r>
      <w:r w:rsidR="00E911DA" w:rsidRPr="008E450E">
        <w:rPr>
          <w:rFonts w:ascii="Times New Roman" w:hAnsi="Times New Roman" w:cs="Times New Roman"/>
        </w:rPr>
        <w:t xml:space="preserve">. </w:t>
      </w:r>
    </w:p>
    <w:p w14:paraId="3877B33B" w14:textId="77777777" w:rsidR="00A246F4" w:rsidRPr="008E450E" w:rsidRDefault="00A246F4" w:rsidP="008E450E">
      <w:pPr>
        <w:pStyle w:val="ListParagraph"/>
        <w:jc w:val="both"/>
        <w:rPr>
          <w:rFonts w:ascii="Times New Roman" w:hAnsi="Times New Roman" w:cs="Times New Roman"/>
        </w:rPr>
      </w:pPr>
    </w:p>
    <w:p w14:paraId="7DB3493D" w14:textId="6EF39CBE" w:rsidR="00A246F4" w:rsidRPr="008E450E" w:rsidRDefault="00410D62"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Subject to clause 27</w:t>
      </w:r>
      <w:r w:rsidR="00E911DA" w:rsidRPr="008E450E">
        <w:rPr>
          <w:rFonts w:ascii="Times New Roman" w:hAnsi="Times New Roman" w:cs="Times New Roman"/>
        </w:rPr>
        <w:t xml:space="preserve"> above, and except in </w:t>
      </w:r>
      <w:r w:rsidR="00A246F4" w:rsidRPr="008E450E">
        <w:rPr>
          <w:rFonts w:ascii="Times New Roman" w:hAnsi="Times New Roman" w:cs="Times New Roman"/>
        </w:rPr>
        <w:t>an</w:t>
      </w:r>
      <w:r w:rsidR="00E911DA" w:rsidRPr="008E450E">
        <w:rPr>
          <w:rFonts w:ascii="Times New Roman" w:hAnsi="Times New Roman" w:cs="Times New Roman"/>
        </w:rPr>
        <w:t xml:space="preserve"> event of any damage caused by a Party’s willful default and/or gross negligence, in no circumstances will either Party be liable to the other Party (whether in contract, tort, breach of statutory duty, restitution or otherwise) for any of the following types of losses: </w:t>
      </w:r>
    </w:p>
    <w:p w14:paraId="12D11B57" w14:textId="77777777" w:rsidR="00A246F4" w:rsidRPr="008E450E" w:rsidRDefault="00A246F4" w:rsidP="008E450E">
      <w:pPr>
        <w:pStyle w:val="ListParagraph"/>
        <w:ind w:left="1080"/>
        <w:jc w:val="both"/>
        <w:rPr>
          <w:rFonts w:ascii="Times New Roman" w:hAnsi="Times New Roman" w:cs="Times New Roman"/>
        </w:rPr>
      </w:pPr>
    </w:p>
    <w:p w14:paraId="3F62F5CD" w14:textId="77777777" w:rsidR="00A246F4" w:rsidRPr="008E450E" w:rsidRDefault="00E911DA"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any loss of profits, loss of business, loss of revenue or income, loss of contract, loss or depletion of goodwill and/or business opportunity, loss of anticipated savings or like loss; and </w:t>
      </w:r>
    </w:p>
    <w:p w14:paraId="2207A218" w14:textId="3B135502" w:rsidR="00A246F4" w:rsidRPr="008E450E" w:rsidRDefault="00E911DA"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incidental, indirect, consequential, special or punitive losses and damages, in each case regardless of the cause of action, whether a Party was advised of the possibility of such losses arising and/or whether such losses were foreseeable. </w:t>
      </w:r>
    </w:p>
    <w:p w14:paraId="7B1284E3" w14:textId="77777777" w:rsidR="00A246F4" w:rsidRPr="008E450E" w:rsidRDefault="00A246F4" w:rsidP="008E450E">
      <w:pPr>
        <w:pStyle w:val="ListParagraph"/>
        <w:jc w:val="both"/>
        <w:rPr>
          <w:rFonts w:ascii="Times New Roman" w:hAnsi="Times New Roman" w:cs="Times New Roman"/>
        </w:rPr>
      </w:pPr>
    </w:p>
    <w:p w14:paraId="075279BA" w14:textId="38A006C9" w:rsidR="00A246F4"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For t</w:t>
      </w:r>
      <w:r w:rsidR="00A246F4" w:rsidRPr="008E450E">
        <w:rPr>
          <w:rFonts w:ascii="Times New Roman" w:hAnsi="Times New Roman" w:cs="Times New Roman"/>
        </w:rPr>
        <w:t>he avoidance of doubt, clause 7.2</w:t>
      </w:r>
      <w:r w:rsidRPr="008E450E">
        <w:rPr>
          <w:rFonts w:ascii="Times New Roman" w:hAnsi="Times New Roman" w:cs="Times New Roman"/>
        </w:rPr>
        <w:t xml:space="preserve"> does not exclude or limit the liability of either Party for any losses for which it would be unlawful to exclude or limit liability. </w:t>
      </w:r>
    </w:p>
    <w:p w14:paraId="1080DFB8" w14:textId="77777777" w:rsidR="00A246F4" w:rsidRPr="008E450E" w:rsidRDefault="00A246F4" w:rsidP="008E450E">
      <w:pPr>
        <w:pStyle w:val="ListParagraph"/>
        <w:jc w:val="both"/>
        <w:rPr>
          <w:rFonts w:ascii="Times New Roman" w:hAnsi="Times New Roman" w:cs="Times New Roman"/>
        </w:rPr>
      </w:pPr>
    </w:p>
    <w:p w14:paraId="71445D66" w14:textId="338F5823" w:rsidR="00E911DA" w:rsidRPr="008E450E" w:rsidRDefault="00A246F4"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COMPANY’S AGGREGATE LIABILITY ARISING OUT OF OR RELATED TO THIS </w:t>
      </w:r>
      <w:r w:rsidR="00866D2F" w:rsidRPr="008E450E">
        <w:rPr>
          <w:rFonts w:ascii="Times New Roman" w:hAnsi="Times New Roman" w:cs="Times New Roman"/>
        </w:rPr>
        <w:t>AGREEMENT</w:t>
      </w:r>
      <w:r w:rsidRPr="008E450E">
        <w:rPr>
          <w:rFonts w:ascii="Times New Roman" w:hAnsi="Times New Roman" w:cs="Times New Roman"/>
        </w:rPr>
        <w:t xml:space="preserve">, WHETHER ARISING OUT OF OR RELATED TO BREACH OF CONTRACT, TORT OR OTHERWISE, WILL NOT EXCEED THE TOTAL OF THE AMOUNTS PAID TO THE COMPANY PURSUANT TO THIS </w:t>
      </w:r>
      <w:r w:rsidR="00866D2F" w:rsidRPr="008E450E">
        <w:rPr>
          <w:rFonts w:ascii="Times New Roman" w:hAnsi="Times New Roman" w:cs="Times New Roman"/>
        </w:rPr>
        <w:t>AGREEMENT</w:t>
      </w:r>
      <w:r w:rsidRPr="008E450E">
        <w:rPr>
          <w:rFonts w:ascii="Times New Roman" w:hAnsi="Times New Roman" w:cs="Times New Roman"/>
        </w:rPr>
        <w:t xml:space="preserve">. NEITHER THE COMPANY NOR ITS REPRESENTATIVES WILL BE LIABLE FOR CONSEQUENTIAL, INDIRECT, INCIDENTAL, SPECIAL, EXEMPLARY, PUNITIVE OR ENHANCED DAMAGES, LOST PROFITS OR REVENUES OR DIMINUTION IN VALUE, ARISING OUT OF OR RELATING TO ANY BREACH OF THIS </w:t>
      </w:r>
      <w:r w:rsidR="00866D2F" w:rsidRPr="008E450E">
        <w:rPr>
          <w:rFonts w:ascii="Times New Roman" w:hAnsi="Times New Roman" w:cs="Times New Roman"/>
        </w:rPr>
        <w:t>AGREEMENT</w:t>
      </w:r>
      <w:r w:rsidRPr="008E450E">
        <w:rPr>
          <w:rFonts w:ascii="Times New Roman" w:hAnsi="Times New Roman" w:cs="Times New Roman"/>
        </w:rPr>
        <w:t>.</w:t>
      </w:r>
    </w:p>
    <w:p w14:paraId="66C00C56" w14:textId="77777777" w:rsidR="00E911DA" w:rsidRPr="008E450E" w:rsidRDefault="00E911DA" w:rsidP="008E450E">
      <w:pPr>
        <w:jc w:val="both"/>
        <w:rPr>
          <w:rFonts w:ascii="Times New Roman" w:hAnsi="Times New Roman" w:cs="Times New Roman"/>
        </w:rPr>
      </w:pPr>
    </w:p>
    <w:p w14:paraId="70A629DD" w14:textId="536D8B3A" w:rsidR="00E911DA" w:rsidRPr="008E450E" w:rsidRDefault="00A246F4" w:rsidP="008E450E">
      <w:pPr>
        <w:pStyle w:val="ListParagraph"/>
        <w:numPr>
          <w:ilvl w:val="0"/>
          <w:numId w:val="15"/>
        </w:numPr>
        <w:jc w:val="both"/>
        <w:rPr>
          <w:rFonts w:ascii="Times New Roman" w:hAnsi="Times New Roman" w:cs="Times New Roman"/>
        </w:rPr>
      </w:pPr>
      <w:r w:rsidRPr="008E450E">
        <w:rPr>
          <w:rFonts w:ascii="Times New Roman" w:hAnsi="Times New Roman" w:cs="Times New Roman"/>
        </w:rPr>
        <w:t xml:space="preserve">CONFIDENTIAL INFORMATION </w:t>
      </w:r>
    </w:p>
    <w:p w14:paraId="75984F59" w14:textId="77777777" w:rsidR="00A246F4" w:rsidRPr="008E450E" w:rsidRDefault="00A246F4" w:rsidP="008E450E">
      <w:pPr>
        <w:ind w:left="360"/>
        <w:jc w:val="both"/>
        <w:rPr>
          <w:rFonts w:ascii="Times New Roman" w:hAnsi="Times New Roman" w:cs="Times New Roman"/>
        </w:rPr>
      </w:pPr>
    </w:p>
    <w:p w14:paraId="10F53E2A" w14:textId="678AFF5C" w:rsidR="00A246F4"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Notwithstanding any other provision of this </w:t>
      </w:r>
      <w:r w:rsidR="00866D2F" w:rsidRPr="008E450E">
        <w:rPr>
          <w:rFonts w:ascii="Times New Roman" w:hAnsi="Times New Roman" w:cs="Times New Roman"/>
        </w:rPr>
        <w:t>Agreement</w:t>
      </w:r>
      <w:r w:rsidRPr="008E450E">
        <w:rPr>
          <w:rFonts w:ascii="Times New Roman" w:hAnsi="Times New Roman" w:cs="Times New Roman"/>
        </w:rPr>
        <w:t xml:space="preserve">, the Parties agree to hold each other's Confidential Information confidential for a period of three (3) years following the date of this </w:t>
      </w:r>
      <w:r w:rsidR="00866D2F" w:rsidRPr="008E450E">
        <w:rPr>
          <w:rFonts w:ascii="Times New Roman" w:hAnsi="Times New Roman" w:cs="Times New Roman"/>
        </w:rPr>
        <w:t>Agreement</w:t>
      </w:r>
      <w:r w:rsidRPr="008E450E">
        <w:rPr>
          <w:rFonts w:ascii="Times New Roman" w:hAnsi="Times New Roman" w:cs="Times New Roman"/>
        </w:rPr>
        <w:t xml:space="preserve"> or any rescission, termination or repudiation hereof. The Parties agree, that unless required by law, they will not make each other's Confidential Information available in any form to any third party or to use each other's Confidential Information for any purpose other than the implementation of this </w:t>
      </w:r>
      <w:r w:rsidR="00866D2F" w:rsidRPr="008E450E">
        <w:rPr>
          <w:rFonts w:ascii="Times New Roman" w:hAnsi="Times New Roman" w:cs="Times New Roman"/>
        </w:rPr>
        <w:t>Agreement</w:t>
      </w:r>
      <w:r w:rsidRPr="008E450E">
        <w:rPr>
          <w:rFonts w:ascii="Times New Roman" w:hAnsi="Times New Roman" w:cs="Times New Roman"/>
        </w:rPr>
        <w:t xml:space="preserve">. Each Party agrees to take all reasonable steps to ensure that Confidential Information is not disclosed or distributed by its employees or agents in violation of the terms of this </w:t>
      </w:r>
      <w:r w:rsidR="00866D2F" w:rsidRPr="008E450E">
        <w:rPr>
          <w:rFonts w:ascii="Times New Roman" w:hAnsi="Times New Roman" w:cs="Times New Roman"/>
        </w:rPr>
        <w:t>Agreement</w:t>
      </w:r>
      <w:r w:rsidRPr="008E450E">
        <w:rPr>
          <w:rFonts w:ascii="Times New Roman" w:hAnsi="Times New Roman" w:cs="Times New Roman"/>
        </w:rPr>
        <w:t xml:space="preserve">. </w:t>
      </w:r>
    </w:p>
    <w:p w14:paraId="439919CC" w14:textId="77777777" w:rsidR="00A246F4" w:rsidRPr="008E450E" w:rsidRDefault="00A246F4" w:rsidP="008E450E">
      <w:pPr>
        <w:jc w:val="both"/>
        <w:rPr>
          <w:rFonts w:ascii="Times New Roman" w:hAnsi="Times New Roman" w:cs="Times New Roman"/>
        </w:rPr>
      </w:pPr>
    </w:p>
    <w:p w14:paraId="6F39D3FA" w14:textId="1882AEA7" w:rsidR="00A246F4"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Without the prior written consent of the other Party, neither Party will issue any media release or similar publicity relating to this </w:t>
      </w:r>
      <w:r w:rsidR="00866D2F" w:rsidRPr="008E450E">
        <w:rPr>
          <w:rFonts w:ascii="Times New Roman" w:hAnsi="Times New Roman" w:cs="Times New Roman"/>
        </w:rPr>
        <w:t>Agreement</w:t>
      </w:r>
      <w:r w:rsidRPr="008E450E">
        <w:rPr>
          <w:rFonts w:ascii="Times New Roman" w:hAnsi="Times New Roman" w:cs="Times New Roman"/>
        </w:rPr>
        <w:t xml:space="preserve">. Neither Party will use the trademarks, tradename, logo or other intellectual property rights of the other Party without having obtained its prior written consent. </w:t>
      </w:r>
    </w:p>
    <w:p w14:paraId="6B82A633" w14:textId="77777777" w:rsidR="00A246F4" w:rsidRPr="008E450E" w:rsidRDefault="00A246F4" w:rsidP="008E450E">
      <w:pPr>
        <w:jc w:val="both"/>
        <w:rPr>
          <w:rFonts w:ascii="Times New Roman" w:hAnsi="Times New Roman" w:cs="Times New Roman"/>
        </w:rPr>
      </w:pPr>
    </w:p>
    <w:p w14:paraId="3A6F8248" w14:textId="205EBFFB" w:rsidR="00E911DA"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Without prejudice to any other rights or remedies that each Party may have, each Party acknowledges and agrees that damages alone would not be an adequate remedy for any </w:t>
      </w:r>
      <w:r w:rsidRPr="008E450E">
        <w:rPr>
          <w:rFonts w:ascii="Times New Roman" w:hAnsi="Times New Roman" w:cs="Times New Roman"/>
        </w:rPr>
        <w:lastRenderedPageBreak/>
        <w:t>breach</w:t>
      </w:r>
      <w:r w:rsidR="00EE4186" w:rsidRPr="008E450E">
        <w:rPr>
          <w:rFonts w:ascii="Times New Roman" w:hAnsi="Times New Roman" w:cs="Times New Roman"/>
        </w:rPr>
        <w:t xml:space="preserve"> of the terms of this section 8</w:t>
      </w:r>
      <w:r w:rsidRPr="008E450E">
        <w:rPr>
          <w:rFonts w:ascii="Times New Roman" w:hAnsi="Times New Roman" w:cs="Times New Roman"/>
        </w:rPr>
        <w:t xml:space="preserve"> by the other Party. Accordingly, each Party will be entitled to the remedies of injunctions, specific performance or other equitable relief for any threatened or actual breac</w:t>
      </w:r>
      <w:r w:rsidR="00EE4186" w:rsidRPr="008E450E">
        <w:rPr>
          <w:rFonts w:ascii="Times New Roman" w:hAnsi="Times New Roman" w:cs="Times New Roman"/>
        </w:rPr>
        <w:t>h of the terms of this section 8</w:t>
      </w:r>
      <w:r w:rsidRPr="008E450E">
        <w:rPr>
          <w:rFonts w:ascii="Times New Roman" w:hAnsi="Times New Roman" w:cs="Times New Roman"/>
        </w:rPr>
        <w:t xml:space="preserve"> of this </w:t>
      </w:r>
      <w:r w:rsidR="00866D2F" w:rsidRPr="008E450E">
        <w:rPr>
          <w:rFonts w:ascii="Times New Roman" w:hAnsi="Times New Roman" w:cs="Times New Roman"/>
        </w:rPr>
        <w:t>Agreement</w:t>
      </w:r>
      <w:r w:rsidRPr="008E450E">
        <w:rPr>
          <w:rFonts w:ascii="Times New Roman" w:hAnsi="Times New Roman" w:cs="Times New Roman"/>
        </w:rPr>
        <w:t xml:space="preserve">. </w:t>
      </w:r>
    </w:p>
    <w:p w14:paraId="62E5C4E4" w14:textId="77777777" w:rsidR="00E911DA" w:rsidRPr="008E450E" w:rsidRDefault="00E911DA" w:rsidP="008E450E">
      <w:pPr>
        <w:jc w:val="both"/>
        <w:rPr>
          <w:rFonts w:ascii="Times New Roman" w:hAnsi="Times New Roman" w:cs="Times New Roman"/>
        </w:rPr>
      </w:pPr>
    </w:p>
    <w:p w14:paraId="43324EE3" w14:textId="350C58A7" w:rsidR="009F7904" w:rsidRPr="008E450E" w:rsidRDefault="009F7904" w:rsidP="008E450E">
      <w:pPr>
        <w:pStyle w:val="ListParagraph"/>
        <w:numPr>
          <w:ilvl w:val="0"/>
          <w:numId w:val="15"/>
        </w:numPr>
        <w:jc w:val="both"/>
        <w:rPr>
          <w:rFonts w:ascii="Times New Roman" w:hAnsi="Times New Roman" w:cs="Times New Roman"/>
        </w:rPr>
      </w:pPr>
      <w:r w:rsidRPr="008E450E">
        <w:rPr>
          <w:rFonts w:ascii="Times New Roman" w:hAnsi="Times New Roman" w:cs="Times New Roman"/>
        </w:rPr>
        <w:t xml:space="preserve">TERMINATION </w:t>
      </w:r>
    </w:p>
    <w:p w14:paraId="05D10F04" w14:textId="77777777" w:rsidR="009F7904" w:rsidRPr="008E450E" w:rsidRDefault="009F7904" w:rsidP="008E450E">
      <w:pPr>
        <w:jc w:val="both"/>
        <w:rPr>
          <w:rFonts w:ascii="Times New Roman" w:hAnsi="Times New Roman" w:cs="Times New Roman"/>
        </w:rPr>
      </w:pPr>
    </w:p>
    <w:p w14:paraId="7A94474F" w14:textId="23701FCF" w:rsidR="009F7904" w:rsidRPr="008E450E" w:rsidRDefault="009F7904"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This </w:t>
      </w:r>
      <w:r w:rsidR="00866D2F" w:rsidRPr="008E450E">
        <w:rPr>
          <w:rFonts w:ascii="Times New Roman" w:hAnsi="Times New Roman" w:cs="Times New Roman"/>
        </w:rPr>
        <w:t>Agreement</w:t>
      </w:r>
      <w:r w:rsidRPr="008E450E">
        <w:rPr>
          <w:rFonts w:ascii="Times New Roman" w:hAnsi="Times New Roman" w:cs="Times New Roman"/>
        </w:rPr>
        <w:t xml:space="preserve"> will expire and terminate upon the earlier of, and the Company will have the obligation to repay to the </w:t>
      </w:r>
      <w:r w:rsidR="002064A8">
        <w:rPr>
          <w:rFonts w:ascii="Times New Roman" w:hAnsi="Times New Roman" w:cs="Times New Roman"/>
        </w:rPr>
        <w:t>Purchaser</w:t>
      </w:r>
      <w:r w:rsidRPr="008E450E">
        <w:rPr>
          <w:rFonts w:ascii="Times New Roman" w:hAnsi="Times New Roman" w:cs="Times New Roman"/>
        </w:rPr>
        <w:t xml:space="preserve">s the aggregate amount of all </w:t>
      </w:r>
      <w:r w:rsidR="005F0F18">
        <w:rPr>
          <w:rFonts w:ascii="Times New Roman" w:hAnsi="Times New Roman" w:cs="Times New Roman"/>
        </w:rPr>
        <w:t>Purchase Amount</w:t>
      </w:r>
      <w:r w:rsidRPr="008E450E">
        <w:rPr>
          <w:rFonts w:ascii="Times New Roman" w:hAnsi="Times New Roman" w:cs="Times New Roman"/>
        </w:rPr>
        <w:t xml:space="preserve">s: </w:t>
      </w:r>
    </w:p>
    <w:p w14:paraId="14B60C3E" w14:textId="77777777" w:rsidR="009F7904" w:rsidRPr="008E450E" w:rsidRDefault="009F7904" w:rsidP="008E450E">
      <w:pPr>
        <w:pStyle w:val="ListParagraph"/>
        <w:ind w:left="1080"/>
        <w:jc w:val="both"/>
        <w:rPr>
          <w:rFonts w:ascii="Times New Roman" w:hAnsi="Times New Roman" w:cs="Times New Roman"/>
        </w:rPr>
      </w:pPr>
    </w:p>
    <w:p w14:paraId="444EE183" w14:textId="39534006" w:rsidR="009F7904" w:rsidRPr="008E450E" w:rsidRDefault="009F7904"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the issuance of </w:t>
      </w:r>
      <w:r w:rsidR="002E4996">
        <w:rPr>
          <w:rFonts w:ascii="Times New Roman" w:hAnsi="Times New Roman" w:cs="Times New Roman"/>
        </w:rPr>
        <w:t>SRNT token</w:t>
      </w:r>
      <w:r w:rsidRPr="008E450E">
        <w:rPr>
          <w:rFonts w:ascii="Times New Roman" w:hAnsi="Times New Roman" w:cs="Times New Roman"/>
        </w:rPr>
        <w:t xml:space="preserve">s to the </w:t>
      </w:r>
      <w:r w:rsidR="002064A8">
        <w:rPr>
          <w:rFonts w:ascii="Times New Roman" w:hAnsi="Times New Roman" w:cs="Times New Roman"/>
        </w:rPr>
        <w:t>Purchaser</w:t>
      </w:r>
      <w:r w:rsidRPr="008E450E">
        <w:rPr>
          <w:rFonts w:ascii="Times New Roman" w:hAnsi="Times New Roman" w:cs="Times New Roman"/>
        </w:rPr>
        <w:t xml:space="preserve"> pursuant to Section 4;</w:t>
      </w:r>
    </w:p>
    <w:p w14:paraId="185F2F54" w14:textId="646FBF2D" w:rsidR="009F7904" w:rsidRPr="008E450E" w:rsidRDefault="009F7904"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the Platform Launch has not occurred and will not occur; or</w:t>
      </w:r>
    </w:p>
    <w:p w14:paraId="1452433B" w14:textId="0A995ADA" w:rsidR="009F7904" w:rsidRPr="008E450E" w:rsidRDefault="009F7904" w:rsidP="008E450E">
      <w:pPr>
        <w:pStyle w:val="ListParagraph"/>
        <w:numPr>
          <w:ilvl w:val="2"/>
          <w:numId w:val="15"/>
        </w:numPr>
        <w:jc w:val="both"/>
        <w:rPr>
          <w:rFonts w:ascii="Times New Roman" w:hAnsi="Times New Roman" w:cs="Times New Roman"/>
        </w:rPr>
      </w:pPr>
      <w:r w:rsidRPr="008E450E">
        <w:rPr>
          <w:rFonts w:ascii="Times New Roman" w:hAnsi="Times New Roman" w:cs="Times New Roman"/>
        </w:rPr>
        <w:t xml:space="preserve">Occurrence of the Dissolution Event. </w:t>
      </w:r>
    </w:p>
    <w:p w14:paraId="14FE3992" w14:textId="77777777" w:rsidR="009F7904" w:rsidRPr="008E450E" w:rsidRDefault="009F7904" w:rsidP="008E450E">
      <w:pPr>
        <w:jc w:val="both"/>
        <w:rPr>
          <w:rFonts w:ascii="Times New Roman" w:hAnsi="Times New Roman" w:cs="Times New Roman"/>
        </w:rPr>
      </w:pPr>
    </w:p>
    <w:p w14:paraId="77F35DE4" w14:textId="32A24C0F" w:rsidR="009F7904" w:rsidRPr="000F7F1A" w:rsidRDefault="009F7904"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failure of </w:t>
      </w:r>
      <w:r w:rsidR="00BD5AE7">
        <w:rPr>
          <w:rFonts w:ascii="Times New Roman" w:hAnsi="Times New Roman" w:cs="Times New Roman"/>
        </w:rPr>
        <w:t>Serenity Financial</w:t>
      </w:r>
      <w:r w:rsidRPr="008E450E">
        <w:rPr>
          <w:rFonts w:ascii="Times New Roman" w:hAnsi="Times New Roman" w:cs="Times New Roman"/>
        </w:rPr>
        <w:t xml:space="preserve"> to obtain a minimum amount </w:t>
      </w:r>
      <w:r w:rsidRPr="00B4017A">
        <w:rPr>
          <w:rFonts w:ascii="Times New Roman" w:hAnsi="Times New Roman" w:cs="Times New Roman"/>
        </w:rPr>
        <w:t xml:space="preserve">of </w:t>
      </w:r>
      <w:r w:rsidR="00B4017A" w:rsidRPr="00B4017A">
        <w:rPr>
          <w:rFonts w:ascii="Times New Roman" w:hAnsi="Times New Roman" w:cs="Times New Roman"/>
        </w:rPr>
        <w:t xml:space="preserve">7000 </w:t>
      </w:r>
      <w:r w:rsidR="00616FAA" w:rsidRPr="00B4017A">
        <w:rPr>
          <w:rFonts w:ascii="Times New Roman" w:hAnsi="Times New Roman" w:cs="Times New Roman"/>
        </w:rPr>
        <w:t>ETH</w:t>
      </w:r>
      <w:r w:rsidRPr="00B4017A">
        <w:rPr>
          <w:rFonts w:ascii="Times New Roman" w:hAnsi="Times New Roman" w:cs="Times New Roman"/>
        </w:rPr>
        <w:t xml:space="preserve"> in </w:t>
      </w:r>
      <w:r w:rsidR="002E4996">
        <w:rPr>
          <w:rFonts w:ascii="Times New Roman" w:hAnsi="Times New Roman" w:cs="Times New Roman"/>
        </w:rPr>
        <w:t>SRNT token</w:t>
      </w:r>
      <w:r w:rsidRPr="00B4017A">
        <w:rPr>
          <w:rFonts w:ascii="Times New Roman" w:hAnsi="Times New Roman" w:cs="Times New Roman"/>
        </w:rPr>
        <w:t xml:space="preserve"> </w:t>
      </w:r>
      <w:r w:rsidR="00CB3A51" w:rsidRPr="00B4017A">
        <w:rPr>
          <w:rFonts w:ascii="Times New Roman" w:hAnsi="Times New Roman" w:cs="Times New Roman"/>
        </w:rPr>
        <w:t>Offering</w:t>
      </w:r>
      <w:r w:rsidRPr="00B4017A">
        <w:rPr>
          <w:rFonts w:ascii="Times New Roman" w:hAnsi="Times New Roman" w:cs="Times New Roman"/>
        </w:rPr>
        <w:t xml:space="preserve"> will result in the termination of this </w:t>
      </w:r>
      <w:r w:rsidR="00866D2F" w:rsidRPr="00B4017A">
        <w:rPr>
          <w:rFonts w:ascii="Times New Roman" w:hAnsi="Times New Roman" w:cs="Times New Roman"/>
        </w:rPr>
        <w:t>Agreement</w:t>
      </w:r>
      <w:r w:rsidR="000F7F1A" w:rsidRPr="00B4017A">
        <w:rPr>
          <w:rFonts w:ascii="Times New Roman" w:hAnsi="Times New Roman" w:cs="Times New Roman"/>
        </w:rPr>
        <w:t xml:space="preserve">. The </w:t>
      </w:r>
      <w:r w:rsidR="002064A8" w:rsidRPr="00B4017A">
        <w:rPr>
          <w:rFonts w:ascii="Times New Roman" w:hAnsi="Times New Roman" w:cs="Times New Roman"/>
        </w:rPr>
        <w:t>Purchaser</w:t>
      </w:r>
      <w:r w:rsidR="000F7F1A" w:rsidRPr="00B4017A">
        <w:rPr>
          <w:rFonts w:ascii="Times New Roman" w:hAnsi="Times New Roman" w:cs="Times New Roman"/>
        </w:rPr>
        <w:t xml:space="preserve"> understands</w:t>
      </w:r>
      <w:r w:rsidR="000F7F1A">
        <w:rPr>
          <w:rFonts w:ascii="Times New Roman" w:hAnsi="Times New Roman" w:cs="Times New Roman"/>
        </w:rPr>
        <w:t xml:space="preserve"> and hereby accepts that no </w:t>
      </w:r>
      <w:r w:rsidRPr="000F7F1A">
        <w:rPr>
          <w:rFonts w:ascii="Times New Roman" w:hAnsi="Times New Roman" w:cs="Times New Roman"/>
        </w:rPr>
        <w:t xml:space="preserve">refund of the </w:t>
      </w:r>
      <w:r w:rsidR="005F0F18">
        <w:rPr>
          <w:rFonts w:ascii="Times New Roman" w:hAnsi="Times New Roman" w:cs="Times New Roman"/>
        </w:rPr>
        <w:t>Purchase Amount</w:t>
      </w:r>
      <w:r w:rsidR="000F7F1A">
        <w:rPr>
          <w:rFonts w:ascii="Times New Roman" w:hAnsi="Times New Roman" w:cs="Times New Roman"/>
        </w:rPr>
        <w:t xml:space="preserve"> to the </w:t>
      </w:r>
      <w:r w:rsidR="002064A8">
        <w:rPr>
          <w:rFonts w:ascii="Times New Roman" w:hAnsi="Times New Roman" w:cs="Times New Roman"/>
        </w:rPr>
        <w:t>Purchaser</w:t>
      </w:r>
      <w:r w:rsidR="000F7F1A">
        <w:rPr>
          <w:rFonts w:ascii="Times New Roman" w:hAnsi="Times New Roman" w:cs="Times New Roman"/>
        </w:rPr>
        <w:t xml:space="preserve"> is due from</w:t>
      </w:r>
      <w:r w:rsidR="00BD5AE7">
        <w:rPr>
          <w:rFonts w:ascii="Times New Roman" w:hAnsi="Times New Roman" w:cs="Times New Roman"/>
        </w:rPr>
        <w:t xml:space="preserve"> Serenity Financial</w:t>
      </w:r>
      <w:r w:rsidR="000F7F1A">
        <w:rPr>
          <w:rFonts w:ascii="Times New Roman" w:hAnsi="Times New Roman" w:cs="Times New Roman"/>
        </w:rPr>
        <w:t xml:space="preserve"> upon occurrence of the event outlined in this clause. </w:t>
      </w:r>
    </w:p>
    <w:p w14:paraId="1414EA4C" w14:textId="77777777" w:rsidR="009F7904" w:rsidRPr="008E450E" w:rsidRDefault="009F7904" w:rsidP="008E450E">
      <w:pPr>
        <w:jc w:val="both"/>
        <w:rPr>
          <w:rFonts w:ascii="Times New Roman" w:hAnsi="Times New Roman" w:cs="Times New Roman"/>
        </w:rPr>
      </w:pPr>
    </w:p>
    <w:p w14:paraId="016D3437" w14:textId="77777777" w:rsidR="009F7904" w:rsidRPr="008E450E" w:rsidRDefault="009F7904" w:rsidP="008E450E">
      <w:pPr>
        <w:jc w:val="both"/>
        <w:rPr>
          <w:rFonts w:ascii="Times New Roman" w:hAnsi="Times New Roman" w:cs="Times New Roman"/>
        </w:rPr>
      </w:pPr>
    </w:p>
    <w:p w14:paraId="4F0420BF" w14:textId="77777777" w:rsidR="00EE4186" w:rsidRPr="008E450E" w:rsidRDefault="00A246F4" w:rsidP="008E450E">
      <w:pPr>
        <w:pStyle w:val="ListParagraph"/>
        <w:numPr>
          <w:ilvl w:val="0"/>
          <w:numId w:val="15"/>
        </w:numPr>
        <w:jc w:val="both"/>
        <w:rPr>
          <w:rFonts w:ascii="Times New Roman" w:hAnsi="Times New Roman" w:cs="Times New Roman"/>
        </w:rPr>
      </w:pPr>
      <w:r w:rsidRPr="008E450E">
        <w:rPr>
          <w:rFonts w:ascii="Times New Roman" w:hAnsi="Times New Roman" w:cs="Times New Roman"/>
        </w:rPr>
        <w:t xml:space="preserve">MISCELLANEOUS </w:t>
      </w:r>
    </w:p>
    <w:p w14:paraId="7D5486B9" w14:textId="77777777" w:rsidR="00EE4186" w:rsidRPr="008E450E" w:rsidRDefault="00EE4186" w:rsidP="008E450E">
      <w:pPr>
        <w:pStyle w:val="ListParagraph"/>
        <w:jc w:val="both"/>
        <w:rPr>
          <w:rFonts w:ascii="Times New Roman" w:hAnsi="Times New Roman" w:cs="Times New Roman"/>
        </w:rPr>
      </w:pPr>
    </w:p>
    <w:p w14:paraId="7EB60703" w14:textId="34E0C650" w:rsidR="00EE4186" w:rsidRPr="008E450E" w:rsidRDefault="00EE4186"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This </w:t>
      </w:r>
      <w:r w:rsidR="00866D2F" w:rsidRPr="008E450E">
        <w:rPr>
          <w:rFonts w:ascii="Times New Roman" w:hAnsi="Times New Roman" w:cs="Times New Roman"/>
        </w:rPr>
        <w:t>Agreement</w:t>
      </w:r>
      <w:r w:rsidRPr="008E450E">
        <w:rPr>
          <w:rFonts w:ascii="Times New Roman" w:hAnsi="Times New Roman" w:cs="Times New Roman"/>
        </w:rPr>
        <w:t xml:space="preserve"> </w:t>
      </w:r>
      <w:r w:rsidR="00E911DA" w:rsidRPr="008E450E">
        <w:rPr>
          <w:rFonts w:ascii="Times New Roman" w:hAnsi="Times New Roman" w:cs="Times New Roman"/>
        </w:rPr>
        <w:t xml:space="preserve">constitutes the entire </w:t>
      </w:r>
      <w:r w:rsidR="00866D2F" w:rsidRPr="008E450E">
        <w:rPr>
          <w:rFonts w:ascii="Times New Roman" w:hAnsi="Times New Roman" w:cs="Times New Roman"/>
        </w:rPr>
        <w:t>Agreement</w:t>
      </w:r>
      <w:r w:rsidR="00E911DA" w:rsidRPr="008E450E">
        <w:rPr>
          <w:rFonts w:ascii="Times New Roman" w:hAnsi="Times New Roman" w:cs="Times New Roman"/>
        </w:rPr>
        <w:t xml:space="preserve"> between the Parties in relation to its subject matter and should be read and construed as one document. It replaces and extinguishes all prior </w:t>
      </w:r>
      <w:r w:rsidR="00866D2F" w:rsidRPr="008E450E">
        <w:rPr>
          <w:rFonts w:ascii="Times New Roman" w:hAnsi="Times New Roman" w:cs="Times New Roman"/>
        </w:rPr>
        <w:t>Agreement</w:t>
      </w:r>
      <w:r w:rsidR="00E911DA" w:rsidRPr="008E450E">
        <w:rPr>
          <w:rFonts w:ascii="Times New Roman" w:hAnsi="Times New Roman" w:cs="Times New Roman"/>
        </w:rPr>
        <w:t xml:space="preserve">s, draft </w:t>
      </w:r>
      <w:r w:rsidR="00866D2F" w:rsidRPr="008E450E">
        <w:rPr>
          <w:rFonts w:ascii="Times New Roman" w:hAnsi="Times New Roman" w:cs="Times New Roman"/>
        </w:rPr>
        <w:t>Agreement</w:t>
      </w:r>
      <w:r w:rsidR="00E911DA" w:rsidRPr="008E450E">
        <w:rPr>
          <w:rFonts w:ascii="Times New Roman" w:hAnsi="Times New Roman" w:cs="Times New Roman"/>
        </w:rPr>
        <w:t>s, arrangements, warranties, statements, assurances, representations and undertakings of any nature made by, or on behalf of the Parties, whether oral or written, in relation to that subject matter.</w:t>
      </w:r>
      <w:r w:rsidR="00403435" w:rsidRPr="008E450E">
        <w:rPr>
          <w:rFonts w:ascii="Times New Roman" w:hAnsi="Times New Roman" w:cs="Times New Roman"/>
        </w:rPr>
        <w:t xml:space="preserve"> This </w:t>
      </w:r>
      <w:r w:rsidR="00866D2F" w:rsidRPr="008E450E">
        <w:rPr>
          <w:rFonts w:ascii="Times New Roman" w:hAnsi="Times New Roman" w:cs="Times New Roman"/>
        </w:rPr>
        <w:t>Agreement</w:t>
      </w:r>
      <w:r w:rsidR="00403435" w:rsidRPr="008E450E">
        <w:rPr>
          <w:rFonts w:ascii="Times New Roman" w:hAnsi="Times New Roman" w:cs="Times New Roman"/>
        </w:rPr>
        <w:t xml:space="preserve"> is one of a series of similar </w:t>
      </w:r>
      <w:r w:rsidR="00866D2F" w:rsidRPr="008E450E">
        <w:rPr>
          <w:rFonts w:ascii="Times New Roman" w:hAnsi="Times New Roman" w:cs="Times New Roman"/>
        </w:rPr>
        <w:t>Agreement</w:t>
      </w:r>
      <w:r w:rsidR="00403435" w:rsidRPr="008E450E">
        <w:rPr>
          <w:rFonts w:ascii="Times New Roman" w:hAnsi="Times New Roman" w:cs="Times New Roman"/>
        </w:rPr>
        <w:t xml:space="preserve">s entered into by the Company from time to time. </w:t>
      </w:r>
    </w:p>
    <w:p w14:paraId="401C0BA6" w14:textId="77777777" w:rsidR="00EE4186" w:rsidRPr="008E450E" w:rsidRDefault="00EE4186" w:rsidP="008E450E">
      <w:pPr>
        <w:jc w:val="both"/>
        <w:rPr>
          <w:rFonts w:ascii="Times New Roman" w:hAnsi="Times New Roman" w:cs="Times New Roman"/>
        </w:rPr>
      </w:pPr>
    </w:p>
    <w:p w14:paraId="3AAE5AB4" w14:textId="5533FA1C" w:rsidR="00EE4186"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Each Party acknowledges that in entering into this </w:t>
      </w:r>
      <w:r w:rsidR="00866D2F" w:rsidRPr="008E450E">
        <w:rPr>
          <w:rFonts w:ascii="Times New Roman" w:hAnsi="Times New Roman" w:cs="Times New Roman"/>
        </w:rPr>
        <w:t>Agreement</w:t>
      </w:r>
      <w:r w:rsidRPr="008E450E">
        <w:rPr>
          <w:rFonts w:ascii="Times New Roman" w:hAnsi="Times New Roman" w:cs="Times New Roman"/>
        </w:rPr>
        <w:t xml:space="preserve">, it has not relied on any oral or written statements, warranties, assurances representations, or undertakings which were made by or on behalf of the other Party in relation to the subject matter of this </w:t>
      </w:r>
      <w:r w:rsidR="00866D2F" w:rsidRPr="008E450E">
        <w:rPr>
          <w:rFonts w:ascii="Times New Roman" w:hAnsi="Times New Roman" w:cs="Times New Roman"/>
        </w:rPr>
        <w:t>Agreement</w:t>
      </w:r>
      <w:r w:rsidRPr="008E450E">
        <w:rPr>
          <w:rFonts w:ascii="Times New Roman" w:hAnsi="Times New Roman" w:cs="Times New Roman"/>
        </w:rPr>
        <w:t xml:space="preserve"> at any time before its signature (“Pre-Contractual Statements”) other than those set out in this </w:t>
      </w:r>
      <w:r w:rsidR="00866D2F" w:rsidRPr="008E450E">
        <w:rPr>
          <w:rFonts w:ascii="Times New Roman" w:hAnsi="Times New Roman" w:cs="Times New Roman"/>
        </w:rPr>
        <w:t>Agreement</w:t>
      </w:r>
      <w:r w:rsidRPr="008E450E">
        <w:rPr>
          <w:rFonts w:ascii="Times New Roman" w:hAnsi="Times New Roman" w:cs="Times New Roman"/>
        </w:rPr>
        <w:t xml:space="preserve">. Each Party hereby waives all rights and remedies which might otherwise be available in relation to such Pre-Contractual Statements. </w:t>
      </w:r>
    </w:p>
    <w:p w14:paraId="0EF7B999" w14:textId="77777777" w:rsidR="00EE4186" w:rsidRPr="008E450E" w:rsidRDefault="00EE4186" w:rsidP="008E450E">
      <w:pPr>
        <w:pStyle w:val="ListParagraph"/>
        <w:jc w:val="both"/>
        <w:rPr>
          <w:rFonts w:ascii="Times New Roman" w:hAnsi="Times New Roman" w:cs="Times New Roman"/>
        </w:rPr>
      </w:pPr>
    </w:p>
    <w:p w14:paraId="6C8970F9" w14:textId="46B504BD" w:rsidR="00EE4186"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No variation of this </w:t>
      </w:r>
      <w:r w:rsidR="00866D2F" w:rsidRPr="008E450E">
        <w:rPr>
          <w:rFonts w:ascii="Times New Roman" w:hAnsi="Times New Roman" w:cs="Times New Roman"/>
        </w:rPr>
        <w:t>Agreement</w:t>
      </w:r>
      <w:r w:rsidRPr="008E450E">
        <w:rPr>
          <w:rFonts w:ascii="Times New Roman" w:hAnsi="Times New Roman" w:cs="Times New Roman"/>
        </w:rPr>
        <w:t xml:space="preserve"> will be effective unless it is in writing and signed by the Parties (or their authorized representatives). </w:t>
      </w:r>
    </w:p>
    <w:p w14:paraId="5097D156" w14:textId="77777777" w:rsidR="00EE4186" w:rsidRPr="008E450E" w:rsidRDefault="00EE4186" w:rsidP="008E450E">
      <w:pPr>
        <w:pStyle w:val="ListParagraph"/>
        <w:jc w:val="both"/>
        <w:rPr>
          <w:rFonts w:ascii="Times New Roman" w:hAnsi="Times New Roman" w:cs="Times New Roman"/>
        </w:rPr>
      </w:pPr>
    </w:p>
    <w:p w14:paraId="44CF9F2D" w14:textId="4C09EBB6" w:rsidR="00EE4186"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If any court determines that </w:t>
      </w:r>
      <w:r w:rsidR="00EE4186" w:rsidRPr="008E450E">
        <w:rPr>
          <w:rFonts w:ascii="Times New Roman" w:hAnsi="Times New Roman" w:cs="Times New Roman"/>
        </w:rPr>
        <w:t xml:space="preserve">any provision of this </w:t>
      </w:r>
      <w:r w:rsidR="00866D2F" w:rsidRPr="008E450E">
        <w:rPr>
          <w:rFonts w:ascii="Times New Roman" w:hAnsi="Times New Roman" w:cs="Times New Roman"/>
        </w:rPr>
        <w:t>Agreement</w:t>
      </w:r>
      <w:r w:rsidRPr="008E450E">
        <w:rPr>
          <w:rFonts w:ascii="Times New Roman" w:hAnsi="Times New Roman" w:cs="Times New Roman"/>
        </w:rPr>
        <w:t xml:space="preserve"> is invalid or unenforceable, any invalidity or unenforceability will affect only that provision and will not make any other provision of this </w:t>
      </w:r>
      <w:r w:rsidR="00866D2F" w:rsidRPr="008E450E">
        <w:rPr>
          <w:rFonts w:ascii="Times New Roman" w:hAnsi="Times New Roman" w:cs="Times New Roman"/>
        </w:rPr>
        <w:t>Agreement</w:t>
      </w:r>
      <w:r w:rsidRPr="008E450E">
        <w:rPr>
          <w:rFonts w:ascii="Times New Roman" w:hAnsi="Times New Roman" w:cs="Times New Roman"/>
        </w:rPr>
        <w:t xml:space="preserve"> invalid or u</w:t>
      </w:r>
      <w:r w:rsidR="00EE4186" w:rsidRPr="008E450E">
        <w:rPr>
          <w:rFonts w:ascii="Times New Roman" w:hAnsi="Times New Roman" w:cs="Times New Roman"/>
        </w:rPr>
        <w:t xml:space="preserve">nenforceable and this </w:t>
      </w:r>
      <w:r w:rsidR="00866D2F" w:rsidRPr="008E450E">
        <w:rPr>
          <w:rFonts w:ascii="Times New Roman" w:hAnsi="Times New Roman" w:cs="Times New Roman"/>
        </w:rPr>
        <w:t>Agreement</w:t>
      </w:r>
      <w:r w:rsidR="00EE4186" w:rsidRPr="008E450E">
        <w:rPr>
          <w:rFonts w:ascii="Times New Roman" w:hAnsi="Times New Roman" w:cs="Times New Roman"/>
        </w:rPr>
        <w:t xml:space="preserve"> </w:t>
      </w:r>
      <w:r w:rsidRPr="008E450E">
        <w:rPr>
          <w:rFonts w:ascii="Times New Roman" w:hAnsi="Times New Roman" w:cs="Times New Roman"/>
        </w:rPr>
        <w:t xml:space="preserve">will be modified, amended, or limited only to the extent necessary to render it valid and enforceable. </w:t>
      </w:r>
    </w:p>
    <w:p w14:paraId="1B3C20F9" w14:textId="77777777" w:rsidR="006A35D3" w:rsidRPr="006A35D3" w:rsidRDefault="006A35D3" w:rsidP="006A35D3">
      <w:pPr>
        <w:jc w:val="both"/>
        <w:rPr>
          <w:rFonts w:ascii="Times New Roman" w:hAnsi="Times New Roman" w:cs="Times New Roman"/>
        </w:rPr>
      </w:pPr>
    </w:p>
    <w:p w14:paraId="57723BC4" w14:textId="0B46C1CE" w:rsidR="00EE4186"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lastRenderedPageBreak/>
        <w:t xml:space="preserve">Nothing contained in the </w:t>
      </w:r>
      <w:r w:rsidR="00866D2F" w:rsidRPr="008E450E">
        <w:rPr>
          <w:rFonts w:ascii="Times New Roman" w:hAnsi="Times New Roman" w:cs="Times New Roman"/>
        </w:rPr>
        <w:t>Agreement</w:t>
      </w:r>
      <w:r w:rsidRPr="008E450E">
        <w:rPr>
          <w:rFonts w:ascii="Times New Roman" w:hAnsi="Times New Roman" w:cs="Times New Roman"/>
        </w:rPr>
        <w:t xml:space="preserve"> will be deemed to constitute either Party a partner, joint venture or employee of the other Party for any purpose. </w:t>
      </w:r>
    </w:p>
    <w:p w14:paraId="450353B7" w14:textId="77777777" w:rsidR="00403435" w:rsidRPr="008E450E" w:rsidRDefault="00403435" w:rsidP="008E450E">
      <w:pPr>
        <w:pStyle w:val="ListParagraph"/>
        <w:jc w:val="both"/>
        <w:rPr>
          <w:rFonts w:ascii="Times New Roman" w:hAnsi="Times New Roman" w:cs="Times New Roman"/>
        </w:rPr>
      </w:pPr>
    </w:p>
    <w:p w14:paraId="76B2D34F" w14:textId="0E8E5419" w:rsidR="00EE4186" w:rsidRPr="008E450E" w:rsidRDefault="00E911DA"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This </w:t>
      </w:r>
      <w:r w:rsidR="00866D2F" w:rsidRPr="008E450E">
        <w:rPr>
          <w:rFonts w:ascii="Times New Roman" w:hAnsi="Times New Roman" w:cs="Times New Roman"/>
        </w:rPr>
        <w:t>Agreement</w:t>
      </w:r>
      <w:r w:rsidRPr="008E450E">
        <w:rPr>
          <w:rFonts w:ascii="Times New Roman" w:hAnsi="Times New Roman" w:cs="Times New Roman"/>
        </w:rPr>
        <w:t xml:space="preserve"> and any dispute or claim arising out of or in connection with it or its subject matter or formation (including non-contractual disputes or claims) will be governed by an</w:t>
      </w:r>
      <w:r w:rsidR="00403435" w:rsidRPr="008E450E">
        <w:rPr>
          <w:rFonts w:ascii="Times New Roman" w:hAnsi="Times New Roman" w:cs="Times New Roman"/>
        </w:rPr>
        <w:t>d construed in accordance with the l</w:t>
      </w:r>
      <w:r w:rsidRPr="008E450E">
        <w:rPr>
          <w:rFonts w:ascii="Times New Roman" w:hAnsi="Times New Roman" w:cs="Times New Roman"/>
        </w:rPr>
        <w:t>aw</w:t>
      </w:r>
      <w:r w:rsidR="00403435" w:rsidRPr="008E450E">
        <w:rPr>
          <w:rFonts w:ascii="Times New Roman" w:hAnsi="Times New Roman" w:cs="Times New Roman"/>
        </w:rPr>
        <w:t xml:space="preserve"> of </w:t>
      </w:r>
      <w:r w:rsidR="00744D26">
        <w:rPr>
          <w:rFonts w:ascii="Times New Roman" w:hAnsi="Times New Roman" w:cs="Times New Roman"/>
        </w:rPr>
        <w:t>Canada</w:t>
      </w:r>
      <w:r w:rsidRPr="008E450E">
        <w:rPr>
          <w:rFonts w:ascii="Times New Roman" w:hAnsi="Times New Roman" w:cs="Times New Roman"/>
        </w:rPr>
        <w:t xml:space="preserve">. </w:t>
      </w:r>
    </w:p>
    <w:p w14:paraId="2BAF6A8C" w14:textId="77777777" w:rsidR="00403435" w:rsidRPr="008E450E" w:rsidRDefault="00403435" w:rsidP="008E450E">
      <w:pPr>
        <w:jc w:val="both"/>
        <w:rPr>
          <w:rFonts w:ascii="Times New Roman" w:hAnsi="Times New Roman" w:cs="Times New Roman"/>
        </w:rPr>
      </w:pPr>
    </w:p>
    <w:p w14:paraId="48E784AF" w14:textId="320A936E" w:rsidR="00403435" w:rsidRPr="008E450E" w:rsidRDefault="00403435"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In the event of any controversy or claim arising out of or relating to this </w:t>
      </w:r>
      <w:r w:rsidR="00866D2F" w:rsidRPr="008E450E">
        <w:rPr>
          <w:rFonts w:ascii="Times New Roman" w:hAnsi="Times New Roman" w:cs="Times New Roman"/>
        </w:rPr>
        <w:t>Agreement</w:t>
      </w:r>
      <w:r w:rsidRPr="008E450E">
        <w:rPr>
          <w:rFonts w:ascii="Times New Roman" w:hAnsi="Times New Roman" w:cs="Times New Roman"/>
        </w:rPr>
        <w:t xml:space="preserve">, or a breach thereof, </w:t>
      </w:r>
      <w:r w:rsidRPr="00222851">
        <w:rPr>
          <w:rFonts w:ascii="Times New Roman" w:hAnsi="Times New Roman" w:cs="Times New Roman"/>
        </w:rPr>
        <w:t xml:space="preserve">the parties hereto will first attempt to settle the dispute by mediation, administered by the </w:t>
      </w:r>
      <w:r w:rsidR="000F7F1A" w:rsidRPr="00222851">
        <w:rPr>
          <w:rFonts w:ascii="Times New Roman" w:hAnsi="Times New Roman" w:cs="Times New Roman"/>
        </w:rPr>
        <w:t>Canadian</w:t>
      </w:r>
      <w:r w:rsidRPr="00222851">
        <w:rPr>
          <w:rFonts w:ascii="Times New Roman" w:hAnsi="Times New Roman" w:cs="Times New Roman"/>
        </w:rPr>
        <w:t xml:space="preserve"> Arbitration Association und</w:t>
      </w:r>
      <w:r w:rsidRPr="008E450E">
        <w:rPr>
          <w:rFonts w:ascii="Times New Roman" w:hAnsi="Times New Roman" w:cs="Times New Roman"/>
        </w:rPr>
        <w:t xml:space="preserve">er its Mediation Rules. If </w:t>
      </w:r>
      <w:r w:rsidRPr="00222851">
        <w:rPr>
          <w:rFonts w:ascii="Times New Roman" w:hAnsi="Times New Roman" w:cs="Times New Roman"/>
        </w:rPr>
        <w:t xml:space="preserve">settlement is not reached within sixty days after service of a written demand for mediation, any unresolved controversy or claim will be settled by arbitration administered by the </w:t>
      </w:r>
      <w:r w:rsidR="00D32D91" w:rsidRPr="00222851">
        <w:rPr>
          <w:rFonts w:ascii="Times New Roman" w:hAnsi="Times New Roman" w:cs="Times New Roman"/>
        </w:rPr>
        <w:t>Canadi</w:t>
      </w:r>
      <w:r w:rsidR="000F7F1A" w:rsidRPr="00222851">
        <w:rPr>
          <w:rFonts w:ascii="Times New Roman" w:hAnsi="Times New Roman" w:cs="Times New Roman"/>
        </w:rPr>
        <w:t>a</w:t>
      </w:r>
      <w:r w:rsidR="00D32D91" w:rsidRPr="00222851">
        <w:rPr>
          <w:rFonts w:ascii="Times New Roman" w:hAnsi="Times New Roman" w:cs="Times New Roman"/>
        </w:rPr>
        <w:t>n</w:t>
      </w:r>
      <w:r w:rsidRPr="00222851">
        <w:rPr>
          <w:rFonts w:ascii="Times New Roman" w:hAnsi="Times New Roman" w:cs="Times New Roman"/>
        </w:rPr>
        <w:t xml:space="preserve"> Arbitration Association under its Commercial Arbitration Rules. The number of arbitrators will be one. The place of arbitration will be the city of </w:t>
      </w:r>
      <w:r w:rsidR="000F7F1A" w:rsidRPr="00222851">
        <w:rPr>
          <w:rFonts w:ascii="Times New Roman" w:hAnsi="Times New Roman" w:cs="Times New Roman"/>
        </w:rPr>
        <w:t>Montreal in Canada</w:t>
      </w:r>
      <w:r w:rsidRPr="00222851">
        <w:rPr>
          <w:rFonts w:ascii="Times New Roman" w:hAnsi="Times New Roman" w:cs="Times New Roman"/>
        </w:rPr>
        <w:t>. The law of</w:t>
      </w:r>
      <w:r w:rsidR="000F7F1A" w:rsidRPr="00222851">
        <w:rPr>
          <w:rFonts w:ascii="Times New Roman" w:hAnsi="Times New Roman" w:cs="Times New Roman"/>
        </w:rPr>
        <w:t xml:space="preserve"> Canada</w:t>
      </w:r>
      <w:r w:rsidRPr="00222851">
        <w:rPr>
          <w:rFonts w:ascii="Times New Roman" w:hAnsi="Times New Roman" w:cs="Times New Roman"/>
        </w:rPr>
        <w:t xml:space="preserve"> will apply. Judgment on the award rendered by the arbitrator(s) may be entered in any court having</w:t>
      </w:r>
      <w:r w:rsidRPr="008E450E">
        <w:rPr>
          <w:rFonts w:ascii="Times New Roman" w:hAnsi="Times New Roman" w:cs="Times New Roman"/>
        </w:rPr>
        <w:t xml:space="preserve"> jurisdiction thereof. If parties agree not to enter into mediation and arbitration proceedings and instead seek a resolution in the court of law, the sole and exclusive place of jurisdiction in any matter arising out of or in connection with this letter </w:t>
      </w:r>
      <w:r w:rsidR="00866D2F" w:rsidRPr="008E450E">
        <w:rPr>
          <w:rFonts w:ascii="Times New Roman" w:hAnsi="Times New Roman" w:cs="Times New Roman"/>
        </w:rPr>
        <w:t>Agreement</w:t>
      </w:r>
      <w:r w:rsidRPr="008E450E">
        <w:rPr>
          <w:rFonts w:ascii="Times New Roman" w:hAnsi="Times New Roman" w:cs="Times New Roman"/>
        </w:rPr>
        <w:t xml:space="preserve"> will be the courts of </w:t>
      </w:r>
      <w:r w:rsidR="000F7F1A">
        <w:rPr>
          <w:rFonts w:ascii="Times New Roman" w:hAnsi="Times New Roman" w:cs="Times New Roman"/>
        </w:rPr>
        <w:t>Canada</w:t>
      </w:r>
      <w:r w:rsidRPr="008E450E">
        <w:rPr>
          <w:rFonts w:ascii="Times New Roman" w:hAnsi="Times New Roman" w:cs="Times New Roman"/>
        </w:rPr>
        <w:t>.</w:t>
      </w:r>
    </w:p>
    <w:p w14:paraId="35596109" w14:textId="77777777" w:rsidR="00403435" w:rsidRPr="008E450E" w:rsidRDefault="00403435" w:rsidP="008E450E">
      <w:pPr>
        <w:jc w:val="both"/>
        <w:rPr>
          <w:rFonts w:ascii="Times New Roman" w:hAnsi="Times New Roman" w:cs="Times New Roman"/>
        </w:rPr>
      </w:pPr>
    </w:p>
    <w:p w14:paraId="76CF8240" w14:textId="3026B440" w:rsidR="00403435" w:rsidRPr="008E450E" w:rsidRDefault="00403435"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Any notice required or permitted under this </w:t>
      </w:r>
      <w:r w:rsidR="00866D2F" w:rsidRPr="008E450E">
        <w:rPr>
          <w:rFonts w:ascii="Times New Roman" w:hAnsi="Times New Roman" w:cs="Times New Roman"/>
        </w:rPr>
        <w:t>Agreement</w:t>
      </w:r>
      <w:r w:rsidRPr="008E450E">
        <w:rPr>
          <w:rFonts w:ascii="Times New Roman" w:hAnsi="Times New Roman" w:cs="Times New Roman"/>
        </w:rPr>
        <w:t xml:space="preserve"> will be deemed sufficient when sent by email to the relevant address listed on the signature page, as subsequently modified by written notice received by the appropriate party, or via other electronic communication means approved by </w:t>
      </w:r>
      <w:r w:rsidR="000F7F1A">
        <w:rPr>
          <w:rFonts w:ascii="Times New Roman" w:hAnsi="Times New Roman" w:cs="Times New Roman"/>
        </w:rPr>
        <w:t>both</w:t>
      </w:r>
      <w:r w:rsidRPr="008E450E">
        <w:rPr>
          <w:rFonts w:ascii="Times New Roman" w:hAnsi="Times New Roman" w:cs="Times New Roman"/>
        </w:rPr>
        <w:t xml:space="preserve"> Parties via a confirmation email.</w:t>
      </w:r>
    </w:p>
    <w:p w14:paraId="12575872" w14:textId="77777777" w:rsidR="00403435" w:rsidRPr="008E450E" w:rsidRDefault="00403435" w:rsidP="008E450E">
      <w:pPr>
        <w:jc w:val="both"/>
        <w:rPr>
          <w:rFonts w:ascii="Times New Roman" w:hAnsi="Times New Roman" w:cs="Times New Roman"/>
        </w:rPr>
      </w:pPr>
    </w:p>
    <w:p w14:paraId="1F8DE594" w14:textId="0BBF479A" w:rsidR="00072E78" w:rsidRPr="008E450E" w:rsidRDefault="00422CD8" w:rsidP="008E450E">
      <w:pPr>
        <w:pStyle w:val="ListParagraph"/>
        <w:numPr>
          <w:ilvl w:val="1"/>
          <w:numId w:val="15"/>
        </w:numPr>
        <w:jc w:val="both"/>
        <w:rPr>
          <w:rFonts w:ascii="Times New Roman" w:hAnsi="Times New Roman" w:cs="Times New Roman"/>
        </w:rPr>
      </w:pPr>
      <w:r w:rsidRPr="008E450E">
        <w:rPr>
          <w:rFonts w:ascii="Times New Roman" w:hAnsi="Times New Roman" w:cs="Times New Roman"/>
        </w:rPr>
        <w:t xml:space="preserve">The Company </w:t>
      </w:r>
      <w:r w:rsidR="00931981" w:rsidRPr="008E450E">
        <w:rPr>
          <w:rFonts w:ascii="Times New Roman" w:hAnsi="Times New Roman" w:cs="Times New Roman"/>
        </w:rPr>
        <w:t>will</w:t>
      </w:r>
      <w:r w:rsidRPr="008E450E">
        <w:rPr>
          <w:rFonts w:ascii="Times New Roman" w:hAnsi="Times New Roman" w:cs="Times New Roman"/>
        </w:rPr>
        <w:t xml:space="preserve"> not be liable or responsible to the </w:t>
      </w:r>
      <w:r w:rsidR="002064A8">
        <w:rPr>
          <w:rFonts w:ascii="Times New Roman" w:hAnsi="Times New Roman" w:cs="Times New Roman"/>
        </w:rPr>
        <w:t>Purchaser</w:t>
      </w:r>
      <w:r w:rsidRPr="008E450E">
        <w:rPr>
          <w:rFonts w:ascii="Times New Roman" w:hAnsi="Times New Roman" w:cs="Times New Roman"/>
        </w:rPr>
        <w:t>, nor be deemed to</w:t>
      </w:r>
      <w:r w:rsidR="00F90DDB" w:rsidRPr="008E450E">
        <w:rPr>
          <w:rFonts w:ascii="Times New Roman" w:hAnsi="Times New Roman" w:cs="Times New Roman"/>
        </w:rPr>
        <w:t xml:space="preserve"> </w:t>
      </w:r>
      <w:r w:rsidRPr="008E450E">
        <w:rPr>
          <w:rFonts w:ascii="Times New Roman" w:hAnsi="Times New Roman" w:cs="Times New Roman"/>
        </w:rPr>
        <w:t>have defaulted under or breached this instrument, for any failure or delay in fulfilling or</w:t>
      </w:r>
      <w:r w:rsidR="00F90DDB" w:rsidRPr="008E450E">
        <w:rPr>
          <w:rFonts w:ascii="Times New Roman" w:hAnsi="Times New Roman" w:cs="Times New Roman"/>
        </w:rPr>
        <w:t xml:space="preserve"> </w:t>
      </w:r>
      <w:r w:rsidRPr="008E450E">
        <w:rPr>
          <w:rFonts w:ascii="Times New Roman" w:hAnsi="Times New Roman" w:cs="Times New Roman"/>
        </w:rPr>
        <w:t xml:space="preserve">performing any term of this instrument, including without limitation, launching the </w:t>
      </w:r>
      <w:r w:rsidR="00403435" w:rsidRPr="008E450E">
        <w:rPr>
          <w:rFonts w:ascii="Times New Roman" w:hAnsi="Times New Roman" w:cs="Times New Roman"/>
        </w:rPr>
        <w:t>platform</w:t>
      </w:r>
      <w:r w:rsidRPr="008E450E">
        <w:rPr>
          <w:rFonts w:ascii="Times New Roman" w:hAnsi="Times New Roman" w:cs="Times New Roman"/>
        </w:rPr>
        <w:t xml:space="preserve"> or</w:t>
      </w:r>
      <w:r w:rsidR="00F90DDB" w:rsidRPr="008E450E">
        <w:rPr>
          <w:rFonts w:ascii="Times New Roman" w:hAnsi="Times New Roman" w:cs="Times New Roman"/>
        </w:rPr>
        <w:t xml:space="preserve"> </w:t>
      </w:r>
      <w:r w:rsidR="00403435" w:rsidRPr="008E450E">
        <w:rPr>
          <w:rFonts w:ascii="Times New Roman" w:hAnsi="Times New Roman" w:cs="Times New Roman"/>
        </w:rPr>
        <w:t>consummating the Platform</w:t>
      </w:r>
      <w:r w:rsidRPr="008E450E">
        <w:rPr>
          <w:rFonts w:ascii="Times New Roman" w:hAnsi="Times New Roman" w:cs="Times New Roman"/>
        </w:rPr>
        <w:t xml:space="preserve"> Launch, when and to the extent such failure or delay is caused by</w:t>
      </w:r>
      <w:r w:rsidR="00F90DDB" w:rsidRPr="008E450E">
        <w:rPr>
          <w:rFonts w:ascii="Times New Roman" w:hAnsi="Times New Roman" w:cs="Times New Roman"/>
        </w:rPr>
        <w:t xml:space="preserve"> </w:t>
      </w:r>
      <w:r w:rsidRPr="008E450E">
        <w:rPr>
          <w:rFonts w:ascii="Times New Roman" w:hAnsi="Times New Roman" w:cs="Times New Roman"/>
        </w:rPr>
        <w:t>or results from acts beyond the affected party's reasonable control, including, without limitation:</w:t>
      </w:r>
      <w:r w:rsidR="00403435" w:rsidRPr="008E450E">
        <w:rPr>
          <w:rFonts w:ascii="Times New Roman" w:hAnsi="Times New Roman" w:cs="Times New Roman"/>
        </w:rPr>
        <w:t xml:space="preserve"> </w:t>
      </w:r>
      <w:r w:rsidRPr="008E450E">
        <w:rPr>
          <w:rFonts w:ascii="Times New Roman" w:hAnsi="Times New Roman" w:cs="Times New Roman"/>
        </w:rPr>
        <w:t>(a) acts of God; (b) flood, fire, earthquake or explosion; (c) war, invasion, hostilities (whether war</w:t>
      </w:r>
      <w:r w:rsidR="00F90DDB" w:rsidRPr="008E450E">
        <w:rPr>
          <w:rFonts w:ascii="Times New Roman" w:hAnsi="Times New Roman" w:cs="Times New Roman"/>
        </w:rPr>
        <w:t xml:space="preserve"> </w:t>
      </w:r>
      <w:r w:rsidRPr="008E450E">
        <w:rPr>
          <w:rFonts w:ascii="Times New Roman" w:hAnsi="Times New Roman" w:cs="Times New Roman"/>
        </w:rPr>
        <w:t>is declared or not), terrorist threats or acts, or other civil unrest; (d) Law; or (e) action by any</w:t>
      </w:r>
      <w:r w:rsidR="00F90DDB" w:rsidRPr="008E450E">
        <w:rPr>
          <w:rFonts w:ascii="Times New Roman" w:hAnsi="Times New Roman" w:cs="Times New Roman"/>
        </w:rPr>
        <w:t xml:space="preserve"> </w:t>
      </w:r>
      <w:r w:rsidRPr="008E450E">
        <w:rPr>
          <w:rFonts w:ascii="Times New Roman" w:hAnsi="Times New Roman" w:cs="Times New Roman"/>
        </w:rPr>
        <w:t>Governmental Authority.</w:t>
      </w:r>
      <w:r w:rsidR="00F90DDB" w:rsidRPr="008E450E">
        <w:rPr>
          <w:rFonts w:ascii="Times New Roman" w:hAnsi="Times New Roman" w:cs="Times New Roman"/>
        </w:rPr>
        <w:t xml:space="preserve"> </w:t>
      </w:r>
    </w:p>
    <w:p w14:paraId="0C0E333F" w14:textId="77777777" w:rsidR="00072E78" w:rsidRPr="008E450E" w:rsidRDefault="00072E78" w:rsidP="008E450E">
      <w:pPr>
        <w:jc w:val="both"/>
        <w:rPr>
          <w:rFonts w:ascii="Times New Roman" w:hAnsi="Times New Roman" w:cs="Times New Roman"/>
        </w:rPr>
      </w:pPr>
    </w:p>
    <w:p w14:paraId="395C76B4" w14:textId="37DE1A2B" w:rsidR="004E6196" w:rsidRPr="008E450E" w:rsidRDefault="004E6196" w:rsidP="008E450E">
      <w:pPr>
        <w:jc w:val="both"/>
        <w:outlineLvl w:val="0"/>
        <w:rPr>
          <w:rFonts w:ascii="Times New Roman" w:hAnsi="Times New Roman" w:cs="Times New Roman"/>
        </w:rPr>
      </w:pPr>
      <w:r w:rsidRPr="008E450E">
        <w:rPr>
          <w:rFonts w:ascii="Times New Roman" w:hAnsi="Times New Roman" w:cs="Times New Roman"/>
        </w:rPr>
        <w:t>NOTICE TO RESIDENTS OF THE UNITED STATES</w:t>
      </w:r>
    </w:p>
    <w:p w14:paraId="64B1ED28" w14:textId="74120F07" w:rsidR="004E6196" w:rsidRPr="008E450E" w:rsidRDefault="00BD5AE7" w:rsidP="008E450E">
      <w:pPr>
        <w:jc w:val="both"/>
        <w:rPr>
          <w:rFonts w:ascii="Times New Roman" w:hAnsi="Times New Roman" w:cs="Times New Roman"/>
        </w:rPr>
      </w:pPr>
      <w:r>
        <w:rPr>
          <w:rFonts w:ascii="Times New Roman" w:hAnsi="Times New Roman" w:cs="Times New Roman"/>
        </w:rPr>
        <w:t>SERENITY FINANCIAL</w:t>
      </w:r>
      <w:r w:rsidR="00072E78" w:rsidRPr="008E450E">
        <w:rPr>
          <w:rFonts w:ascii="Times New Roman" w:hAnsi="Times New Roman" w:cs="Times New Roman"/>
        </w:rPr>
        <w:t xml:space="preserve"> REPRESENTS THAT </w:t>
      </w:r>
      <w:r w:rsidR="00403435" w:rsidRPr="008E450E">
        <w:rPr>
          <w:rFonts w:ascii="Times New Roman" w:hAnsi="Times New Roman" w:cs="Times New Roman"/>
        </w:rPr>
        <w:t xml:space="preserve">TO ITS BEST KNOWLEDGE AND UNDERSTANDING </w:t>
      </w:r>
      <w:r w:rsidR="00072E78" w:rsidRPr="008E450E">
        <w:rPr>
          <w:rFonts w:ascii="Times New Roman" w:hAnsi="Times New Roman" w:cs="Times New Roman"/>
        </w:rPr>
        <w:t xml:space="preserve">THE OFFER AND </w:t>
      </w:r>
      <w:r w:rsidR="00CB3A51">
        <w:rPr>
          <w:rFonts w:ascii="Times New Roman" w:hAnsi="Times New Roman" w:cs="Times New Roman"/>
        </w:rPr>
        <w:t>OFFERING</w:t>
      </w:r>
      <w:r w:rsidR="00072E78" w:rsidRPr="008E450E">
        <w:rPr>
          <w:rFonts w:ascii="Times New Roman" w:hAnsi="Times New Roman" w:cs="Times New Roman"/>
        </w:rPr>
        <w:t xml:space="preserve"> OF THESE</w:t>
      </w:r>
      <w:r w:rsidR="004E6196" w:rsidRPr="008E450E">
        <w:rPr>
          <w:rFonts w:ascii="Times New Roman" w:hAnsi="Times New Roman" w:cs="Times New Roman"/>
        </w:rPr>
        <w:t xml:space="preserve"> </w:t>
      </w:r>
      <w:r w:rsidR="002E4996">
        <w:rPr>
          <w:rFonts w:ascii="Times New Roman" w:hAnsi="Times New Roman" w:cs="Times New Roman"/>
        </w:rPr>
        <w:t>SRNT</w:t>
      </w:r>
      <w:r w:rsidR="00B36F5B">
        <w:rPr>
          <w:rFonts w:ascii="Times New Roman" w:hAnsi="Times New Roman" w:cs="Times New Roman"/>
        </w:rPr>
        <w:t xml:space="preserve"> TOKEN</w:t>
      </w:r>
      <w:r w:rsidR="00072E78" w:rsidRPr="008E450E">
        <w:rPr>
          <w:rFonts w:ascii="Times New Roman" w:hAnsi="Times New Roman" w:cs="Times New Roman"/>
        </w:rPr>
        <w:t>S</w:t>
      </w:r>
      <w:r w:rsidR="004E6196" w:rsidRPr="008E450E">
        <w:rPr>
          <w:rFonts w:ascii="Times New Roman" w:hAnsi="Times New Roman" w:cs="Times New Roman"/>
        </w:rPr>
        <w:t xml:space="preserve"> </w:t>
      </w:r>
      <w:r w:rsidR="00072E78" w:rsidRPr="008E450E">
        <w:rPr>
          <w:rFonts w:ascii="Times New Roman" w:hAnsi="Times New Roman" w:cs="Times New Roman"/>
        </w:rPr>
        <w:t xml:space="preserve">DOES NOT CONSTITUTE AN OFFER AND </w:t>
      </w:r>
      <w:r w:rsidR="00CB3A51">
        <w:rPr>
          <w:rFonts w:ascii="Times New Roman" w:hAnsi="Times New Roman" w:cs="Times New Roman"/>
        </w:rPr>
        <w:t>OFFERING</w:t>
      </w:r>
      <w:r w:rsidR="00072E78" w:rsidRPr="008E450E">
        <w:rPr>
          <w:rFonts w:ascii="Times New Roman" w:hAnsi="Times New Roman" w:cs="Times New Roman"/>
        </w:rPr>
        <w:t xml:space="preserve"> OF A SECURITY</w:t>
      </w:r>
      <w:r w:rsidR="00C531EF" w:rsidRPr="008E450E">
        <w:rPr>
          <w:rFonts w:ascii="Times New Roman" w:hAnsi="Times New Roman" w:cs="Times New Roman"/>
        </w:rPr>
        <w:t xml:space="preserve"> OR OF GAMBLING CHIPS</w:t>
      </w:r>
      <w:r w:rsidR="00072E78" w:rsidRPr="008E450E">
        <w:rPr>
          <w:rFonts w:ascii="Times New Roman" w:hAnsi="Times New Roman" w:cs="Times New Roman"/>
        </w:rPr>
        <w:t xml:space="preserve">. IN CASE OF DOUBT, BE ADVISED THAT THE OFFER AND </w:t>
      </w:r>
      <w:r w:rsidR="00CB3A51">
        <w:rPr>
          <w:rFonts w:ascii="Times New Roman" w:hAnsi="Times New Roman" w:cs="Times New Roman"/>
        </w:rPr>
        <w:t>OFFERING</w:t>
      </w:r>
      <w:r w:rsidR="00072E78" w:rsidRPr="008E450E">
        <w:rPr>
          <w:rFonts w:ascii="Times New Roman" w:hAnsi="Times New Roman" w:cs="Times New Roman"/>
        </w:rPr>
        <w:t xml:space="preserve"> OF THE </w:t>
      </w:r>
      <w:r w:rsidR="002E4996">
        <w:rPr>
          <w:rFonts w:ascii="Times New Roman" w:hAnsi="Times New Roman" w:cs="Times New Roman"/>
        </w:rPr>
        <w:t>SRNT</w:t>
      </w:r>
      <w:r w:rsidR="00B36F5B">
        <w:rPr>
          <w:rFonts w:ascii="Times New Roman" w:hAnsi="Times New Roman" w:cs="Times New Roman"/>
        </w:rPr>
        <w:t xml:space="preserve"> TOKEN</w:t>
      </w:r>
      <w:r w:rsidR="00072E78" w:rsidRPr="008E450E">
        <w:rPr>
          <w:rFonts w:ascii="Times New Roman" w:hAnsi="Times New Roman" w:cs="Times New Roman"/>
        </w:rPr>
        <w:t xml:space="preserve">S </w:t>
      </w:r>
      <w:r w:rsidR="004E6196" w:rsidRPr="008E450E">
        <w:rPr>
          <w:rFonts w:ascii="Times New Roman" w:hAnsi="Times New Roman" w:cs="Times New Roman"/>
        </w:rPr>
        <w:t>HAS NOT BEEN REGISTERED</w:t>
      </w:r>
      <w:r w:rsidR="00072E78" w:rsidRPr="008E450E">
        <w:rPr>
          <w:rFonts w:ascii="Times New Roman" w:hAnsi="Times New Roman" w:cs="Times New Roman"/>
        </w:rPr>
        <w:t xml:space="preserve"> </w:t>
      </w:r>
      <w:r w:rsidR="004E6196" w:rsidRPr="008E450E">
        <w:rPr>
          <w:rFonts w:ascii="Times New Roman" w:hAnsi="Times New Roman" w:cs="Times New Roman"/>
        </w:rPr>
        <w:t>UNDER THE U.S. SECURITIES ACT OF 1933, AS AMENDED (THE “SECURITIES ACT”), OR</w:t>
      </w:r>
      <w:r w:rsidR="00072E78" w:rsidRPr="008E450E">
        <w:rPr>
          <w:rFonts w:ascii="Times New Roman" w:hAnsi="Times New Roman" w:cs="Times New Roman"/>
        </w:rPr>
        <w:t xml:space="preserve"> </w:t>
      </w:r>
      <w:r w:rsidR="004E6196" w:rsidRPr="008E450E">
        <w:rPr>
          <w:rFonts w:ascii="Times New Roman" w:hAnsi="Times New Roman" w:cs="Times New Roman"/>
        </w:rPr>
        <w:t xml:space="preserve">UNDER THE SECURITIES LAWS OF CERTAIN STATES. </w:t>
      </w:r>
      <w:r w:rsidR="00072E78" w:rsidRPr="008E450E">
        <w:rPr>
          <w:rFonts w:ascii="Times New Roman" w:hAnsi="Times New Roman" w:cs="Times New Roman"/>
        </w:rPr>
        <w:t>THESE</w:t>
      </w:r>
      <w:r w:rsidR="004E6196" w:rsidRPr="008E450E">
        <w:rPr>
          <w:rFonts w:ascii="Times New Roman" w:hAnsi="Times New Roman" w:cs="Times New Roman"/>
        </w:rPr>
        <w:t xml:space="preserve"> </w:t>
      </w:r>
      <w:r w:rsidR="002E4996">
        <w:rPr>
          <w:rFonts w:ascii="Times New Roman" w:hAnsi="Times New Roman" w:cs="Times New Roman"/>
        </w:rPr>
        <w:t>SRNT</w:t>
      </w:r>
      <w:r w:rsidR="00B36F5B">
        <w:rPr>
          <w:rFonts w:ascii="Times New Roman" w:hAnsi="Times New Roman" w:cs="Times New Roman"/>
        </w:rPr>
        <w:t xml:space="preserve"> TOKEN</w:t>
      </w:r>
      <w:r w:rsidR="00072E78" w:rsidRPr="008E450E">
        <w:rPr>
          <w:rFonts w:ascii="Times New Roman" w:hAnsi="Times New Roman" w:cs="Times New Roman"/>
        </w:rPr>
        <w:t>S</w:t>
      </w:r>
      <w:r w:rsidR="004E6196" w:rsidRPr="008E450E">
        <w:rPr>
          <w:rFonts w:ascii="Times New Roman" w:hAnsi="Times New Roman" w:cs="Times New Roman"/>
        </w:rPr>
        <w:t xml:space="preserve"> MAY NOT BE</w:t>
      </w:r>
      <w:r w:rsidR="00072E78" w:rsidRPr="008E450E">
        <w:rPr>
          <w:rFonts w:ascii="Times New Roman" w:hAnsi="Times New Roman" w:cs="Times New Roman"/>
        </w:rPr>
        <w:t xml:space="preserve"> </w:t>
      </w:r>
      <w:r w:rsidR="004E6196" w:rsidRPr="008E450E">
        <w:rPr>
          <w:rFonts w:ascii="Times New Roman" w:hAnsi="Times New Roman" w:cs="Times New Roman"/>
        </w:rPr>
        <w:t>OFFERED, SOLD OR OTHERWISE TRANSFERRED, PLEDGED OR HYPOTHECATED</w:t>
      </w:r>
      <w:r w:rsidR="00072E78" w:rsidRPr="008E450E">
        <w:rPr>
          <w:rFonts w:ascii="Times New Roman" w:hAnsi="Times New Roman" w:cs="Times New Roman"/>
        </w:rPr>
        <w:t xml:space="preserve"> </w:t>
      </w:r>
      <w:r w:rsidR="004E6196" w:rsidRPr="008E450E">
        <w:rPr>
          <w:rFonts w:ascii="Times New Roman" w:hAnsi="Times New Roman" w:cs="Times New Roman"/>
        </w:rPr>
        <w:t>EXCEPT AS PERMITTED UNDER THE ACT AND APPLICABLE STATE SECURITIES LAWS</w:t>
      </w:r>
      <w:r w:rsidR="00072E78" w:rsidRPr="008E450E">
        <w:rPr>
          <w:rFonts w:ascii="Times New Roman" w:hAnsi="Times New Roman" w:cs="Times New Roman"/>
        </w:rPr>
        <w:t xml:space="preserve"> </w:t>
      </w:r>
      <w:r w:rsidR="004E6196" w:rsidRPr="008E450E">
        <w:rPr>
          <w:rFonts w:ascii="Times New Roman" w:hAnsi="Times New Roman" w:cs="Times New Roman"/>
        </w:rPr>
        <w:t>PURSUANT TO AN EFFECTIVE REGISTRATION STATEMENT OR AN EXEMPTION</w:t>
      </w:r>
      <w:r w:rsidR="00072E78" w:rsidRPr="008E450E">
        <w:rPr>
          <w:rFonts w:ascii="Times New Roman" w:hAnsi="Times New Roman" w:cs="Times New Roman"/>
        </w:rPr>
        <w:t xml:space="preserve"> </w:t>
      </w:r>
      <w:r w:rsidR="004E6196" w:rsidRPr="008E450E">
        <w:rPr>
          <w:rFonts w:ascii="Times New Roman" w:hAnsi="Times New Roman" w:cs="Times New Roman"/>
        </w:rPr>
        <w:t>THEREFROM.</w:t>
      </w:r>
    </w:p>
    <w:p w14:paraId="34D2D751" w14:textId="77777777" w:rsidR="00072E78" w:rsidRPr="008E450E" w:rsidRDefault="00072E78" w:rsidP="008E450E">
      <w:pPr>
        <w:jc w:val="both"/>
        <w:rPr>
          <w:rFonts w:ascii="Times New Roman" w:hAnsi="Times New Roman" w:cs="Times New Roman"/>
        </w:rPr>
      </w:pPr>
    </w:p>
    <w:p w14:paraId="179B0E14" w14:textId="77777777" w:rsidR="004E6196" w:rsidRPr="008E450E" w:rsidRDefault="004E6196" w:rsidP="008E450E">
      <w:pPr>
        <w:jc w:val="both"/>
        <w:outlineLvl w:val="0"/>
        <w:rPr>
          <w:rFonts w:ascii="Times New Roman" w:hAnsi="Times New Roman" w:cs="Times New Roman"/>
        </w:rPr>
      </w:pPr>
      <w:r w:rsidRPr="008E450E">
        <w:rPr>
          <w:rFonts w:ascii="Times New Roman" w:hAnsi="Times New Roman" w:cs="Times New Roman"/>
        </w:rPr>
        <w:t>NOTICE TO RESIDENTS OF CANADA</w:t>
      </w:r>
    </w:p>
    <w:p w14:paraId="38D88D23" w14:textId="51AE78E8" w:rsidR="004E6196" w:rsidRPr="008E450E" w:rsidRDefault="00BD5AE7" w:rsidP="008E450E">
      <w:pPr>
        <w:jc w:val="both"/>
        <w:rPr>
          <w:rFonts w:ascii="Times New Roman" w:hAnsi="Times New Roman" w:cs="Times New Roman"/>
        </w:rPr>
      </w:pPr>
      <w:r>
        <w:rPr>
          <w:rFonts w:ascii="Times New Roman" w:hAnsi="Times New Roman" w:cs="Times New Roman"/>
        </w:rPr>
        <w:t xml:space="preserve"> SERENITY FINANCIAL</w:t>
      </w:r>
      <w:r w:rsidRPr="008E450E">
        <w:rPr>
          <w:rFonts w:ascii="Times New Roman" w:hAnsi="Times New Roman" w:cs="Times New Roman"/>
        </w:rPr>
        <w:t xml:space="preserve"> </w:t>
      </w:r>
      <w:r w:rsidR="00C531EF" w:rsidRPr="008E450E">
        <w:rPr>
          <w:rFonts w:ascii="Times New Roman" w:hAnsi="Times New Roman" w:cs="Times New Roman"/>
        </w:rPr>
        <w:t xml:space="preserve">REPRESENTS THAT TO ITS BEST KNOWLEDGE AND UNDERSTANDING THE OFFER AND </w:t>
      </w:r>
      <w:r w:rsidR="00CB3A51">
        <w:rPr>
          <w:rFonts w:ascii="Times New Roman" w:hAnsi="Times New Roman" w:cs="Times New Roman"/>
        </w:rPr>
        <w:t>OFFERING</w:t>
      </w:r>
      <w:r w:rsidR="00C531EF" w:rsidRPr="008E450E">
        <w:rPr>
          <w:rFonts w:ascii="Times New Roman" w:hAnsi="Times New Roman" w:cs="Times New Roman"/>
        </w:rPr>
        <w:t xml:space="preserve"> OF THESE </w:t>
      </w:r>
      <w:r w:rsidR="002E4996">
        <w:rPr>
          <w:rFonts w:ascii="Times New Roman" w:hAnsi="Times New Roman" w:cs="Times New Roman"/>
        </w:rPr>
        <w:t>SRNT</w:t>
      </w:r>
      <w:r w:rsidR="00B36F5B">
        <w:rPr>
          <w:rFonts w:ascii="Times New Roman" w:hAnsi="Times New Roman" w:cs="Times New Roman"/>
        </w:rPr>
        <w:t xml:space="preserve"> TOKEN</w:t>
      </w:r>
      <w:r w:rsidR="00C531EF" w:rsidRPr="008E450E">
        <w:rPr>
          <w:rFonts w:ascii="Times New Roman" w:hAnsi="Times New Roman" w:cs="Times New Roman"/>
        </w:rPr>
        <w:t xml:space="preserve">S DOES NOT CONSTITUTE AN OFFER AND </w:t>
      </w:r>
      <w:r w:rsidR="00CB3A51">
        <w:rPr>
          <w:rFonts w:ascii="Times New Roman" w:hAnsi="Times New Roman" w:cs="Times New Roman"/>
        </w:rPr>
        <w:t>OFFERING</w:t>
      </w:r>
      <w:r w:rsidR="00C531EF" w:rsidRPr="008E450E">
        <w:rPr>
          <w:rFonts w:ascii="Times New Roman" w:hAnsi="Times New Roman" w:cs="Times New Roman"/>
        </w:rPr>
        <w:t xml:space="preserve"> OF A SECURITY OR OF GAMBLING CHIPS. </w:t>
      </w:r>
      <w:r w:rsidR="00403435" w:rsidRPr="008E450E">
        <w:rPr>
          <w:rFonts w:ascii="Times New Roman" w:hAnsi="Times New Roman" w:cs="Times New Roman"/>
        </w:rPr>
        <w:t xml:space="preserve">IN CASE OF DOUBT, BE ADVISED THAT </w:t>
      </w:r>
      <w:r w:rsidR="004E6196" w:rsidRPr="008E450E">
        <w:rPr>
          <w:rFonts w:ascii="Times New Roman" w:hAnsi="Times New Roman" w:cs="Times New Roman"/>
        </w:rPr>
        <w:t xml:space="preserve">UNLESS </w:t>
      </w:r>
      <w:r w:rsidR="00403435" w:rsidRPr="008E450E">
        <w:rPr>
          <w:rFonts w:ascii="Times New Roman" w:hAnsi="Times New Roman" w:cs="Times New Roman"/>
        </w:rPr>
        <w:t xml:space="preserve">OTHERWISE </w:t>
      </w:r>
      <w:r w:rsidR="004E6196" w:rsidRPr="008E450E">
        <w:rPr>
          <w:rFonts w:ascii="Times New Roman" w:hAnsi="Times New Roman" w:cs="Times New Roman"/>
        </w:rPr>
        <w:t>PERMITTED UNDER</w:t>
      </w:r>
      <w:r w:rsidR="00403435" w:rsidRPr="008E450E">
        <w:rPr>
          <w:rFonts w:ascii="Times New Roman" w:hAnsi="Times New Roman" w:cs="Times New Roman"/>
        </w:rPr>
        <w:t xml:space="preserve"> SECURITIES</w:t>
      </w:r>
      <w:r w:rsidR="004E6196" w:rsidRPr="008E450E">
        <w:rPr>
          <w:rFonts w:ascii="Times New Roman" w:hAnsi="Times New Roman" w:cs="Times New Roman"/>
        </w:rPr>
        <w:t xml:space="preserve"> LEGISLATION, THE HOLDER OF THIS</w:t>
      </w:r>
      <w:r w:rsidR="00403435" w:rsidRPr="008E450E">
        <w:rPr>
          <w:rFonts w:ascii="Times New Roman" w:hAnsi="Times New Roman" w:cs="Times New Roman"/>
        </w:rPr>
        <w:t xml:space="preserve"> </w:t>
      </w:r>
      <w:r w:rsidR="002E4996">
        <w:rPr>
          <w:rFonts w:ascii="Times New Roman" w:hAnsi="Times New Roman" w:cs="Times New Roman"/>
        </w:rPr>
        <w:t>SRNT</w:t>
      </w:r>
      <w:r w:rsidR="00B36F5B">
        <w:rPr>
          <w:rFonts w:ascii="Times New Roman" w:hAnsi="Times New Roman" w:cs="Times New Roman"/>
        </w:rPr>
        <w:t xml:space="preserve"> TOKEN</w:t>
      </w:r>
      <w:r w:rsidR="004E6196" w:rsidRPr="008E450E">
        <w:rPr>
          <w:rFonts w:ascii="Times New Roman" w:hAnsi="Times New Roman" w:cs="Times New Roman"/>
        </w:rPr>
        <w:t xml:space="preserve"> MUST NOT TRADE THE </w:t>
      </w:r>
      <w:r w:rsidR="002E4996">
        <w:rPr>
          <w:rFonts w:ascii="Times New Roman" w:hAnsi="Times New Roman" w:cs="Times New Roman"/>
        </w:rPr>
        <w:t>SRNT TOKEN</w:t>
      </w:r>
      <w:r w:rsidR="004E6196" w:rsidRPr="008E450E">
        <w:rPr>
          <w:rFonts w:ascii="Times New Roman" w:hAnsi="Times New Roman" w:cs="Times New Roman"/>
        </w:rPr>
        <w:t xml:space="preserve"> BEFORE THE DATE THAT THE ISSUER</w:t>
      </w:r>
    </w:p>
    <w:p w14:paraId="66AB395A" w14:textId="77777777" w:rsidR="004E6196" w:rsidRPr="008E450E" w:rsidRDefault="004E6196" w:rsidP="008E450E">
      <w:pPr>
        <w:jc w:val="both"/>
        <w:rPr>
          <w:rFonts w:ascii="Times New Roman" w:hAnsi="Times New Roman" w:cs="Times New Roman"/>
        </w:rPr>
      </w:pPr>
      <w:r w:rsidRPr="008E450E">
        <w:rPr>
          <w:rFonts w:ascii="Times New Roman" w:hAnsi="Times New Roman" w:cs="Times New Roman"/>
        </w:rPr>
        <w:t>BECOMES A REPORTING ISSUER IN ANY PROVINCE OR TERRITORY.</w:t>
      </w:r>
    </w:p>
    <w:p w14:paraId="51C41007" w14:textId="77777777" w:rsidR="004E6196" w:rsidRPr="008E450E" w:rsidRDefault="004E6196" w:rsidP="008E450E">
      <w:pPr>
        <w:jc w:val="both"/>
        <w:rPr>
          <w:rFonts w:ascii="Times New Roman" w:hAnsi="Times New Roman" w:cs="Times New Roman"/>
        </w:rPr>
      </w:pPr>
    </w:p>
    <w:p w14:paraId="69A7D0AE" w14:textId="77777777" w:rsidR="004E6196" w:rsidRPr="008E450E" w:rsidRDefault="004E6196" w:rsidP="008E450E">
      <w:pPr>
        <w:jc w:val="both"/>
        <w:outlineLvl w:val="0"/>
        <w:rPr>
          <w:rFonts w:ascii="Times New Roman" w:hAnsi="Times New Roman" w:cs="Times New Roman"/>
        </w:rPr>
      </w:pPr>
      <w:r w:rsidRPr="008E450E">
        <w:rPr>
          <w:rFonts w:ascii="Times New Roman" w:hAnsi="Times New Roman" w:cs="Times New Roman"/>
        </w:rPr>
        <w:t>NOTICE TO RESIDENTS OF CHINA</w:t>
      </w:r>
    </w:p>
    <w:p w14:paraId="746181E4" w14:textId="1D5F93EC" w:rsidR="004E6196" w:rsidRPr="008E450E" w:rsidRDefault="00BD5AE7" w:rsidP="008E450E">
      <w:pPr>
        <w:jc w:val="both"/>
        <w:rPr>
          <w:rFonts w:ascii="Times New Roman" w:hAnsi="Times New Roman" w:cs="Times New Roman"/>
        </w:rPr>
      </w:pPr>
      <w:r>
        <w:rPr>
          <w:rFonts w:ascii="Times New Roman" w:hAnsi="Times New Roman" w:cs="Times New Roman"/>
        </w:rPr>
        <w:t>SERENITY FINANCIAL</w:t>
      </w:r>
      <w:r w:rsidR="00C531EF" w:rsidRPr="008E450E">
        <w:rPr>
          <w:rFonts w:ascii="Times New Roman" w:hAnsi="Times New Roman" w:cs="Times New Roman"/>
        </w:rPr>
        <w:t xml:space="preserve"> REPRESENTS THAT TO ITS BEST KNOWLEDGE AND UNDERSTANDING THE OFFER AND </w:t>
      </w:r>
      <w:r w:rsidR="00CB3A51">
        <w:rPr>
          <w:rFonts w:ascii="Times New Roman" w:hAnsi="Times New Roman" w:cs="Times New Roman"/>
        </w:rPr>
        <w:t>OFFERING</w:t>
      </w:r>
      <w:r w:rsidR="00C531EF" w:rsidRPr="008E450E">
        <w:rPr>
          <w:rFonts w:ascii="Times New Roman" w:hAnsi="Times New Roman" w:cs="Times New Roman"/>
        </w:rPr>
        <w:t xml:space="preserve"> OF THESE </w:t>
      </w:r>
      <w:r w:rsidR="002E4996">
        <w:rPr>
          <w:rFonts w:ascii="Times New Roman" w:hAnsi="Times New Roman" w:cs="Times New Roman"/>
        </w:rPr>
        <w:t>SRNT TOKEN</w:t>
      </w:r>
      <w:r w:rsidR="00C531EF" w:rsidRPr="008E450E">
        <w:rPr>
          <w:rFonts w:ascii="Times New Roman" w:hAnsi="Times New Roman" w:cs="Times New Roman"/>
        </w:rPr>
        <w:t xml:space="preserve">S DOES NOT CONSTITUTE AN OFFER AND </w:t>
      </w:r>
      <w:r w:rsidR="00CB3A51">
        <w:rPr>
          <w:rFonts w:ascii="Times New Roman" w:hAnsi="Times New Roman" w:cs="Times New Roman"/>
        </w:rPr>
        <w:t>OFFERING</w:t>
      </w:r>
      <w:r w:rsidR="00C531EF" w:rsidRPr="008E450E">
        <w:rPr>
          <w:rFonts w:ascii="Times New Roman" w:hAnsi="Times New Roman" w:cs="Times New Roman"/>
        </w:rPr>
        <w:t xml:space="preserve"> OF A SECURITY OR OF GAMBLING CHIPS. </w:t>
      </w:r>
      <w:r w:rsidR="004E6196" w:rsidRPr="008E450E">
        <w:rPr>
          <w:rFonts w:ascii="Times New Roman" w:hAnsi="Times New Roman" w:cs="Times New Roman"/>
        </w:rPr>
        <w:t xml:space="preserve">THE </w:t>
      </w:r>
      <w:r w:rsidR="002E4996">
        <w:rPr>
          <w:rFonts w:ascii="Times New Roman" w:hAnsi="Times New Roman" w:cs="Times New Roman"/>
        </w:rPr>
        <w:t>SRNT TOKEN</w:t>
      </w:r>
      <w:r w:rsidR="00403435" w:rsidRPr="008E450E">
        <w:rPr>
          <w:rFonts w:ascii="Times New Roman" w:hAnsi="Times New Roman" w:cs="Times New Roman"/>
        </w:rPr>
        <w:t>S</w:t>
      </w:r>
      <w:r w:rsidR="004E6196" w:rsidRPr="008E450E">
        <w:rPr>
          <w:rFonts w:ascii="Times New Roman" w:hAnsi="Times New Roman" w:cs="Times New Roman"/>
        </w:rPr>
        <w:t xml:space="preserve"> ARE NOT BEING OFFERED OR SOLD AND MAY NOT BE OFFERED OR</w:t>
      </w:r>
      <w:r w:rsidR="00C531EF" w:rsidRPr="008E450E">
        <w:rPr>
          <w:rFonts w:ascii="Times New Roman" w:hAnsi="Times New Roman" w:cs="Times New Roman"/>
        </w:rPr>
        <w:t xml:space="preserve"> </w:t>
      </w:r>
      <w:r w:rsidR="004E6196" w:rsidRPr="008E450E">
        <w:rPr>
          <w:rFonts w:ascii="Times New Roman" w:hAnsi="Times New Roman" w:cs="Times New Roman"/>
        </w:rPr>
        <w:t>SOLD, DIRECTLY OR INDIRECTLY, WITHIN THE PEOPLE’S REPUBLIC OF CHINA (FOR</w:t>
      </w:r>
      <w:r w:rsidR="00C531EF" w:rsidRPr="008E450E">
        <w:rPr>
          <w:rFonts w:ascii="Times New Roman" w:hAnsi="Times New Roman" w:cs="Times New Roman"/>
        </w:rPr>
        <w:t xml:space="preserve"> </w:t>
      </w:r>
      <w:r w:rsidR="004E6196" w:rsidRPr="008E450E">
        <w:rPr>
          <w:rFonts w:ascii="Times New Roman" w:hAnsi="Times New Roman" w:cs="Times New Roman"/>
        </w:rPr>
        <w:t>SUCH PURPOSES, NOT INCLUDING THE HONG KONG AND MACAU SPECIAL</w:t>
      </w:r>
      <w:r w:rsidR="00C531EF" w:rsidRPr="008E450E">
        <w:rPr>
          <w:rFonts w:ascii="Times New Roman" w:hAnsi="Times New Roman" w:cs="Times New Roman"/>
        </w:rPr>
        <w:t xml:space="preserve"> </w:t>
      </w:r>
      <w:r w:rsidR="004E6196" w:rsidRPr="008E450E">
        <w:rPr>
          <w:rFonts w:ascii="Times New Roman" w:hAnsi="Times New Roman" w:cs="Times New Roman"/>
        </w:rPr>
        <w:t>ADMINISTRATIVE REGIONS OR TAIWAN), EXCEPT AS PERMITTED BY THE SECURITIES</w:t>
      </w:r>
      <w:r w:rsidR="00C531EF" w:rsidRPr="008E450E">
        <w:rPr>
          <w:rFonts w:ascii="Times New Roman" w:hAnsi="Times New Roman" w:cs="Times New Roman"/>
        </w:rPr>
        <w:t xml:space="preserve"> </w:t>
      </w:r>
      <w:r w:rsidR="004E6196" w:rsidRPr="008E450E">
        <w:rPr>
          <w:rFonts w:ascii="Times New Roman" w:hAnsi="Times New Roman" w:cs="Times New Roman"/>
        </w:rPr>
        <w:t>AND OTHER LAWS AND REGULATIONS OF THE PEOPLE’S REPUBLIC OF CHINA</w:t>
      </w:r>
    </w:p>
    <w:p w14:paraId="5BC0EE07" w14:textId="77777777" w:rsidR="004E6196" w:rsidRPr="008E450E" w:rsidRDefault="004E6196" w:rsidP="008E450E">
      <w:pPr>
        <w:jc w:val="both"/>
        <w:rPr>
          <w:rFonts w:ascii="Times New Roman" w:hAnsi="Times New Roman" w:cs="Times New Roman"/>
        </w:rPr>
      </w:pPr>
    </w:p>
    <w:p w14:paraId="045EBC46" w14:textId="77777777" w:rsidR="00BD5AE7" w:rsidRDefault="004E6196" w:rsidP="00BD5AE7">
      <w:pPr>
        <w:jc w:val="both"/>
        <w:outlineLvl w:val="0"/>
        <w:rPr>
          <w:rFonts w:ascii="Times New Roman" w:hAnsi="Times New Roman" w:cs="Times New Roman"/>
        </w:rPr>
      </w:pPr>
      <w:r w:rsidRPr="008E450E">
        <w:rPr>
          <w:rFonts w:ascii="Times New Roman" w:hAnsi="Times New Roman" w:cs="Times New Roman"/>
        </w:rPr>
        <w:t>NOTICE TO RESIDENTS OF THE UNITED KINGDOM</w:t>
      </w:r>
      <w:r w:rsidR="00BD5AE7" w:rsidRPr="00BD5AE7">
        <w:rPr>
          <w:rFonts w:ascii="Times New Roman" w:hAnsi="Times New Roman" w:cs="Times New Roman"/>
        </w:rPr>
        <w:t xml:space="preserve"> </w:t>
      </w:r>
    </w:p>
    <w:p w14:paraId="2BE8E578" w14:textId="6B1E1BBA" w:rsidR="00842CC3" w:rsidRPr="008E450E" w:rsidRDefault="00BD5AE7" w:rsidP="00BD5AE7">
      <w:pPr>
        <w:jc w:val="both"/>
        <w:outlineLvl w:val="0"/>
        <w:rPr>
          <w:rFonts w:ascii="Times New Roman" w:hAnsi="Times New Roman" w:cs="Times New Roman"/>
        </w:rPr>
      </w:pPr>
      <w:r>
        <w:rPr>
          <w:rFonts w:ascii="Times New Roman" w:hAnsi="Times New Roman" w:cs="Times New Roman"/>
        </w:rPr>
        <w:t>SERENITY FINANCIAL</w:t>
      </w:r>
      <w:r w:rsidR="00C531EF" w:rsidRPr="008E450E">
        <w:rPr>
          <w:rFonts w:ascii="Times New Roman" w:hAnsi="Times New Roman" w:cs="Times New Roman"/>
        </w:rPr>
        <w:t xml:space="preserve"> REPRESENTS THAT TO ITS BEST KNOWLEDGE AND UNDERSTANDING THE OFFER AND </w:t>
      </w:r>
      <w:r w:rsidR="00CB3A51">
        <w:rPr>
          <w:rFonts w:ascii="Times New Roman" w:hAnsi="Times New Roman" w:cs="Times New Roman"/>
        </w:rPr>
        <w:t>OFFERING</w:t>
      </w:r>
      <w:r w:rsidR="00C531EF" w:rsidRPr="008E450E">
        <w:rPr>
          <w:rFonts w:ascii="Times New Roman" w:hAnsi="Times New Roman" w:cs="Times New Roman"/>
        </w:rPr>
        <w:t xml:space="preserve"> OF THESE </w:t>
      </w:r>
      <w:r w:rsidR="002E4996">
        <w:rPr>
          <w:rFonts w:ascii="Times New Roman" w:hAnsi="Times New Roman" w:cs="Times New Roman"/>
        </w:rPr>
        <w:t>SRNT TOKEN</w:t>
      </w:r>
      <w:r w:rsidR="00C531EF" w:rsidRPr="008E450E">
        <w:rPr>
          <w:rFonts w:ascii="Times New Roman" w:hAnsi="Times New Roman" w:cs="Times New Roman"/>
        </w:rPr>
        <w:t xml:space="preserve">S DOES NOT CONSTITUTE AN OFFER AND </w:t>
      </w:r>
      <w:r w:rsidR="00CB3A51">
        <w:rPr>
          <w:rFonts w:ascii="Times New Roman" w:hAnsi="Times New Roman" w:cs="Times New Roman"/>
        </w:rPr>
        <w:t>OFFERING</w:t>
      </w:r>
      <w:r w:rsidR="00C531EF" w:rsidRPr="008E450E">
        <w:rPr>
          <w:rFonts w:ascii="Times New Roman" w:hAnsi="Times New Roman" w:cs="Times New Roman"/>
        </w:rPr>
        <w:t xml:space="preserve"> OF A SECURITY OR OF GAMBLING CHIPS</w:t>
      </w:r>
      <w:r w:rsidR="00D75DAF" w:rsidRPr="008E450E">
        <w:rPr>
          <w:rFonts w:ascii="Times New Roman" w:hAnsi="Times New Roman" w:cs="Times New Roman"/>
        </w:rPr>
        <w:t>.</w:t>
      </w:r>
      <w:r w:rsidR="00C531EF" w:rsidRPr="008E450E">
        <w:rPr>
          <w:rFonts w:ascii="Times New Roman" w:hAnsi="Times New Roman" w:cs="Times New Roman"/>
        </w:rPr>
        <w:t xml:space="preserve"> IN CASE OF DOUBT, BE ADVISED THAT </w:t>
      </w:r>
      <w:r w:rsidR="004E6196" w:rsidRPr="008E450E">
        <w:rPr>
          <w:rFonts w:ascii="Times New Roman" w:hAnsi="Times New Roman" w:cs="Times New Roman"/>
        </w:rPr>
        <w:t>IN THE UNITED KINGDOM THIS DOCUMENT IS BE</w:t>
      </w:r>
      <w:r w:rsidR="00C531EF" w:rsidRPr="008E450E">
        <w:rPr>
          <w:rFonts w:ascii="Times New Roman" w:hAnsi="Times New Roman" w:cs="Times New Roman"/>
        </w:rPr>
        <w:t xml:space="preserve">ING DISTRIBUTED ONLY TO, AND IS </w:t>
      </w:r>
      <w:r w:rsidR="004E6196" w:rsidRPr="008E450E">
        <w:rPr>
          <w:rFonts w:ascii="Times New Roman" w:hAnsi="Times New Roman" w:cs="Times New Roman"/>
        </w:rPr>
        <w:t>DIRECTED ONLY AT (AND ANY INVESTMENT ACTIVITY TO WHICH IT RELATES WILL BE</w:t>
      </w:r>
      <w:r w:rsidR="00C531EF" w:rsidRPr="008E450E">
        <w:rPr>
          <w:rFonts w:ascii="Times New Roman" w:hAnsi="Times New Roman" w:cs="Times New Roman"/>
        </w:rPr>
        <w:t xml:space="preserve"> </w:t>
      </w:r>
      <w:r w:rsidR="004E6196" w:rsidRPr="008E450E">
        <w:rPr>
          <w:rFonts w:ascii="Times New Roman" w:hAnsi="Times New Roman" w:cs="Times New Roman"/>
        </w:rPr>
        <w:t>ENGAGED ONLY WITH): (i) INVESTMENT PROFESSIONALS (WITHIN THE MEANING OF</w:t>
      </w:r>
      <w:r w:rsidR="00C531EF" w:rsidRPr="008E450E">
        <w:rPr>
          <w:rFonts w:ascii="Times New Roman" w:hAnsi="Times New Roman" w:cs="Times New Roman"/>
        </w:rPr>
        <w:t xml:space="preserve"> </w:t>
      </w:r>
      <w:r w:rsidR="004E6196" w:rsidRPr="008E450E">
        <w:rPr>
          <w:rFonts w:ascii="Times New Roman" w:hAnsi="Times New Roman" w:cs="Times New Roman"/>
        </w:rPr>
        <w:t>ARTICLE 19(5) OF THE FINANCIAL SERVICES AND MARKETS ACT 2000 (FINANCIAL</w:t>
      </w:r>
      <w:r w:rsidR="00C531EF" w:rsidRPr="008E450E">
        <w:rPr>
          <w:rFonts w:ascii="Times New Roman" w:hAnsi="Times New Roman" w:cs="Times New Roman"/>
        </w:rPr>
        <w:t xml:space="preserve"> </w:t>
      </w:r>
      <w:r w:rsidR="004E6196" w:rsidRPr="008E450E">
        <w:rPr>
          <w:rFonts w:ascii="Times New Roman" w:hAnsi="Times New Roman" w:cs="Times New Roman"/>
        </w:rPr>
        <w:t>PROMOTION) ORDER 2005 AS AMENDED (THE ‘‘FPO’’)); (ii) PERSONS OR ENTITIES OF A</w:t>
      </w:r>
      <w:r w:rsidR="00C531EF" w:rsidRPr="008E450E">
        <w:rPr>
          <w:rFonts w:ascii="Times New Roman" w:hAnsi="Times New Roman" w:cs="Times New Roman"/>
        </w:rPr>
        <w:t xml:space="preserve"> </w:t>
      </w:r>
      <w:r w:rsidR="004E6196" w:rsidRPr="008E450E">
        <w:rPr>
          <w:rFonts w:ascii="Times New Roman" w:hAnsi="Times New Roman" w:cs="Times New Roman"/>
        </w:rPr>
        <w:t>KIND DESCRIBED IN ARTICLE 49 OF THE FPO; (iii) CERTIFIED SOPHISTICATED</w:t>
      </w:r>
      <w:r w:rsidR="00C531EF" w:rsidRPr="008E450E">
        <w:rPr>
          <w:rFonts w:ascii="Times New Roman" w:hAnsi="Times New Roman" w:cs="Times New Roman"/>
        </w:rPr>
        <w:t xml:space="preserve"> </w:t>
      </w:r>
      <w:r w:rsidR="004E6196" w:rsidRPr="008E450E">
        <w:rPr>
          <w:rFonts w:ascii="Times New Roman" w:hAnsi="Times New Roman" w:cs="Times New Roman"/>
        </w:rPr>
        <w:t>INVESTORS (WITHIN THE MEANING OF ARTICLE 50(1) OF THE FPO); AND (iv) OTHER</w:t>
      </w:r>
      <w:r w:rsidR="00C531EF" w:rsidRPr="008E450E">
        <w:rPr>
          <w:rFonts w:ascii="Times New Roman" w:hAnsi="Times New Roman" w:cs="Times New Roman"/>
        </w:rPr>
        <w:t xml:space="preserve"> </w:t>
      </w:r>
      <w:r w:rsidR="004E6196" w:rsidRPr="008E450E">
        <w:rPr>
          <w:rFonts w:ascii="Times New Roman" w:hAnsi="Times New Roman" w:cs="Times New Roman"/>
        </w:rPr>
        <w:t>PERSONS TO WHOM IT MAY OTHERWISE LAWFULLY BE COMMUNICATED (ALL SUCH</w:t>
      </w:r>
      <w:r w:rsidR="00C531EF" w:rsidRPr="008E450E">
        <w:rPr>
          <w:rFonts w:ascii="Times New Roman" w:hAnsi="Times New Roman" w:cs="Times New Roman"/>
        </w:rPr>
        <w:t xml:space="preserve"> </w:t>
      </w:r>
      <w:r w:rsidR="004E6196" w:rsidRPr="008E450E">
        <w:rPr>
          <w:rFonts w:ascii="Times New Roman" w:hAnsi="Times New Roman" w:cs="Times New Roman"/>
        </w:rPr>
        <w:t>PERSONS TOGETHER BEING REFERRED TO AS ‘‘RELEVANT PERSONS’’).</w:t>
      </w:r>
      <w:r w:rsidR="00C531EF" w:rsidRPr="008E450E">
        <w:rPr>
          <w:rFonts w:ascii="Times New Roman" w:hAnsi="Times New Roman" w:cs="Times New Roman"/>
        </w:rPr>
        <w:t xml:space="preserve"> </w:t>
      </w:r>
      <w:r w:rsidR="004E6196" w:rsidRPr="008E450E">
        <w:rPr>
          <w:rFonts w:ascii="Times New Roman" w:hAnsi="Times New Roman" w:cs="Times New Roman"/>
        </w:rPr>
        <w:t>THIS DOCUMENT HAS NOT BEEN APPROVED BY AN AUTHORISED PERSON. ANY</w:t>
      </w:r>
      <w:r w:rsidR="00C531EF" w:rsidRPr="008E450E">
        <w:rPr>
          <w:rFonts w:ascii="Times New Roman" w:hAnsi="Times New Roman" w:cs="Times New Roman"/>
        </w:rPr>
        <w:t xml:space="preserve"> </w:t>
      </w:r>
      <w:r w:rsidR="004E6196" w:rsidRPr="008E450E">
        <w:rPr>
          <w:rFonts w:ascii="Times New Roman" w:hAnsi="Times New Roman" w:cs="Times New Roman"/>
        </w:rPr>
        <w:t>INVESTMENT TO WHICH THIS DOCUMENT RELATES IS AVAILABLE ONLY TO (AND ANY</w:t>
      </w:r>
      <w:r w:rsidR="00C531EF" w:rsidRPr="008E450E">
        <w:rPr>
          <w:rFonts w:ascii="Times New Roman" w:hAnsi="Times New Roman" w:cs="Times New Roman"/>
        </w:rPr>
        <w:t xml:space="preserve"> </w:t>
      </w:r>
      <w:r w:rsidR="004E6196" w:rsidRPr="008E450E">
        <w:rPr>
          <w:rFonts w:ascii="Times New Roman" w:hAnsi="Times New Roman" w:cs="Times New Roman"/>
        </w:rPr>
        <w:t>INVESTMENT ACTIVITY TO WHICH IT RELATES WILL BE ENGAGED ONLY WITH)</w:t>
      </w:r>
      <w:r w:rsidR="00C531EF" w:rsidRPr="008E450E">
        <w:rPr>
          <w:rFonts w:ascii="Times New Roman" w:hAnsi="Times New Roman" w:cs="Times New Roman"/>
        </w:rPr>
        <w:t xml:space="preserve"> </w:t>
      </w:r>
      <w:r w:rsidR="004E6196" w:rsidRPr="008E450E">
        <w:rPr>
          <w:rFonts w:ascii="Times New Roman" w:hAnsi="Times New Roman" w:cs="Times New Roman"/>
        </w:rPr>
        <w:t>RELEVANT PERSONS. THIS DOCUMENT IS DIRECTED ONLY AT RELEVANT PERSONS</w:t>
      </w:r>
      <w:r w:rsidR="00C531EF" w:rsidRPr="008E450E">
        <w:rPr>
          <w:rFonts w:ascii="Times New Roman" w:hAnsi="Times New Roman" w:cs="Times New Roman"/>
        </w:rPr>
        <w:t xml:space="preserve"> </w:t>
      </w:r>
      <w:r w:rsidR="004E6196" w:rsidRPr="008E450E">
        <w:rPr>
          <w:rFonts w:ascii="Times New Roman" w:hAnsi="Times New Roman" w:cs="Times New Roman"/>
        </w:rPr>
        <w:t>AND PERSONS WHO ARE NOT RELEVANT PERSONS SHOULD NOT TAKE ANY ACTION</w:t>
      </w:r>
      <w:r w:rsidR="00C531EF" w:rsidRPr="008E450E">
        <w:rPr>
          <w:rFonts w:ascii="Times New Roman" w:hAnsi="Times New Roman" w:cs="Times New Roman"/>
        </w:rPr>
        <w:t xml:space="preserve"> </w:t>
      </w:r>
      <w:r w:rsidR="004E6196" w:rsidRPr="008E450E">
        <w:rPr>
          <w:rFonts w:ascii="Times New Roman" w:hAnsi="Times New Roman" w:cs="Times New Roman"/>
        </w:rPr>
        <w:t>BASED UPON THIS DOCUMENT AND SHOULD NOT RELY ON IT. IT IS A CONDITION OF</w:t>
      </w:r>
      <w:r w:rsidR="00C531EF" w:rsidRPr="008E450E">
        <w:rPr>
          <w:rFonts w:ascii="Times New Roman" w:hAnsi="Times New Roman" w:cs="Times New Roman"/>
        </w:rPr>
        <w:t xml:space="preserve"> </w:t>
      </w:r>
      <w:r w:rsidR="004E6196" w:rsidRPr="008E450E">
        <w:rPr>
          <w:rFonts w:ascii="Times New Roman" w:hAnsi="Times New Roman" w:cs="Times New Roman"/>
        </w:rPr>
        <w:t>YOU RECEIVING AND RETAINING THIS DOCUMENT THAT YOU WARRANT TO THE</w:t>
      </w:r>
      <w:r w:rsidR="00C531EF" w:rsidRPr="008E450E">
        <w:rPr>
          <w:rFonts w:ascii="Times New Roman" w:hAnsi="Times New Roman" w:cs="Times New Roman"/>
        </w:rPr>
        <w:t xml:space="preserve"> </w:t>
      </w:r>
      <w:r w:rsidR="004E6196" w:rsidRPr="008E450E">
        <w:rPr>
          <w:rFonts w:ascii="Times New Roman" w:hAnsi="Times New Roman" w:cs="Times New Roman"/>
        </w:rPr>
        <w:t>COMPANY, ITS DIRECTORS, AND ITS OFFICERS THAT YOU ARE A RELEVANT PERSON.</w:t>
      </w:r>
    </w:p>
    <w:p w14:paraId="0ECAABE4" w14:textId="77777777" w:rsidR="000607B1" w:rsidRPr="000607B1" w:rsidRDefault="000607B1" w:rsidP="00403435">
      <w:pPr>
        <w:rPr>
          <w:rFonts w:ascii="Times New Roman" w:hAnsi="Times New Roman" w:cs="Times New Roman"/>
        </w:rPr>
      </w:pPr>
    </w:p>
    <w:p w14:paraId="64984367" w14:textId="77777777" w:rsidR="009F2A15" w:rsidRDefault="009F2A15" w:rsidP="00C3644F">
      <w:pPr>
        <w:rPr>
          <w:rFonts w:ascii="Times New Roman" w:hAnsi="Times New Roman" w:cs="Times New Roman"/>
        </w:rPr>
      </w:pPr>
    </w:p>
    <w:p w14:paraId="405EAF05" w14:textId="77777777" w:rsidR="009F2A15" w:rsidRDefault="009F2A15" w:rsidP="00C3644F">
      <w:pPr>
        <w:rPr>
          <w:rFonts w:ascii="Times New Roman" w:hAnsi="Times New Roman" w:cs="Times New Roman"/>
        </w:rPr>
      </w:pPr>
    </w:p>
    <w:p w14:paraId="0B6D1C2D" w14:textId="77777777" w:rsidR="009F2A15" w:rsidRDefault="009F2A15" w:rsidP="00C3644F">
      <w:pPr>
        <w:rPr>
          <w:rFonts w:ascii="Times New Roman" w:hAnsi="Times New Roman" w:cs="Times New Roman"/>
        </w:rPr>
      </w:pPr>
    </w:p>
    <w:p w14:paraId="0D84DCAF" w14:textId="31681D96" w:rsidR="00C3644F" w:rsidRPr="000607B1" w:rsidRDefault="00C3644F" w:rsidP="00C3644F">
      <w:pPr>
        <w:rPr>
          <w:rFonts w:ascii="Times New Roman" w:hAnsi="Times New Roman" w:cs="Times New Roman"/>
        </w:rPr>
      </w:pPr>
      <w:r>
        <w:rPr>
          <w:rFonts w:ascii="Times New Roman" w:hAnsi="Times New Roman" w:cs="Times New Roman"/>
        </w:rPr>
        <w:t xml:space="preserve">THE </w:t>
      </w:r>
      <w:r w:rsidR="002064A8">
        <w:rPr>
          <w:rFonts w:ascii="Times New Roman" w:hAnsi="Times New Roman" w:cs="Times New Roman"/>
        </w:rPr>
        <w:t>PURCHASER</w:t>
      </w:r>
      <w:r>
        <w:rPr>
          <w:rFonts w:ascii="Times New Roman" w:hAnsi="Times New Roman" w:cs="Times New Roman"/>
        </w:rPr>
        <w:t xml:space="preserve"> HEREBY ACCEPS PRESENT OFFERING AS IS WITH ALL ITS TERMS AND CONDITIONS. </w:t>
      </w:r>
    </w:p>
    <w:p w14:paraId="22327B8B" w14:textId="77777777" w:rsidR="000607B1" w:rsidRPr="000607B1" w:rsidRDefault="000607B1" w:rsidP="00403435">
      <w:pPr>
        <w:rPr>
          <w:rFonts w:ascii="Times New Roman" w:hAnsi="Times New Roman" w:cs="Times New Roman"/>
        </w:rPr>
      </w:pPr>
    </w:p>
    <w:sectPr w:rsidR="000607B1" w:rsidRPr="000607B1" w:rsidSect="00872BA3">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CD7B5" w14:textId="77777777" w:rsidR="002D7B59" w:rsidRDefault="002D7B59" w:rsidP="000607B1">
      <w:r>
        <w:separator/>
      </w:r>
    </w:p>
  </w:endnote>
  <w:endnote w:type="continuationSeparator" w:id="0">
    <w:p w14:paraId="11015717" w14:textId="77777777" w:rsidR="002D7B59" w:rsidRDefault="002D7B59" w:rsidP="00060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DDD5" w14:textId="77777777" w:rsidR="005439DE" w:rsidRDefault="005439DE" w:rsidP="0039699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8E9E41" w14:textId="77777777" w:rsidR="005439DE" w:rsidRDefault="00543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411C0" w14:textId="127A892B" w:rsidR="005439DE" w:rsidRDefault="005439DE" w:rsidP="0039699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6B3C">
      <w:rPr>
        <w:rStyle w:val="PageNumber"/>
        <w:noProof/>
      </w:rPr>
      <w:t>6</w:t>
    </w:r>
    <w:r>
      <w:rPr>
        <w:rStyle w:val="PageNumber"/>
      </w:rPr>
      <w:fldChar w:fldCharType="end"/>
    </w:r>
  </w:p>
  <w:p w14:paraId="7614BA18" w14:textId="77777777" w:rsidR="005439DE" w:rsidRDefault="00543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BA3DC" w14:textId="77777777" w:rsidR="002D7B59" w:rsidRDefault="002D7B59" w:rsidP="000607B1">
      <w:r>
        <w:separator/>
      </w:r>
    </w:p>
  </w:footnote>
  <w:footnote w:type="continuationSeparator" w:id="0">
    <w:p w14:paraId="6A21B76C" w14:textId="77777777" w:rsidR="002D7B59" w:rsidRDefault="002D7B59" w:rsidP="00060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5F7E"/>
    <w:multiLevelType w:val="hybridMultilevel"/>
    <w:tmpl w:val="1F461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173AF"/>
    <w:multiLevelType w:val="multilevel"/>
    <w:tmpl w:val="A1361498"/>
    <w:lvl w:ilvl="0">
      <w:start w:val="1"/>
      <w:numFmt w:val="decimal"/>
      <w:lvlText w:val="%1."/>
      <w:lvlJc w:val="left"/>
      <w:pPr>
        <w:ind w:left="720" w:firstLine="0"/>
      </w:pPr>
    </w:lvl>
    <w:lvl w:ilvl="1">
      <w:start w:val="1"/>
      <w:numFmt w:val="lowerRoman"/>
      <w:lvlText w:val="%2."/>
      <w:lvlJc w:val="right"/>
      <w:pPr>
        <w:ind w:left="2160" w:hanging="36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0A4B0BC0"/>
    <w:multiLevelType w:val="hybridMultilevel"/>
    <w:tmpl w:val="C758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95D35"/>
    <w:multiLevelType w:val="hybridMultilevel"/>
    <w:tmpl w:val="7B0E4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236A4"/>
    <w:multiLevelType w:val="hybridMultilevel"/>
    <w:tmpl w:val="E38E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70DBF"/>
    <w:multiLevelType w:val="hybridMultilevel"/>
    <w:tmpl w:val="FADE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4D6B"/>
    <w:multiLevelType w:val="hybridMultilevel"/>
    <w:tmpl w:val="A984BB48"/>
    <w:lvl w:ilvl="0" w:tplc="0409000F">
      <w:start w:val="1"/>
      <w:numFmt w:val="decimal"/>
      <w:lvlText w:val="%1."/>
      <w:lvlJc w:val="left"/>
      <w:pPr>
        <w:ind w:left="720" w:hanging="360"/>
      </w:pPr>
    </w:lvl>
    <w:lvl w:ilvl="1" w:tplc="C7629632">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A7F12"/>
    <w:multiLevelType w:val="hybridMultilevel"/>
    <w:tmpl w:val="684E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55365"/>
    <w:multiLevelType w:val="hybridMultilevel"/>
    <w:tmpl w:val="4F666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43752"/>
    <w:multiLevelType w:val="hybridMultilevel"/>
    <w:tmpl w:val="36864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01C82"/>
    <w:multiLevelType w:val="multilevel"/>
    <w:tmpl w:val="253AAD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E99158B"/>
    <w:multiLevelType w:val="hybridMultilevel"/>
    <w:tmpl w:val="5FE4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D15A8"/>
    <w:multiLevelType w:val="hybridMultilevel"/>
    <w:tmpl w:val="E7903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127F8"/>
    <w:multiLevelType w:val="multilevel"/>
    <w:tmpl w:val="3CEEC5F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A2E33CB"/>
    <w:multiLevelType w:val="hybridMultilevel"/>
    <w:tmpl w:val="76D0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4404D"/>
    <w:multiLevelType w:val="multilevel"/>
    <w:tmpl w:val="2FB23628"/>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A6A0FBF"/>
    <w:multiLevelType w:val="multilevel"/>
    <w:tmpl w:val="2C2CE7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E15A85"/>
    <w:multiLevelType w:val="hybridMultilevel"/>
    <w:tmpl w:val="F762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6"/>
  </w:num>
  <w:num w:numId="4">
    <w:abstractNumId w:val="11"/>
  </w:num>
  <w:num w:numId="5">
    <w:abstractNumId w:val="0"/>
  </w:num>
  <w:num w:numId="6">
    <w:abstractNumId w:val="5"/>
  </w:num>
  <w:num w:numId="7">
    <w:abstractNumId w:val="9"/>
  </w:num>
  <w:num w:numId="8">
    <w:abstractNumId w:val="2"/>
  </w:num>
  <w:num w:numId="9">
    <w:abstractNumId w:val="7"/>
  </w:num>
  <w:num w:numId="10">
    <w:abstractNumId w:val="12"/>
  </w:num>
  <w:num w:numId="11">
    <w:abstractNumId w:val="4"/>
  </w:num>
  <w:num w:numId="12">
    <w:abstractNumId w:val="14"/>
  </w:num>
  <w:num w:numId="13">
    <w:abstractNumId w:val="16"/>
  </w:num>
  <w:num w:numId="14">
    <w:abstractNumId w:val="8"/>
  </w:num>
  <w:num w:numId="15">
    <w:abstractNumId w:val="10"/>
  </w:num>
  <w:num w:numId="16">
    <w:abstractNumId w:val="13"/>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CD8"/>
    <w:rsid w:val="000329A6"/>
    <w:rsid w:val="0005246D"/>
    <w:rsid w:val="000531A5"/>
    <w:rsid w:val="000607B1"/>
    <w:rsid w:val="00072E78"/>
    <w:rsid w:val="000B1F7F"/>
    <w:rsid w:val="000E5B79"/>
    <w:rsid w:val="000F7F1A"/>
    <w:rsid w:val="00102F24"/>
    <w:rsid w:val="0010683C"/>
    <w:rsid w:val="00134B6E"/>
    <w:rsid w:val="00144D8F"/>
    <w:rsid w:val="00160FE6"/>
    <w:rsid w:val="001B0EEA"/>
    <w:rsid w:val="001C2B86"/>
    <w:rsid w:val="001C44D1"/>
    <w:rsid w:val="001D7565"/>
    <w:rsid w:val="001F346C"/>
    <w:rsid w:val="002064A8"/>
    <w:rsid w:val="00210329"/>
    <w:rsid w:val="00222851"/>
    <w:rsid w:val="00236AF9"/>
    <w:rsid w:val="00272AD5"/>
    <w:rsid w:val="002778DA"/>
    <w:rsid w:val="00290457"/>
    <w:rsid w:val="002C45AF"/>
    <w:rsid w:val="002D21A6"/>
    <w:rsid w:val="002D7B59"/>
    <w:rsid w:val="002E4996"/>
    <w:rsid w:val="0030182E"/>
    <w:rsid w:val="00316B3C"/>
    <w:rsid w:val="00333BBC"/>
    <w:rsid w:val="00356000"/>
    <w:rsid w:val="00356801"/>
    <w:rsid w:val="003722BC"/>
    <w:rsid w:val="0038732D"/>
    <w:rsid w:val="00396995"/>
    <w:rsid w:val="003E5FD8"/>
    <w:rsid w:val="00403435"/>
    <w:rsid w:val="00410D62"/>
    <w:rsid w:val="00422CD8"/>
    <w:rsid w:val="00423566"/>
    <w:rsid w:val="004460EF"/>
    <w:rsid w:val="004558B2"/>
    <w:rsid w:val="004605F1"/>
    <w:rsid w:val="004755D1"/>
    <w:rsid w:val="004943A8"/>
    <w:rsid w:val="004B1B60"/>
    <w:rsid w:val="004B3324"/>
    <w:rsid w:val="004B526D"/>
    <w:rsid w:val="004B6FF6"/>
    <w:rsid w:val="004C2788"/>
    <w:rsid w:val="004E6196"/>
    <w:rsid w:val="004F5AC4"/>
    <w:rsid w:val="005045F9"/>
    <w:rsid w:val="00523137"/>
    <w:rsid w:val="005439DE"/>
    <w:rsid w:val="0055197D"/>
    <w:rsid w:val="00555DA1"/>
    <w:rsid w:val="00570612"/>
    <w:rsid w:val="00573863"/>
    <w:rsid w:val="005A314F"/>
    <w:rsid w:val="005A4F31"/>
    <w:rsid w:val="005A7A0C"/>
    <w:rsid w:val="005B602E"/>
    <w:rsid w:val="005C0499"/>
    <w:rsid w:val="005D4AC0"/>
    <w:rsid w:val="005E6D93"/>
    <w:rsid w:val="005F0F18"/>
    <w:rsid w:val="00616FAA"/>
    <w:rsid w:val="00623E2A"/>
    <w:rsid w:val="006301CC"/>
    <w:rsid w:val="006326D3"/>
    <w:rsid w:val="0064717A"/>
    <w:rsid w:val="006674DC"/>
    <w:rsid w:val="006A35D3"/>
    <w:rsid w:val="006A6A31"/>
    <w:rsid w:val="006B166B"/>
    <w:rsid w:val="006C52C3"/>
    <w:rsid w:val="006E059C"/>
    <w:rsid w:val="006F0D7D"/>
    <w:rsid w:val="006F2D12"/>
    <w:rsid w:val="00705A36"/>
    <w:rsid w:val="00710194"/>
    <w:rsid w:val="00736C94"/>
    <w:rsid w:val="00741689"/>
    <w:rsid w:val="00744D26"/>
    <w:rsid w:val="00755818"/>
    <w:rsid w:val="00767CDC"/>
    <w:rsid w:val="00785727"/>
    <w:rsid w:val="007C4F1F"/>
    <w:rsid w:val="007C5F5D"/>
    <w:rsid w:val="00804014"/>
    <w:rsid w:val="00805B66"/>
    <w:rsid w:val="00840169"/>
    <w:rsid w:val="00842CC3"/>
    <w:rsid w:val="00853894"/>
    <w:rsid w:val="00866D2F"/>
    <w:rsid w:val="00872BA3"/>
    <w:rsid w:val="008761F8"/>
    <w:rsid w:val="00880506"/>
    <w:rsid w:val="008C0F4A"/>
    <w:rsid w:val="008C6F38"/>
    <w:rsid w:val="008E2E35"/>
    <w:rsid w:val="008E3608"/>
    <w:rsid w:val="008E450E"/>
    <w:rsid w:val="009318AB"/>
    <w:rsid w:val="00931981"/>
    <w:rsid w:val="009365C9"/>
    <w:rsid w:val="00954B6C"/>
    <w:rsid w:val="00963FA5"/>
    <w:rsid w:val="00982AE8"/>
    <w:rsid w:val="00983576"/>
    <w:rsid w:val="009A2FF1"/>
    <w:rsid w:val="009A68ED"/>
    <w:rsid w:val="009B3F40"/>
    <w:rsid w:val="009E3D79"/>
    <w:rsid w:val="009F2A15"/>
    <w:rsid w:val="009F6A6F"/>
    <w:rsid w:val="009F7904"/>
    <w:rsid w:val="00A23D56"/>
    <w:rsid w:val="00A246F4"/>
    <w:rsid w:val="00A6746F"/>
    <w:rsid w:val="00A85893"/>
    <w:rsid w:val="00A90F75"/>
    <w:rsid w:val="00AB22CB"/>
    <w:rsid w:val="00AC056C"/>
    <w:rsid w:val="00AD3CFE"/>
    <w:rsid w:val="00AE105C"/>
    <w:rsid w:val="00AE7323"/>
    <w:rsid w:val="00B36EA3"/>
    <w:rsid w:val="00B36F5B"/>
    <w:rsid w:val="00B4017A"/>
    <w:rsid w:val="00B53E93"/>
    <w:rsid w:val="00BA72EA"/>
    <w:rsid w:val="00BB1120"/>
    <w:rsid w:val="00BB5A46"/>
    <w:rsid w:val="00BD5AE7"/>
    <w:rsid w:val="00C074F5"/>
    <w:rsid w:val="00C3644F"/>
    <w:rsid w:val="00C531EF"/>
    <w:rsid w:val="00C751DE"/>
    <w:rsid w:val="00C84790"/>
    <w:rsid w:val="00C97101"/>
    <w:rsid w:val="00CA0DC3"/>
    <w:rsid w:val="00CB3A51"/>
    <w:rsid w:val="00CD2260"/>
    <w:rsid w:val="00CD27E8"/>
    <w:rsid w:val="00CD4E83"/>
    <w:rsid w:val="00CE1E17"/>
    <w:rsid w:val="00CE2C73"/>
    <w:rsid w:val="00CE4444"/>
    <w:rsid w:val="00D00234"/>
    <w:rsid w:val="00D158E3"/>
    <w:rsid w:val="00D270A3"/>
    <w:rsid w:val="00D32D91"/>
    <w:rsid w:val="00D726CB"/>
    <w:rsid w:val="00D75DAF"/>
    <w:rsid w:val="00D771CF"/>
    <w:rsid w:val="00D83590"/>
    <w:rsid w:val="00D87221"/>
    <w:rsid w:val="00DF140C"/>
    <w:rsid w:val="00DF66EF"/>
    <w:rsid w:val="00E457A9"/>
    <w:rsid w:val="00E50172"/>
    <w:rsid w:val="00E911DA"/>
    <w:rsid w:val="00EA76BE"/>
    <w:rsid w:val="00ED0E38"/>
    <w:rsid w:val="00EE4186"/>
    <w:rsid w:val="00EF37A8"/>
    <w:rsid w:val="00F0186D"/>
    <w:rsid w:val="00F11C1B"/>
    <w:rsid w:val="00F62AE8"/>
    <w:rsid w:val="00F70A3E"/>
    <w:rsid w:val="00F81CCE"/>
    <w:rsid w:val="00F90DDB"/>
    <w:rsid w:val="00FB1D1D"/>
    <w:rsid w:val="00FE47FB"/>
    <w:rsid w:val="00FF2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BE8A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D8"/>
    <w:pPr>
      <w:ind w:left="720"/>
      <w:contextualSpacing/>
    </w:pPr>
  </w:style>
  <w:style w:type="table" w:styleId="TableGrid">
    <w:name w:val="Table Grid"/>
    <w:basedOn w:val="TableNormal"/>
    <w:uiPriority w:val="39"/>
    <w:rsid w:val="0076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67CDC"/>
    <w:rPr>
      <w:rFonts w:ascii="Helvetica" w:hAnsi="Helvetica" w:cs="Times New Roman"/>
      <w:sz w:val="17"/>
      <w:szCs w:val="17"/>
    </w:rPr>
  </w:style>
  <w:style w:type="paragraph" w:styleId="Footer">
    <w:name w:val="footer"/>
    <w:basedOn w:val="Normal"/>
    <w:link w:val="FooterChar"/>
    <w:uiPriority w:val="99"/>
    <w:unhideWhenUsed/>
    <w:rsid w:val="000607B1"/>
    <w:pPr>
      <w:tabs>
        <w:tab w:val="center" w:pos="4680"/>
        <w:tab w:val="right" w:pos="9360"/>
      </w:tabs>
    </w:pPr>
  </w:style>
  <w:style w:type="character" w:customStyle="1" w:styleId="FooterChar">
    <w:name w:val="Footer Char"/>
    <w:basedOn w:val="DefaultParagraphFont"/>
    <w:link w:val="Footer"/>
    <w:uiPriority w:val="99"/>
    <w:rsid w:val="000607B1"/>
  </w:style>
  <w:style w:type="character" w:styleId="PageNumber">
    <w:name w:val="page number"/>
    <w:basedOn w:val="DefaultParagraphFont"/>
    <w:uiPriority w:val="99"/>
    <w:semiHidden/>
    <w:unhideWhenUsed/>
    <w:rsid w:val="000607B1"/>
  </w:style>
  <w:style w:type="character" w:styleId="CommentReference">
    <w:name w:val="annotation reference"/>
    <w:basedOn w:val="DefaultParagraphFont"/>
    <w:uiPriority w:val="99"/>
    <w:semiHidden/>
    <w:unhideWhenUsed/>
    <w:rsid w:val="003722BC"/>
    <w:rPr>
      <w:sz w:val="18"/>
      <w:szCs w:val="18"/>
    </w:rPr>
  </w:style>
  <w:style w:type="paragraph" w:styleId="CommentText">
    <w:name w:val="annotation text"/>
    <w:basedOn w:val="Normal"/>
    <w:link w:val="CommentTextChar"/>
    <w:uiPriority w:val="99"/>
    <w:semiHidden/>
    <w:unhideWhenUsed/>
    <w:rsid w:val="003722BC"/>
  </w:style>
  <w:style w:type="character" w:customStyle="1" w:styleId="CommentTextChar">
    <w:name w:val="Comment Text Char"/>
    <w:basedOn w:val="DefaultParagraphFont"/>
    <w:link w:val="CommentText"/>
    <w:uiPriority w:val="99"/>
    <w:semiHidden/>
    <w:rsid w:val="003722BC"/>
  </w:style>
  <w:style w:type="paragraph" w:styleId="CommentSubject">
    <w:name w:val="annotation subject"/>
    <w:basedOn w:val="CommentText"/>
    <w:next w:val="CommentText"/>
    <w:link w:val="CommentSubjectChar"/>
    <w:uiPriority w:val="99"/>
    <w:semiHidden/>
    <w:unhideWhenUsed/>
    <w:rsid w:val="003722BC"/>
    <w:rPr>
      <w:b/>
      <w:bCs/>
      <w:sz w:val="20"/>
      <w:szCs w:val="20"/>
    </w:rPr>
  </w:style>
  <w:style w:type="character" w:customStyle="1" w:styleId="CommentSubjectChar">
    <w:name w:val="Comment Subject Char"/>
    <w:basedOn w:val="CommentTextChar"/>
    <w:link w:val="CommentSubject"/>
    <w:uiPriority w:val="99"/>
    <w:semiHidden/>
    <w:rsid w:val="003722BC"/>
    <w:rPr>
      <w:b/>
      <w:bCs/>
      <w:sz w:val="20"/>
      <w:szCs w:val="20"/>
    </w:rPr>
  </w:style>
  <w:style w:type="paragraph" w:styleId="BalloonText">
    <w:name w:val="Balloon Text"/>
    <w:basedOn w:val="Normal"/>
    <w:link w:val="BalloonTextChar"/>
    <w:uiPriority w:val="99"/>
    <w:semiHidden/>
    <w:unhideWhenUsed/>
    <w:rsid w:val="003722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2BC"/>
    <w:rPr>
      <w:rFonts w:ascii="Times New Roman" w:hAnsi="Times New Roman" w:cs="Times New Roman"/>
      <w:sz w:val="18"/>
      <w:szCs w:val="18"/>
    </w:rPr>
  </w:style>
  <w:style w:type="character" w:styleId="Hyperlink">
    <w:name w:val="Hyperlink"/>
    <w:basedOn w:val="DefaultParagraphFont"/>
    <w:uiPriority w:val="99"/>
    <w:unhideWhenUsed/>
    <w:rsid w:val="005045F9"/>
    <w:rPr>
      <w:color w:val="0563C1" w:themeColor="hyperlink"/>
      <w:u w:val="single"/>
    </w:rPr>
  </w:style>
  <w:style w:type="character" w:styleId="FollowedHyperlink">
    <w:name w:val="FollowedHyperlink"/>
    <w:basedOn w:val="DefaultParagraphFont"/>
    <w:uiPriority w:val="99"/>
    <w:semiHidden/>
    <w:unhideWhenUsed/>
    <w:rsid w:val="00F0186D"/>
    <w:rPr>
      <w:color w:val="954F72" w:themeColor="followedHyperlink"/>
      <w:u w:val="single"/>
    </w:rPr>
  </w:style>
  <w:style w:type="character" w:styleId="UnresolvedMention">
    <w:name w:val="Unresolved Mention"/>
    <w:basedOn w:val="DefaultParagraphFont"/>
    <w:uiPriority w:val="99"/>
    <w:rsid w:val="001D7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631">
      <w:bodyDiv w:val="1"/>
      <w:marLeft w:val="0"/>
      <w:marRight w:val="0"/>
      <w:marTop w:val="0"/>
      <w:marBottom w:val="0"/>
      <w:divBdr>
        <w:top w:val="none" w:sz="0" w:space="0" w:color="auto"/>
        <w:left w:val="none" w:sz="0" w:space="0" w:color="auto"/>
        <w:bottom w:val="none" w:sz="0" w:space="0" w:color="auto"/>
        <w:right w:val="none" w:sz="0" w:space="0" w:color="auto"/>
      </w:divBdr>
      <w:divsChild>
        <w:div w:id="833112032">
          <w:marLeft w:val="0"/>
          <w:marRight w:val="0"/>
          <w:marTop w:val="0"/>
          <w:marBottom w:val="0"/>
          <w:divBdr>
            <w:top w:val="none" w:sz="0" w:space="0" w:color="auto"/>
            <w:left w:val="none" w:sz="0" w:space="0" w:color="auto"/>
            <w:bottom w:val="none" w:sz="0" w:space="0" w:color="auto"/>
            <w:right w:val="none" w:sz="0" w:space="0" w:color="auto"/>
          </w:divBdr>
          <w:divsChild>
            <w:div w:id="1438450169">
              <w:marLeft w:val="0"/>
              <w:marRight w:val="0"/>
              <w:marTop w:val="0"/>
              <w:marBottom w:val="0"/>
              <w:divBdr>
                <w:top w:val="none" w:sz="0" w:space="0" w:color="auto"/>
                <w:left w:val="none" w:sz="0" w:space="0" w:color="auto"/>
                <w:bottom w:val="none" w:sz="0" w:space="0" w:color="auto"/>
                <w:right w:val="none" w:sz="0" w:space="0" w:color="auto"/>
              </w:divBdr>
              <w:divsChild>
                <w:div w:id="1667629242">
                  <w:marLeft w:val="0"/>
                  <w:marRight w:val="0"/>
                  <w:marTop w:val="0"/>
                  <w:marBottom w:val="0"/>
                  <w:divBdr>
                    <w:top w:val="none" w:sz="0" w:space="0" w:color="auto"/>
                    <w:left w:val="none" w:sz="0" w:space="0" w:color="auto"/>
                    <w:bottom w:val="none" w:sz="0" w:space="0" w:color="auto"/>
                    <w:right w:val="none" w:sz="0" w:space="0" w:color="auto"/>
                  </w:divBdr>
                  <w:divsChild>
                    <w:div w:id="19852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5717">
      <w:bodyDiv w:val="1"/>
      <w:marLeft w:val="0"/>
      <w:marRight w:val="0"/>
      <w:marTop w:val="0"/>
      <w:marBottom w:val="0"/>
      <w:divBdr>
        <w:top w:val="none" w:sz="0" w:space="0" w:color="auto"/>
        <w:left w:val="none" w:sz="0" w:space="0" w:color="auto"/>
        <w:bottom w:val="none" w:sz="0" w:space="0" w:color="auto"/>
        <w:right w:val="none" w:sz="0" w:space="0" w:color="auto"/>
      </w:divBdr>
    </w:div>
    <w:div w:id="663122870">
      <w:bodyDiv w:val="1"/>
      <w:marLeft w:val="0"/>
      <w:marRight w:val="0"/>
      <w:marTop w:val="0"/>
      <w:marBottom w:val="0"/>
      <w:divBdr>
        <w:top w:val="none" w:sz="0" w:space="0" w:color="auto"/>
        <w:left w:val="none" w:sz="0" w:space="0" w:color="auto"/>
        <w:bottom w:val="none" w:sz="0" w:space="0" w:color="auto"/>
        <w:right w:val="none" w:sz="0" w:space="0" w:color="auto"/>
      </w:divBdr>
    </w:div>
    <w:div w:id="719398434">
      <w:bodyDiv w:val="1"/>
      <w:marLeft w:val="0"/>
      <w:marRight w:val="0"/>
      <w:marTop w:val="0"/>
      <w:marBottom w:val="0"/>
      <w:divBdr>
        <w:top w:val="none" w:sz="0" w:space="0" w:color="auto"/>
        <w:left w:val="none" w:sz="0" w:space="0" w:color="auto"/>
        <w:bottom w:val="none" w:sz="0" w:space="0" w:color="auto"/>
        <w:right w:val="none" w:sz="0" w:space="0" w:color="auto"/>
      </w:divBdr>
    </w:div>
    <w:div w:id="759256655">
      <w:bodyDiv w:val="1"/>
      <w:marLeft w:val="0"/>
      <w:marRight w:val="0"/>
      <w:marTop w:val="0"/>
      <w:marBottom w:val="0"/>
      <w:divBdr>
        <w:top w:val="none" w:sz="0" w:space="0" w:color="auto"/>
        <w:left w:val="none" w:sz="0" w:space="0" w:color="auto"/>
        <w:bottom w:val="none" w:sz="0" w:space="0" w:color="auto"/>
        <w:right w:val="none" w:sz="0" w:space="0" w:color="auto"/>
      </w:divBdr>
    </w:div>
    <w:div w:id="825635649">
      <w:bodyDiv w:val="1"/>
      <w:marLeft w:val="0"/>
      <w:marRight w:val="0"/>
      <w:marTop w:val="0"/>
      <w:marBottom w:val="0"/>
      <w:divBdr>
        <w:top w:val="none" w:sz="0" w:space="0" w:color="auto"/>
        <w:left w:val="none" w:sz="0" w:space="0" w:color="auto"/>
        <w:bottom w:val="none" w:sz="0" w:space="0" w:color="auto"/>
        <w:right w:val="none" w:sz="0" w:space="0" w:color="auto"/>
      </w:divBdr>
    </w:div>
    <w:div w:id="996494871">
      <w:bodyDiv w:val="1"/>
      <w:marLeft w:val="0"/>
      <w:marRight w:val="0"/>
      <w:marTop w:val="0"/>
      <w:marBottom w:val="0"/>
      <w:divBdr>
        <w:top w:val="none" w:sz="0" w:space="0" w:color="auto"/>
        <w:left w:val="none" w:sz="0" w:space="0" w:color="auto"/>
        <w:bottom w:val="none" w:sz="0" w:space="0" w:color="auto"/>
        <w:right w:val="none" w:sz="0" w:space="0" w:color="auto"/>
      </w:divBdr>
    </w:div>
    <w:div w:id="1118598799">
      <w:bodyDiv w:val="1"/>
      <w:marLeft w:val="0"/>
      <w:marRight w:val="0"/>
      <w:marTop w:val="0"/>
      <w:marBottom w:val="0"/>
      <w:divBdr>
        <w:top w:val="none" w:sz="0" w:space="0" w:color="auto"/>
        <w:left w:val="none" w:sz="0" w:space="0" w:color="auto"/>
        <w:bottom w:val="none" w:sz="0" w:space="0" w:color="auto"/>
        <w:right w:val="none" w:sz="0" w:space="0" w:color="auto"/>
      </w:divBdr>
      <w:divsChild>
        <w:div w:id="1370489564">
          <w:marLeft w:val="0"/>
          <w:marRight w:val="0"/>
          <w:marTop w:val="0"/>
          <w:marBottom w:val="0"/>
          <w:divBdr>
            <w:top w:val="none" w:sz="0" w:space="0" w:color="auto"/>
            <w:left w:val="none" w:sz="0" w:space="0" w:color="auto"/>
            <w:bottom w:val="none" w:sz="0" w:space="0" w:color="auto"/>
            <w:right w:val="none" w:sz="0" w:space="0" w:color="auto"/>
          </w:divBdr>
          <w:divsChild>
            <w:div w:id="913973009">
              <w:marLeft w:val="0"/>
              <w:marRight w:val="0"/>
              <w:marTop w:val="0"/>
              <w:marBottom w:val="0"/>
              <w:divBdr>
                <w:top w:val="none" w:sz="0" w:space="0" w:color="auto"/>
                <w:left w:val="none" w:sz="0" w:space="0" w:color="auto"/>
                <w:bottom w:val="none" w:sz="0" w:space="0" w:color="auto"/>
                <w:right w:val="none" w:sz="0" w:space="0" w:color="auto"/>
              </w:divBdr>
              <w:divsChild>
                <w:div w:id="2045473051">
                  <w:marLeft w:val="0"/>
                  <w:marRight w:val="0"/>
                  <w:marTop w:val="0"/>
                  <w:marBottom w:val="0"/>
                  <w:divBdr>
                    <w:top w:val="none" w:sz="0" w:space="0" w:color="auto"/>
                    <w:left w:val="none" w:sz="0" w:space="0" w:color="auto"/>
                    <w:bottom w:val="none" w:sz="0" w:space="0" w:color="auto"/>
                    <w:right w:val="none" w:sz="0" w:space="0" w:color="auto"/>
                  </w:divBdr>
                  <w:divsChild>
                    <w:div w:id="4377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93403">
      <w:bodyDiv w:val="1"/>
      <w:marLeft w:val="0"/>
      <w:marRight w:val="0"/>
      <w:marTop w:val="0"/>
      <w:marBottom w:val="0"/>
      <w:divBdr>
        <w:top w:val="none" w:sz="0" w:space="0" w:color="auto"/>
        <w:left w:val="none" w:sz="0" w:space="0" w:color="auto"/>
        <w:bottom w:val="none" w:sz="0" w:space="0" w:color="auto"/>
        <w:right w:val="none" w:sz="0" w:space="0" w:color="auto"/>
      </w:divBdr>
    </w:div>
    <w:div w:id="1413355424">
      <w:bodyDiv w:val="1"/>
      <w:marLeft w:val="0"/>
      <w:marRight w:val="0"/>
      <w:marTop w:val="0"/>
      <w:marBottom w:val="0"/>
      <w:divBdr>
        <w:top w:val="none" w:sz="0" w:space="0" w:color="auto"/>
        <w:left w:val="none" w:sz="0" w:space="0" w:color="auto"/>
        <w:bottom w:val="none" w:sz="0" w:space="0" w:color="auto"/>
        <w:right w:val="none" w:sz="0" w:space="0" w:color="auto"/>
      </w:divBdr>
    </w:div>
    <w:div w:id="1486162034">
      <w:bodyDiv w:val="1"/>
      <w:marLeft w:val="0"/>
      <w:marRight w:val="0"/>
      <w:marTop w:val="0"/>
      <w:marBottom w:val="0"/>
      <w:divBdr>
        <w:top w:val="none" w:sz="0" w:space="0" w:color="auto"/>
        <w:left w:val="none" w:sz="0" w:space="0" w:color="auto"/>
        <w:bottom w:val="none" w:sz="0" w:space="0" w:color="auto"/>
        <w:right w:val="none" w:sz="0" w:space="0" w:color="auto"/>
      </w:divBdr>
    </w:div>
    <w:div w:id="1596748457">
      <w:bodyDiv w:val="1"/>
      <w:marLeft w:val="0"/>
      <w:marRight w:val="0"/>
      <w:marTop w:val="0"/>
      <w:marBottom w:val="0"/>
      <w:divBdr>
        <w:top w:val="none" w:sz="0" w:space="0" w:color="auto"/>
        <w:left w:val="none" w:sz="0" w:space="0" w:color="auto"/>
        <w:bottom w:val="none" w:sz="0" w:space="0" w:color="auto"/>
        <w:right w:val="none" w:sz="0" w:space="0" w:color="auto"/>
      </w:divBdr>
    </w:div>
    <w:div w:id="1639843960">
      <w:bodyDiv w:val="1"/>
      <w:marLeft w:val="0"/>
      <w:marRight w:val="0"/>
      <w:marTop w:val="0"/>
      <w:marBottom w:val="0"/>
      <w:divBdr>
        <w:top w:val="none" w:sz="0" w:space="0" w:color="auto"/>
        <w:left w:val="none" w:sz="0" w:space="0" w:color="auto"/>
        <w:bottom w:val="none" w:sz="0" w:space="0" w:color="auto"/>
        <w:right w:val="none" w:sz="0" w:space="0" w:color="auto"/>
      </w:divBdr>
    </w:div>
    <w:div w:id="1674065040">
      <w:bodyDiv w:val="1"/>
      <w:marLeft w:val="0"/>
      <w:marRight w:val="0"/>
      <w:marTop w:val="0"/>
      <w:marBottom w:val="0"/>
      <w:divBdr>
        <w:top w:val="none" w:sz="0" w:space="0" w:color="auto"/>
        <w:left w:val="none" w:sz="0" w:space="0" w:color="auto"/>
        <w:bottom w:val="none" w:sz="0" w:space="0" w:color="auto"/>
        <w:right w:val="none" w:sz="0" w:space="0" w:color="auto"/>
      </w:divBdr>
    </w:div>
    <w:div w:id="1716152669">
      <w:bodyDiv w:val="1"/>
      <w:marLeft w:val="0"/>
      <w:marRight w:val="0"/>
      <w:marTop w:val="0"/>
      <w:marBottom w:val="0"/>
      <w:divBdr>
        <w:top w:val="none" w:sz="0" w:space="0" w:color="auto"/>
        <w:left w:val="none" w:sz="0" w:space="0" w:color="auto"/>
        <w:bottom w:val="none" w:sz="0" w:space="0" w:color="auto"/>
        <w:right w:val="none" w:sz="0" w:space="0" w:color="auto"/>
      </w:divBdr>
    </w:div>
    <w:div w:id="1740400305">
      <w:bodyDiv w:val="1"/>
      <w:marLeft w:val="0"/>
      <w:marRight w:val="0"/>
      <w:marTop w:val="0"/>
      <w:marBottom w:val="0"/>
      <w:divBdr>
        <w:top w:val="none" w:sz="0" w:space="0" w:color="auto"/>
        <w:left w:val="none" w:sz="0" w:space="0" w:color="auto"/>
        <w:bottom w:val="none" w:sz="0" w:space="0" w:color="auto"/>
        <w:right w:val="none" w:sz="0" w:space="0" w:color="auto"/>
      </w:divBdr>
    </w:div>
    <w:div w:id="1903179496">
      <w:bodyDiv w:val="1"/>
      <w:marLeft w:val="0"/>
      <w:marRight w:val="0"/>
      <w:marTop w:val="0"/>
      <w:marBottom w:val="0"/>
      <w:divBdr>
        <w:top w:val="none" w:sz="0" w:space="0" w:color="auto"/>
        <w:left w:val="none" w:sz="0" w:space="0" w:color="auto"/>
        <w:bottom w:val="none" w:sz="0" w:space="0" w:color="auto"/>
        <w:right w:val="none" w:sz="0" w:space="0" w:color="auto"/>
      </w:divBdr>
    </w:div>
    <w:div w:id="2076321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enity-financia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renity-financia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renity-financ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5549</Words>
  <Characters>31634</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Simple Agreement for Future SI tokens</vt:lpstr>
      <vt:lpstr/>
      <vt:lpstr/>
      <vt:lpstr>The present is a Simple Agreement for Future SI tokens (hereinafter: “SAFT”) of </vt:lpstr>
      <vt:lpstr/>
      <vt:lpstr>between </vt:lpstr>
      <vt:lpstr/>
      <vt:lpstr>DEFINITIONS</vt:lpstr>
      <vt:lpstr>“Platform Launch” means completing the development and testing of the Serenity F</vt:lpstr>
      <vt:lpstr>COMPANY REPRESENTATIONS</vt:lpstr>
      <vt:lpstr>PURCHASER REPRESENTATIONS</vt:lpstr>
      <vt:lpstr>NOTICE TO RESIDENTS OF THE UNITED STATES</vt:lpstr>
      <vt:lpstr>NOTICE TO RESIDENTS OF CANADA</vt:lpstr>
      <vt:lpstr>NOTICE TO RESIDENTS OF CHINA</vt:lpstr>
      <vt:lpstr>NOTICE TO RESIDENTS OF THE UNITED KINGDOM </vt:lpstr>
      <vt:lpstr>SERENITY FINANCIAL REPRESENTS THAT TO ITS BEST KNOWLEDGE AND UNDERSTANDING THE O</vt:lpstr>
    </vt:vector>
  </TitlesOfParts>
  <Company/>
  <LinksUpToDate>false</LinksUpToDate>
  <CharactersWithSpaces>37109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Moskvitch</dc:creator>
  <cp:keywords/>
  <dc:description/>
  <cp:lastModifiedBy>Vasily Alexeev</cp:lastModifiedBy>
  <cp:revision>31</cp:revision>
  <dcterms:created xsi:type="dcterms:W3CDTF">2017-10-25T14:41:00Z</dcterms:created>
  <dcterms:modified xsi:type="dcterms:W3CDTF">2018-01-25T14:56:00Z</dcterms:modified>
</cp:coreProperties>
</file>