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D6502" w14:textId="77777777" w:rsidR="0009117A" w:rsidRDefault="00000000">
      <w:pPr>
        <w:ind w:firstLine="0"/>
        <w:contextualSpacing/>
        <w:jc w:val="center"/>
        <w:rPr>
          <w:rFonts w:eastAsia="Calibri"/>
          <w:sz w:val="24"/>
          <w:szCs w:val="24"/>
        </w:rPr>
      </w:pPr>
      <w:r>
        <w:rPr>
          <w:rFonts w:eastAsia="Calibri"/>
          <w:sz w:val="24"/>
          <w:szCs w:val="24"/>
        </w:rPr>
        <w:t>Министерство науки и высшего образования Российской Федерации</w:t>
      </w:r>
    </w:p>
    <w:p w14:paraId="0648BE8B" w14:textId="77777777" w:rsidR="0009117A" w:rsidRDefault="00000000">
      <w:pPr>
        <w:ind w:firstLine="0"/>
        <w:contextualSpacing/>
        <w:jc w:val="center"/>
        <w:rPr>
          <w:rFonts w:eastAsia="Calibri"/>
          <w:sz w:val="24"/>
          <w:szCs w:val="24"/>
        </w:rPr>
      </w:pPr>
      <w:r>
        <w:rPr>
          <w:rFonts w:eastAsia="Calibri"/>
          <w:sz w:val="24"/>
          <w:szCs w:val="24"/>
        </w:rPr>
        <w:t xml:space="preserve">Федеральное государственное автономное образовательное </w:t>
      </w:r>
    </w:p>
    <w:p w14:paraId="2FC2928B" w14:textId="77777777" w:rsidR="0009117A" w:rsidRDefault="00000000">
      <w:pPr>
        <w:ind w:firstLine="0"/>
        <w:contextualSpacing/>
        <w:jc w:val="center"/>
        <w:rPr>
          <w:rFonts w:eastAsia="Calibri"/>
          <w:sz w:val="24"/>
          <w:szCs w:val="24"/>
        </w:rPr>
      </w:pPr>
      <w:r>
        <w:rPr>
          <w:rFonts w:eastAsia="Calibri"/>
          <w:sz w:val="24"/>
          <w:szCs w:val="24"/>
        </w:rPr>
        <w:t>учреждение высшего образования</w:t>
      </w:r>
    </w:p>
    <w:p w14:paraId="567CB33D" w14:textId="77777777" w:rsidR="0009117A" w:rsidRDefault="00000000">
      <w:pPr>
        <w:ind w:firstLine="0"/>
        <w:contextualSpacing/>
        <w:jc w:val="center"/>
        <w:rPr>
          <w:rFonts w:eastAsia="Calibri"/>
          <w:sz w:val="24"/>
          <w:szCs w:val="24"/>
        </w:rPr>
      </w:pPr>
      <w:r>
        <w:rPr>
          <w:rFonts w:eastAsia="Calibri"/>
          <w:sz w:val="24"/>
          <w:szCs w:val="24"/>
        </w:rPr>
        <w:t>Пермский национальный исследовательский политехнический университет</w:t>
      </w:r>
    </w:p>
    <w:p w14:paraId="08F515B6" w14:textId="77777777" w:rsidR="0009117A" w:rsidRDefault="00000000">
      <w:pPr>
        <w:ind w:firstLine="0"/>
        <w:contextualSpacing/>
        <w:jc w:val="center"/>
        <w:rPr>
          <w:rFonts w:eastAsia="Calibri"/>
          <w:sz w:val="24"/>
          <w:szCs w:val="24"/>
        </w:rPr>
      </w:pPr>
      <w:r>
        <w:rPr>
          <w:rFonts w:eastAsia="Calibri"/>
          <w:sz w:val="24"/>
          <w:szCs w:val="24"/>
        </w:rPr>
        <w:t>(ПНИПУ)</w:t>
      </w:r>
    </w:p>
    <w:p w14:paraId="3D4EA5D5" w14:textId="77777777" w:rsidR="0009117A" w:rsidRDefault="0009117A">
      <w:pPr>
        <w:ind w:firstLine="0"/>
        <w:contextualSpacing/>
        <w:jc w:val="center"/>
        <w:rPr>
          <w:rFonts w:eastAsia="Calibri"/>
          <w:sz w:val="24"/>
          <w:szCs w:val="24"/>
        </w:rPr>
      </w:pPr>
    </w:p>
    <w:p w14:paraId="0D3CB77F" w14:textId="77777777" w:rsidR="0009117A" w:rsidRDefault="0009117A">
      <w:pPr>
        <w:ind w:firstLine="0"/>
        <w:contextualSpacing/>
        <w:jc w:val="center"/>
        <w:rPr>
          <w:rFonts w:eastAsia="Calibri"/>
          <w:sz w:val="24"/>
          <w:szCs w:val="24"/>
        </w:rPr>
      </w:pPr>
    </w:p>
    <w:p w14:paraId="6D5831D1" w14:textId="77777777" w:rsidR="0009117A" w:rsidRDefault="00000000">
      <w:pPr>
        <w:ind w:firstLine="0"/>
        <w:contextualSpacing/>
        <w:rPr>
          <w:rFonts w:eastAsia="Calibri"/>
          <w:sz w:val="24"/>
          <w:szCs w:val="24"/>
        </w:rPr>
      </w:pPr>
      <w:bookmarkStart w:id="0" w:name="_Hlk90276512"/>
      <w:r>
        <w:rPr>
          <w:rFonts w:eastAsia="Calibri"/>
          <w:sz w:val="24"/>
          <w:szCs w:val="24"/>
        </w:rPr>
        <w:t>Факультет: Электротехнический (ЭТФ)</w:t>
      </w:r>
    </w:p>
    <w:p w14:paraId="6B7BFEFB" w14:textId="77777777" w:rsidR="0009117A" w:rsidRDefault="00000000">
      <w:pPr>
        <w:ind w:firstLine="0"/>
        <w:contextualSpacing/>
        <w:rPr>
          <w:rFonts w:eastAsia="Calibri"/>
          <w:sz w:val="24"/>
          <w:szCs w:val="24"/>
        </w:rPr>
      </w:pPr>
      <w:r>
        <w:rPr>
          <w:rFonts w:eastAsia="Calibri"/>
          <w:sz w:val="24"/>
          <w:szCs w:val="24"/>
        </w:rPr>
        <w:t xml:space="preserve">Направление: </w:t>
      </w:r>
      <w:r>
        <w:rPr>
          <w:sz w:val="24"/>
          <w:szCs w:val="24"/>
        </w:rPr>
        <w:t>09.04.04 – Программная инженерия (ПИ)</w:t>
      </w:r>
    </w:p>
    <w:p w14:paraId="0EF1DE4B" w14:textId="77777777" w:rsidR="0009117A" w:rsidRDefault="00000000">
      <w:pPr>
        <w:ind w:firstLine="0"/>
        <w:contextualSpacing/>
        <w:rPr>
          <w:sz w:val="24"/>
          <w:szCs w:val="24"/>
        </w:rPr>
      </w:pPr>
      <w:r>
        <w:rPr>
          <w:rFonts w:eastAsia="Calibri"/>
          <w:sz w:val="24"/>
          <w:szCs w:val="24"/>
        </w:rPr>
        <w:t xml:space="preserve">Профиль: Разработка программно-информационных </w:t>
      </w:r>
      <w:proofErr w:type="gramStart"/>
      <w:r>
        <w:rPr>
          <w:rFonts w:eastAsia="Calibri"/>
          <w:sz w:val="24"/>
          <w:szCs w:val="24"/>
        </w:rPr>
        <w:t>систем(</w:t>
      </w:r>
      <w:proofErr w:type="gramEnd"/>
      <w:r>
        <w:rPr>
          <w:rFonts w:eastAsia="Calibri"/>
          <w:sz w:val="24"/>
          <w:szCs w:val="24"/>
        </w:rPr>
        <w:t xml:space="preserve">РИС) </w:t>
      </w:r>
    </w:p>
    <w:p w14:paraId="6FE9A781" w14:textId="77777777" w:rsidR="0009117A" w:rsidRDefault="00000000">
      <w:pPr>
        <w:ind w:firstLine="0"/>
        <w:contextualSpacing/>
        <w:rPr>
          <w:rFonts w:eastAsia="Calibri"/>
          <w:sz w:val="24"/>
          <w:szCs w:val="24"/>
        </w:rPr>
      </w:pPr>
      <w:r>
        <w:rPr>
          <w:rFonts w:eastAsia="Calibri"/>
          <w:sz w:val="24"/>
          <w:szCs w:val="24"/>
        </w:rPr>
        <w:t>Кафедра информационных технологий и автоматизированных систем (ИТАС)</w:t>
      </w:r>
      <w:bookmarkEnd w:id="0"/>
    </w:p>
    <w:p w14:paraId="71CBEBE8" w14:textId="77777777" w:rsidR="0009117A" w:rsidRDefault="0009117A">
      <w:pPr>
        <w:tabs>
          <w:tab w:val="right" w:leader="underscore" w:pos="9922"/>
        </w:tabs>
        <w:ind w:firstLine="0"/>
        <w:jc w:val="center"/>
        <w:rPr>
          <w:bCs/>
          <w:color w:val="000000"/>
          <w:szCs w:val="20"/>
        </w:rPr>
      </w:pPr>
    </w:p>
    <w:p w14:paraId="372620C9" w14:textId="77777777" w:rsidR="0009117A" w:rsidRDefault="0009117A">
      <w:pPr>
        <w:tabs>
          <w:tab w:val="right" w:leader="underscore" w:pos="9922"/>
        </w:tabs>
        <w:ind w:firstLine="0"/>
        <w:jc w:val="center"/>
        <w:rPr>
          <w:bCs/>
          <w:color w:val="000000"/>
          <w:szCs w:val="20"/>
        </w:rPr>
      </w:pPr>
    </w:p>
    <w:p w14:paraId="4CC4A273" w14:textId="77777777" w:rsidR="0009117A" w:rsidRDefault="00000000">
      <w:pPr>
        <w:ind w:left="4395" w:firstLine="0"/>
        <w:contextualSpacing/>
        <w:rPr>
          <w:rFonts w:eastAsia="Calibri"/>
          <w:sz w:val="24"/>
          <w:szCs w:val="24"/>
        </w:rPr>
      </w:pPr>
      <w:bookmarkStart w:id="1" w:name="OLE_LINK41"/>
      <w:bookmarkStart w:id="2" w:name="OLE_LINK42"/>
      <w:r>
        <w:rPr>
          <w:rFonts w:eastAsia="Calibri"/>
          <w:sz w:val="24"/>
          <w:szCs w:val="24"/>
        </w:rPr>
        <w:t>УТВЕРЖДАЮ</w:t>
      </w:r>
    </w:p>
    <w:p w14:paraId="2E98F10B" w14:textId="77777777" w:rsidR="0009117A" w:rsidRDefault="00000000">
      <w:pPr>
        <w:ind w:left="4395" w:firstLine="0"/>
        <w:contextualSpacing/>
        <w:rPr>
          <w:rFonts w:eastAsia="Calibri"/>
          <w:sz w:val="24"/>
          <w:szCs w:val="24"/>
        </w:rPr>
      </w:pPr>
      <w:r>
        <w:rPr>
          <w:rFonts w:eastAsia="Calibri"/>
          <w:sz w:val="24"/>
          <w:szCs w:val="24"/>
        </w:rPr>
        <w:t xml:space="preserve">Зав. кафедрой ИТАС: </w:t>
      </w:r>
      <w:bookmarkStart w:id="3" w:name="OLE_LINK43"/>
      <w:bookmarkStart w:id="4" w:name="OLE_LINK44"/>
      <w:bookmarkEnd w:id="1"/>
      <w:bookmarkEnd w:id="2"/>
      <w:r>
        <w:rPr>
          <w:rFonts w:eastAsia="Calibri"/>
          <w:sz w:val="24"/>
          <w:szCs w:val="24"/>
        </w:rPr>
        <w:t>д-р экон. наук, проф.</w:t>
      </w:r>
    </w:p>
    <w:p w14:paraId="3C63EF9D" w14:textId="77777777" w:rsidR="0009117A" w:rsidRDefault="00000000">
      <w:pPr>
        <w:ind w:left="4395" w:firstLine="0"/>
        <w:contextualSpacing/>
        <w:rPr>
          <w:rFonts w:eastAsia="Calibri"/>
          <w:sz w:val="24"/>
          <w:szCs w:val="24"/>
        </w:rPr>
      </w:pPr>
      <w:r>
        <w:rPr>
          <w:rFonts w:eastAsia="Calibri"/>
          <w:sz w:val="24"/>
          <w:szCs w:val="24"/>
        </w:rPr>
        <w:t xml:space="preserve">________________________ Р.А. Файзрахманов </w:t>
      </w:r>
      <w:bookmarkEnd w:id="3"/>
      <w:bookmarkEnd w:id="4"/>
    </w:p>
    <w:p w14:paraId="60EC31D9" w14:textId="77777777" w:rsidR="0009117A" w:rsidRDefault="00000000">
      <w:pPr>
        <w:ind w:left="4395" w:firstLine="0"/>
        <w:contextualSpacing/>
        <w:rPr>
          <w:rFonts w:eastAsia="Calibri"/>
          <w:sz w:val="24"/>
          <w:szCs w:val="24"/>
        </w:rPr>
      </w:pPr>
      <w:r>
        <w:rPr>
          <w:rFonts w:eastAsia="Calibri"/>
          <w:sz w:val="24"/>
          <w:szCs w:val="24"/>
        </w:rPr>
        <w:t>«________</w:t>
      </w:r>
      <w:proofErr w:type="gramStart"/>
      <w:r>
        <w:rPr>
          <w:rFonts w:eastAsia="Calibri"/>
          <w:sz w:val="24"/>
          <w:szCs w:val="24"/>
        </w:rPr>
        <w:t>_»_</w:t>
      </w:r>
      <w:proofErr w:type="gramEnd"/>
      <w:r>
        <w:rPr>
          <w:rFonts w:eastAsia="Calibri"/>
          <w:sz w:val="24"/>
          <w:szCs w:val="24"/>
        </w:rPr>
        <w:t>_____________________</w:t>
      </w:r>
      <w:proofErr w:type="gramStart"/>
      <w:r>
        <w:rPr>
          <w:rFonts w:eastAsia="Calibri"/>
          <w:sz w:val="24"/>
          <w:szCs w:val="24"/>
        </w:rPr>
        <w:t>_  2025</w:t>
      </w:r>
      <w:proofErr w:type="gramEnd"/>
      <w:r>
        <w:rPr>
          <w:rFonts w:eastAsia="Calibri"/>
          <w:sz w:val="24"/>
          <w:szCs w:val="24"/>
        </w:rPr>
        <w:t xml:space="preserve"> г.</w:t>
      </w:r>
    </w:p>
    <w:p w14:paraId="60414D89" w14:textId="77777777" w:rsidR="0009117A" w:rsidRDefault="0009117A">
      <w:pPr>
        <w:tabs>
          <w:tab w:val="right" w:leader="underscore" w:pos="9922"/>
        </w:tabs>
        <w:ind w:firstLine="0"/>
        <w:jc w:val="center"/>
        <w:rPr>
          <w:bCs/>
          <w:color w:val="000000"/>
          <w:szCs w:val="20"/>
        </w:rPr>
      </w:pPr>
    </w:p>
    <w:p w14:paraId="44487CB3" w14:textId="77777777" w:rsidR="0009117A" w:rsidRDefault="0009117A">
      <w:pPr>
        <w:tabs>
          <w:tab w:val="right" w:leader="underscore" w:pos="9922"/>
        </w:tabs>
        <w:ind w:firstLine="0"/>
        <w:jc w:val="center"/>
        <w:rPr>
          <w:bCs/>
          <w:color w:val="000000"/>
          <w:szCs w:val="20"/>
        </w:rPr>
      </w:pPr>
    </w:p>
    <w:p w14:paraId="2BE4C981" w14:textId="77777777" w:rsidR="0009117A" w:rsidRDefault="0009117A">
      <w:pPr>
        <w:tabs>
          <w:tab w:val="right" w:leader="underscore" w:pos="9922"/>
        </w:tabs>
        <w:ind w:firstLine="0"/>
        <w:jc w:val="center"/>
        <w:rPr>
          <w:bCs/>
          <w:color w:val="000000"/>
          <w:szCs w:val="20"/>
        </w:rPr>
      </w:pPr>
    </w:p>
    <w:p w14:paraId="0313119D" w14:textId="77777777" w:rsidR="0009117A" w:rsidRDefault="00000000">
      <w:pPr>
        <w:jc w:val="center"/>
        <w:rPr>
          <w:b/>
          <w:caps/>
          <w:sz w:val="32"/>
          <w:szCs w:val="32"/>
        </w:rPr>
      </w:pPr>
      <w:r>
        <w:rPr>
          <w:b/>
          <w:caps/>
          <w:sz w:val="32"/>
          <w:szCs w:val="32"/>
        </w:rPr>
        <w:t>КурСовая работа</w:t>
      </w:r>
    </w:p>
    <w:p w14:paraId="0D976CE9" w14:textId="77777777" w:rsidR="0009117A" w:rsidRDefault="00000000">
      <w:pPr>
        <w:jc w:val="center"/>
        <w:rPr>
          <w:bCs/>
          <w:szCs w:val="24"/>
        </w:rPr>
      </w:pPr>
      <w:r>
        <w:rPr>
          <w:bCs/>
          <w:szCs w:val="24"/>
        </w:rPr>
        <w:t>по дисциплине</w:t>
      </w:r>
    </w:p>
    <w:p w14:paraId="0539D4F5" w14:textId="77777777" w:rsidR="0009117A" w:rsidRDefault="00000000">
      <w:pPr>
        <w:jc w:val="center"/>
        <w:rPr>
          <w:bCs/>
          <w:szCs w:val="24"/>
        </w:rPr>
      </w:pPr>
      <w:r>
        <w:rPr>
          <w:bCs/>
          <w:szCs w:val="24"/>
        </w:rPr>
        <w:t>«Математические методы теории систем»</w:t>
      </w:r>
    </w:p>
    <w:p w14:paraId="16AB68DD" w14:textId="77777777" w:rsidR="0009117A" w:rsidRDefault="00000000">
      <w:pPr>
        <w:jc w:val="center"/>
        <w:rPr>
          <w:bCs/>
          <w:szCs w:val="24"/>
        </w:rPr>
      </w:pPr>
      <w:r>
        <w:rPr>
          <w:bCs/>
          <w:szCs w:val="24"/>
        </w:rPr>
        <w:t>на тему</w:t>
      </w:r>
    </w:p>
    <w:p w14:paraId="48E2A00E" w14:textId="77777777" w:rsidR="0009117A" w:rsidRDefault="00000000">
      <w:pPr>
        <w:ind w:firstLine="0"/>
        <w:jc w:val="center"/>
      </w:pPr>
      <w:bookmarkStart w:id="5" w:name="_Hlk188112455"/>
      <w:r>
        <w:rPr>
          <w:b/>
          <w:bCs/>
        </w:rPr>
        <w:t>Создание математической модели процесса электроэрозионной обработки для симулятора электроэрозионного станка</w:t>
      </w:r>
      <w:bookmarkEnd w:id="5"/>
    </w:p>
    <w:p w14:paraId="392314A6" w14:textId="77777777" w:rsidR="0009117A" w:rsidRDefault="0009117A">
      <w:pPr>
        <w:ind w:firstLine="0"/>
      </w:pPr>
    </w:p>
    <w:p w14:paraId="11DBFCCC" w14:textId="77777777" w:rsidR="0009117A" w:rsidRDefault="0009117A">
      <w:pPr>
        <w:jc w:val="center"/>
      </w:pPr>
    </w:p>
    <w:tbl>
      <w:tblPr>
        <w:tblW w:w="0" w:type="auto"/>
        <w:tblLook w:val="04A0" w:firstRow="1" w:lastRow="0" w:firstColumn="1" w:lastColumn="0" w:noHBand="0" w:noVBand="1"/>
      </w:tblPr>
      <w:tblGrid>
        <w:gridCol w:w="1130"/>
        <w:gridCol w:w="2742"/>
        <w:gridCol w:w="5483"/>
      </w:tblGrid>
      <w:tr w:rsidR="0009117A" w14:paraId="10008944" w14:textId="77777777">
        <w:tc>
          <w:tcPr>
            <w:tcW w:w="1130" w:type="dxa"/>
          </w:tcPr>
          <w:p w14:paraId="3F7DE571" w14:textId="77777777" w:rsidR="0009117A" w:rsidRDefault="00000000">
            <w:pPr>
              <w:ind w:firstLine="0"/>
              <w:contextualSpacing/>
              <w:rPr>
                <w:rFonts w:eastAsia="Calibri"/>
                <w:sz w:val="24"/>
                <w:szCs w:val="24"/>
              </w:rPr>
            </w:pPr>
            <w:bookmarkStart w:id="6" w:name="OLE_LINK16"/>
            <w:bookmarkStart w:id="7" w:name="OLE_LINK17"/>
            <w:bookmarkStart w:id="8" w:name="OLE_LINK40"/>
            <w:r>
              <w:rPr>
                <w:rFonts w:eastAsia="Calibri"/>
                <w:sz w:val="24"/>
                <w:szCs w:val="24"/>
              </w:rPr>
              <w:t>Студент:</w:t>
            </w:r>
          </w:p>
        </w:tc>
        <w:tc>
          <w:tcPr>
            <w:tcW w:w="2806" w:type="dxa"/>
            <w:tcBorders>
              <w:bottom w:val="single" w:sz="4" w:space="0" w:color="auto"/>
            </w:tcBorders>
          </w:tcPr>
          <w:p w14:paraId="5BD7F6E4" w14:textId="77777777" w:rsidR="0009117A" w:rsidRDefault="0009117A">
            <w:pPr>
              <w:ind w:firstLine="0"/>
              <w:contextualSpacing/>
              <w:rPr>
                <w:rFonts w:eastAsia="Calibri"/>
                <w:sz w:val="24"/>
                <w:szCs w:val="24"/>
              </w:rPr>
            </w:pPr>
          </w:p>
        </w:tc>
        <w:tc>
          <w:tcPr>
            <w:tcW w:w="5635" w:type="dxa"/>
          </w:tcPr>
          <w:p w14:paraId="072776AD" w14:textId="77777777" w:rsidR="0009117A" w:rsidRDefault="00000000">
            <w:pPr>
              <w:ind w:firstLine="0"/>
              <w:contextualSpacing/>
              <w:rPr>
                <w:rFonts w:eastAsia="Calibri"/>
                <w:sz w:val="24"/>
                <w:szCs w:val="24"/>
                <w:highlight w:val="yellow"/>
              </w:rPr>
            </w:pPr>
            <w:r>
              <w:rPr>
                <w:rFonts w:eastAsia="Calibri"/>
                <w:sz w:val="24"/>
                <w:szCs w:val="24"/>
              </w:rPr>
              <w:t>Мехоношин Владислав Антонович</w:t>
            </w:r>
          </w:p>
        </w:tc>
      </w:tr>
      <w:tr w:rsidR="0009117A" w14:paraId="672C8934" w14:textId="77777777">
        <w:tc>
          <w:tcPr>
            <w:tcW w:w="1130" w:type="dxa"/>
          </w:tcPr>
          <w:p w14:paraId="7F9EB4F0" w14:textId="77777777" w:rsidR="0009117A" w:rsidRDefault="0009117A">
            <w:pPr>
              <w:ind w:firstLine="0"/>
              <w:contextualSpacing/>
              <w:rPr>
                <w:rFonts w:eastAsia="Calibri"/>
                <w:sz w:val="24"/>
                <w:szCs w:val="24"/>
              </w:rPr>
            </w:pPr>
          </w:p>
        </w:tc>
        <w:tc>
          <w:tcPr>
            <w:tcW w:w="2806" w:type="dxa"/>
            <w:tcBorders>
              <w:top w:val="single" w:sz="4" w:space="0" w:color="auto"/>
            </w:tcBorders>
          </w:tcPr>
          <w:p w14:paraId="06906715" w14:textId="77777777" w:rsidR="0009117A" w:rsidRDefault="00000000">
            <w:pPr>
              <w:ind w:firstLine="0"/>
              <w:contextualSpacing/>
              <w:jc w:val="center"/>
              <w:rPr>
                <w:rFonts w:eastAsia="Calibri"/>
                <w:sz w:val="24"/>
                <w:szCs w:val="24"/>
              </w:rPr>
            </w:pPr>
            <w:r>
              <w:rPr>
                <w:sz w:val="20"/>
                <w:szCs w:val="24"/>
              </w:rPr>
              <w:t>(подпись, дата)</w:t>
            </w:r>
          </w:p>
        </w:tc>
        <w:tc>
          <w:tcPr>
            <w:tcW w:w="5635" w:type="dxa"/>
          </w:tcPr>
          <w:p w14:paraId="6CCF48E6" w14:textId="77777777" w:rsidR="0009117A" w:rsidRDefault="0009117A">
            <w:pPr>
              <w:ind w:firstLine="0"/>
              <w:contextualSpacing/>
              <w:rPr>
                <w:rFonts w:eastAsia="Calibri"/>
                <w:sz w:val="24"/>
                <w:szCs w:val="24"/>
              </w:rPr>
            </w:pPr>
          </w:p>
        </w:tc>
      </w:tr>
      <w:tr w:rsidR="0009117A" w14:paraId="77947123" w14:textId="77777777">
        <w:tc>
          <w:tcPr>
            <w:tcW w:w="1130" w:type="dxa"/>
          </w:tcPr>
          <w:p w14:paraId="32986E3A" w14:textId="77777777" w:rsidR="0009117A" w:rsidRDefault="00000000">
            <w:pPr>
              <w:ind w:firstLine="0"/>
              <w:contextualSpacing/>
              <w:rPr>
                <w:rFonts w:eastAsia="Calibri"/>
                <w:sz w:val="24"/>
                <w:szCs w:val="24"/>
              </w:rPr>
            </w:pPr>
            <w:r>
              <w:rPr>
                <w:rFonts w:eastAsia="Calibri"/>
                <w:sz w:val="24"/>
                <w:szCs w:val="24"/>
              </w:rPr>
              <w:t>Группа:</w:t>
            </w:r>
          </w:p>
        </w:tc>
        <w:tc>
          <w:tcPr>
            <w:tcW w:w="8441" w:type="dxa"/>
            <w:gridSpan w:val="2"/>
          </w:tcPr>
          <w:p w14:paraId="1CC974D9" w14:textId="77777777" w:rsidR="0009117A" w:rsidRDefault="00000000">
            <w:pPr>
              <w:ind w:firstLine="0"/>
              <w:contextualSpacing/>
              <w:rPr>
                <w:rFonts w:eastAsia="Calibri"/>
                <w:sz w:val="24"/>
                <w:szCs w:val="24"/>
              </w:rPr>
            </w:pPr>
            <w:r>
              <w:rPr>
                <w:rFonts w:eastAsia="Calibri"/>
                <w:sz w:val="24"/>
                <w:szCs w:val="24"/>
              </w:rPr>
              <w:t>РИС-24-1М</w:t>
            </w:r>
            <w:bookmarkEnd w:id="6"/>
            <w:bookmarkEnd w:id="7"/>
            <w:bookmarkEnd w:id="8"/>
          </w:p>
        </w:tc>
      </w:tr>
    </w:tbl>
    <w:p w14:paraId="14C5306C" w14:textId="77777777" w:rsidR="0009117A" w:rsidRDefault="0009117A">
      <w:pPr>
        <w:jc w:val="center"/>
      </w:pPr>
    </w:p>
    <w:tbl>
      <w:tblPr>
        <w:tblW w:w="9571" w:type="dxa"/>
        <w:tblLook w:val="04A0" w:firstRow="1" w:lastRow="0" w:firstColumn="1" w:lastColumn="0" w:noHBand="0" w:noVBand="1"/>
      </w:tblPr>
      <w:tblGrid>
        <w:gridCol w:w="2062"/>
        <w:gridCol w:w="3258"/>
        <w:gridCol w:w="4130"/>
        <w:gridCol w:w="121"/>
      </w:tblGrid>
      <w:tr w:rsidR="0009117A" w14:paraId="7E27C495" w14:textId="77777777">
        <w:tc>
          <w:tcPr>
            <w:tcW w:w="9571" w:type="dxa"/>
            <w:gridSpan w:val="4"/>
          </w:tcPr>
          <w:p w14:paraId="6BDF5781" w14:textId="77777777" w:rsidR="0009117A" w:rsidRDefault="00000000">
            <w:pPr>
              <w:ind w:firstLine="0"/>
              <w:contextualSpacing/>
              <w:rPr>
                <w:sz w:val="24"/>
                <w:szCs w:val="24"/>
              </w:rPr>
            </w:pPr>
            <w:r>
              <w:rPr>
                <w:sz w:val="24"/>
                <w:szCs w:val="24"/>
              </w:rPr>
              <w:t>Дата сдачи __________________</w:t>
            </w:r>
          </w:p>
          <w:p w14:paraId="722CD982" w14:textId="77777777" w:rsidR="0009117A" w:rsidRDefault="0009117A">
            <w:pPr>
              <w:ind w:firstLine="0"/>
              <w:contextualSpacing/>
              <w:rPr>
                <w:sz w:val="24"/>
                <w:szCs w:val="24"/>
              </w:rPr>
            </w:pPr>
          </w:p>
          <w:p w14:paraId="3DA154ED" w14:textId="77777777" w:rsidR="0009117A" w:rsidRDefault="00000000">
            <w:pPr>
              <w:ind w:firstLine="0"/>
              <w:contextualSpacing/>
              <w:rPr>
                <w:sz w:val="24"/>
                <w:szCs w:val="24"/>
              </w:rPr>
            </w:pPr>
            <w:r>
              <w:rPr>
                <w:sz w:val="24"/>
                <w:szCs w:val="24"/>
              </w:rPr>
              <w:t>Дата защиты ________________</w:t>
            </w:r>
          </w:p>
          <w:p w14:paraId="7143D5F2" w14:textId="77777777" w:rsidR="0009117A" w:rsidRDefault="0009117A">
            <w:pPr>
              <w:ind w:firstLine="0"/>
              <w:contextualSpacing/>
              <w:rPr>
                <w:sz w:val="24"/>
                <w:szCs w:val="24"/>
              </w:rPr>
            </w:pPr>
          </w:p>
          <w:p w14:paraId="52739A8D" w14:textId="77777777" w:rsidR="0009117A" w:rsidRDefault="00000000">
            <w:pPr>
              <w:ind w:firstLine="0"/>
              <w:contextualSpacing/>
              <w:rPr>
                <w:sz w:val="24"/>
                <w:szCs w:val="24"/>
              </w:rPr>
            </w:pPr>
            <w:r>
              <w:rPr>
                <w:sz w:val="24"/>
                <w:szCs w:val="24"/>
              </w:rPr>
              <w:t>Оценка _____________________</w:t>
            </w:r>
          </w:p>
          <w:p w14:paraId="37FCF3F5" w14:textId="77777777" w:rsidR="0009117A" w:rsidRDefault="0009117A">
            <w:pPr>
              <w:ind w:firstLine="0"/>
              <w:contextualSpacing/>
              <w:rPr>
                <w:sz w:val="24"/>
                <w:szCs w:val="24"/>
              </w:rPr>
            </w:pPr>
          </w:p>
        </w:tc>
      </w:tr>
      <w:tr w:rsidR="0009117A" w14:paraId="171A8C04" w14:textId="77777777">
        <w:trPr>
          <w:gridAfter w:val="1"/>
          <w:wAfter w:w="121" w:type="dxa"/>
        </w:trPr>
        <w:tc>
          <w:tcPr>
            <w:tcW w:w="2062" w:type="dxa"/>
            <w:vMerge w:val="restart"/>
          </w:tcPr>
          <w:p w14:paraId="56AD8C60" w14:textId="77777777" w:rsidR="0009117A" w:rsidRDefault="00000000">
            <w:pPr>
              <w:ind w:firstLine="0"/>
              <w:contextualSpacing/>
              <w:rPr>
                <w:sz w:val="24"/>
                <w:szCs w:val="24"/>
              </w:rPr>
            </w:pPr>
            <w:bookmarkStart w:id="9" w:name="OLE_LINK32"/>
            <w:bookmarkStart w:id="10" w:name="OLE_LINK33"/>
            <w:r>
              <w:rPr>
                <w:sz w:val="24"/>
                <w:szCs w:val="24"/>
              </w:rPr>
              <w:t>Руководитель КР:</w:t>
            </w:r>
          </w:p>
          <w:p w14:paraId="5AEF2FA4" w14:textId="77777777" w:rsidR="0009117A" w:rsidRDefault="0009117A">
            <w:pPr>
              <w:ind w:firstLine="0"/>
              <w:contextualSpacing/>
              <w:rPr>
                <w:sz w:val="24"/>
                <w:szCs w:val="24"/>
              </w:rPr>
            </w:pPr>
          </w:p>
        </w:tc>
        <w:tc>
          <w:tcPr>
            <w:tcW w:w="3258" w:type="dxa"/>
            <w:tcBorders>
              <w:bottom w:val="single" w:sz="4" w:space="0" w:color="auto"/>
            </w:tcBorders>
          </w:tcPr>
          <w:p w14:paraId="25038E95" w14:textId="77777777" w:rsidR="0009117A" w:rsidRDefault="0009117A">
            <w:pPr>
              <w:ind w:firstLine="0"/>
              <w:contextualSpacing/>
              <w:rPr>
                <w:sz w:val="20"/>
                <w:szCs w:val="20"/>
              </w:rPr>
            </w:pPr>
          </w:p>
          <w:p w14:paraId="1481A21A" w14:textId="77777777" w:rsidR="0009117A" w:rsidRDefault="0009117A">
            <w:pPr>
              <w:ind w:firstLine="0"/>
              <w:contextualSpacing/>
              <w:rPr>
                <w:sz w:val="20"/>
                <w:szCs w:val="20"/>
              </w:rPr>
            </w:pPr>
          </w:p>
        </w:tc>
        <w:tc>
          <w:tcPr>
            <w:tcW w:w="4130" w:type="dxa"/>
            <w:vMerge w:val="restart"/>
          </w:tcPr>
          <w:p w14:paraId="4C348D38" w14:textId="77777777" w:rsidR="0009117A" w:rsidRDefault="00000000">
            <w:pPr>
              <w:tabs>
                <w:tab w:val="right" w:pos="9356"/>
              </w:tabs>
              <w:ind w:firstLine="0"/>
              <w:contextualSpacing/>
              <w:rPr>
                <w:rFonts w:eastAsia="Calibri"/>
                <w:sz w:val="24"/>
                <w:szCs w:val="24"/>
              </w:rPr>
            </w:pPr>
            <w:r>
              <w:rPr>
                <w:rFonts w:eastAsia="Calibri"/>
                <w:sz w:val="24"/>
                <w:szCs w:val="24"/>
              </w:rPr>
              <w:t>Старший преподаватель кафедры ИТАС Аксёнов А.А.</w:t>
            </w:r>
          </w:p>
        </w:tc>
      </w:tr>
      <w:tr w:rsidR="0009117A" w14:paraId="3AF04585" w14:textId="77777777">
        <w:trPr>
          <w:gridAfter w:val="1"/>
          <w:wAfter w:w="121" w:type="dxa"/>
        </w:trPr>
        <w:tc>
          <w:tcPr>
            <w:tcW w:w="2062" w:type="dxa"/>
            <w:vMerge/>
          </w:tcPr>
          <w:p w14:paraId="707A33CA" w14:textId="77777777" w:rsidR="0009117A" w:rsidRDefault="0009117A">
            <w:pPr>
              <w:ind w:firstLine="0"/>
              <w:contextualSpacing/>
              <w:rPr>
                <w:sz w:val="24"/>
                <w:szCs w:val="24"/>
              </w:rPr>
            </w:pPr>
          </w:p>
        </w:tc>
        <w:tc>
          <w:tcPr>
            <w:tcW w:w="3258" w:type="dxa"/>
            <w:tcBorders>
              <w:top w:val="single" w:sz="4" w:space="0" w:color="auto"/>
            </w:tcBorders>
          </w:tcPr>
          <w:p w14:paraId="1B21D162" w14:textId="77777777" w:rsidR="0009117A" w:rsidRDefault="00000000">
            <w:pPr>
              <w:ind w:firstLine="0"/>
              <w:contextualSpacing/>
              <w:jc w:val="center"/>
              <w:rPr>
                <w:sz w:val="20"/>
                <w:szCs w:val="20"/>
              </w:rPr>
            </w:pPr>
            <w:r>
              <w:rPr>
                <w:sz w:val="20"/>
                <w:szCs w:val="20"/>
              </w:rPr>
              <w:t>(подпись, дата)</w:t>
            </w:r>
          </w:p>
        </w:tc>
        <w:bookmarkEnd w:id="9"/>
        <w:bookmarkEnd w:id="10"/>
        <w:tc>
          <w:tcPr>
            <w:tcW w:w="4130" w:type="dxa"/>
            <w:vMerge/>
          </w:tcPr>
          <w:p w14:paraId="7B6A5FF5" w14:textId="77777777" w:rsidR="0009117A" w:rsidRDefault="0009117A">
            <w:pPr>
              <w:ind w:firstLine="0"/>
              <w:contextualSpacing/>
              <w:rPr>
                <w:sz w:val="24"/>
                <w:szCs w:val="24"/>
              </w:rPr>
            </w:pPr>
          </w:p>
        </w:tc>
      </w:tr>
    </w:tbl>
    <w:p w14:paraId="2EA7E18C" w14:textId="77777777" w:rsidR="0009117A" w:rsidRDefault="0009117A">
      <w:pPr>
        <w:jc w:val="center"/>
      </w:pPr>
    </w:p>
    <w:p w14:paraId="798496B7" w14:textId="77777777" w:rsidR="0009117A" w:rsidRDefault="0009117A">
      <w:pPr>
        <w:spacing w:before="240"/>
        <w:jc w:val="center"/>
        <w:rPr>
          <w:szCs w:val="24"/>
        </w:rPr>
      </w:pPr>
    </w:p>
    <w:p w14:paraId="6E96E908" w14:textId="77777777" w:rsidR="0009117A" w:rsidRDefault="0009117A">
      <w:pPr>
        <w:spacing w:before="240"/>
        <w:jc w:val="center"/>
        <w:rPr>
          <w:szCs w:val="24"/>
        </w:rPr>
      </w:pPr>
    </w:p>
    <w:p w14:paraId="2E76D02B" w14:textId="77777777" w:rsidR="0009117A" w:rsidRDefault="0009117A">
      <w:pPr>
        <w:spacing w:before="240"/>
        <w:jc w:val="center"/>
        <w:rPr>
          <w:szCs w:val="24"/>
        </w:rPr>
      </w:pPr>
    </w:p>
    <w:p w14:paraId="1F1CC9A1" w14:textId="77777777" w:rsidR="0009117A" w:rsidRDefault="00000000">
      <w:pPr>
        <w:spacing w:after="160"/>
        <w:ind w:firstLine="0"/>
        <w:jc w:val="center"/>
        <w:rPr>
          <w:b/>
          <w:szCs w:val="24"/>
        </w:rPr>
      </w:pPr>
      <w:r>
        <w:rPr>
          <w:b/>
          <w:szCs w:val="24"/>
        </w:rPr>
        <w:t>Пермь 202</w:t>
      </w:r>
      <w:bookmarkStart w:id="11" w:name="OLE_LINK51"/>
      <w:bookmarkStart w:id="12" w:name="OLE_LINK52"/>
      <w:bookmarkEnd w:id="11"/>
      <w:bookmarkEnd w:id="12"/>
      <w:r>
        <w:rPr>
          <w:b/>
          <w:szCs w:val="24"/>
        </w:rPr>
        <w:t>5</w:t>
      </w:r>
    </w:p>
    <w:p w14:paraId="2E6FEE52" w14:textId="77777777" w:rsidR="0009117A" w:rsidRDefault="00000000">
      <w:pPr>
        <w:ind w:firstLine="0"/>
        <w:jc w:val="center"/>
        <w:rPr>
          <w:sz w:val="24"/>
          <w:szCs w:val="24"/>
        </w:rPr>
      </w:pPr>
      <w:r>
        <w:rPr>
          <w:color w:val="000000"/>
          <w:sz w:val="24"/>
          <w:szCs w:val="24"/>
        </w:rPr>
        <w:lastRenderedPageBreak/>
        <w:t>Министерство науки и высшего образования Российской Федерации</w:t>
      </w:r>
    </w:p>
    <w:p w14:paraId="1716888C" w14:textId="77777777" w:rsidR="0009117A" w:rsidRDefault="00000000">
      <w:pPr>
        <w:ind w:firstLine="0"/>
        <w:jc w:val="center"/>
        <w:rPr>
          <w:sz w:val="24"/>
          <w:szCs w:val="24"/>
        </w:rPr>
      </w:pPr>
      <w:r>
        <w:rPr>
          <w:color w:val="000000"/>
          <w:sz w:val="24"/>
          <w:szCs w:val="24"/>
        </w:rPr>
        <w:t>Федеральное государственное автономное образовательное </w:t>
      </w:r>
    </w:p>
    <w:p w14:paraId="568124A5" w14:textId="77777777" w:rsidR="0009117A" w:rsidRDefault="00000000">
      <w:pPr>
        <w:ind w:firstLine="0"/>
        <w:jc w:val="center"/>
        <w:rPr>
          <w:sz w:val="24"/>
          <w:szCs w:val="24"/>
        </w:rPr>
      </w:pPr>
      <w:r>
        <w:rPr>
          <w:color w:val="000000"/>
          <w:sz w:val="24"/>
          <w:szCs w:val="24"/>
        </w:rPr>
        <w:t>учреждение высшего образования</w:t>
      </w:r>
    </w:p>
    <w:p w14:paraId="3367BA37" w14:textId="77777777" w:rsidR="0009117A" w:rsidRDefault="00000000">
      <w:pPr>
        <w:ind w:firstLine="0"/>
        <w:jc w:val="center"/>
        <w:rPr>
          <w:sz w:val="24"/>
          <w:szCs w:val="24"/>
        </w:rPr>
      </w:pPr>
      <w:r>
        <w:rPr>
          <w:color w:val="000000"/>
          <w:sz w:val="24"/>
          <w:szCs w:val="24"/>
        </w:rPr>
        <w:t>Пермский национальный исследовательский политехнический университет</w:t>
      </w:r>
    </w:p>
    <w:p w14:paraId="2D5F9584" w14:textId="77777777" w:rsidR="0009117A" w:rsidRDefault="00000000">
      <w:pPr>
        <w:ind w:firstLine="0"/>
        <w:jc w:val="center"/>
        <w:rPr>
          <w:sz w:val="24"/>
          <w:szCs w:val="24"/>
        </w:rPr>
      </w:pPr>
      <w:r>
        <w:rPr>
          <w:color w:val="000000"/>
          <w:sz w:val="24"/>
          <w:szCs w:val="24"/>
        </w:rPr>
        <w:t>(ПНИПУ)</w:t>
      </w:r>
    </w:p>
    <w:p w14:paraId="46F7B202" w14:textId="77777777" w:rsidR="0009117A" w:rsidRDefault="0009117A">
      <w:pPr>
        <w:spacing w:after="240"/>
        <w:ind w:firstLine="0"/>
        <w:rPr>
          <w:sz w:val="24"/>
          <w:szCs w:val="24"/>
        </w:rPr>
      </w:pPr>
    </w:p>
    <w:p w14:paraId="2774D464" w14:textId="77777777" w:rsidR="0009117A" w:rsidRDefault="00000000">
      <w:pPr>
        <w:ind w:firstLine="0"/>
        <w:rPr>
          <w:sz w:val="24"/>
          <w:szCs w:val="24"/>
        </w:rPr>
      </w:pPr>
      <w:r>
        <w:rPr>
          <w:color w:val="000000"/>
          <w:sz w:val="24"/>
          <w:szCs w:val="24"/>
        </w:rPr>
        <w:t>Факультет: Электротехнический (ЭТФ)</w:t>
      </w:r>
    </w:p>
    <w:p w14:paraId="4804B5C0" w14:textId="77777777" w:rsidR="0009117A" w:rsidRDefault="00000000">
      <w:pPr>
        <w:ind w:firstLine="0"/>
        <w:rPr>
          <w:sz w:val="24"/>
          <w:szCs w:val="24"/>
        </w:rPr>
      </w:pPr>
      <w:r>
        <w:rPr>
          <w:color w:val="000000"/>
          <w:sz w:val="24"/>
          <w:szCs w:val="24"/>
        </w:rPr>
        <w:t>Направление: 09.04.04 – Программная инженерия (ПИ)</w:t>
      </w:r>
    </w:p>
    <w:p w14:paraId="77BD7424" w14:textId="77777777" w:rsidR="0009117A" w:rsidRDefault="00000000">
      <w:pPr>
        <w:ind w:firstLine="0"/>
        <w:rPr>
          <w:sz w:val="24"/>
          <w:szCs w:val="24"/>
        </w:rPr>
      </w:pPr>
      <w:r>
        <w:rPr>
          <w:color w:val="000000"/>
          <w:sz w:val="24"/>
          <w:szCs w:val="24"/>
        </w:rPr>
        <w:t>Профиль: Разработка программно-информационных систем (РИС)</w:t>
      </w:r>
    </w:p>
    <w:p w14:paraId="3A1D90C6" w14:textId="77777777" w:rsidR="0009117A" w:rsidRDefault="00000000">
      <w:pPr>
        <w:ind w:firstLine="0"/>
        <w:rPr>
          <w:sz w:val="24"/>
          <w:szCs w:val="24"/>
        </w:rPr>
      </w:pPr>
      <w:r>
        <w:rPr>
          <w:color w:val="000000"/>
          <w:sz w:val="24"/>
          <w:szCs w:val="24"/>
        </w:rPr>
        <w:t>Кафедра информационных технологий и автоматизированных систем (ИТАС)</w:t>
      </w:r>
    </w:p>
    <w:p w14:paraId="1B47D3F9" w14:textId="77777777" w:rsidR="0009117A" w:rsidRDefault="0009117A">
      <w:pPr>
        <w:ind w:firstLine="0"/>
        <w:rPr>
          <w:sz w:val="24"/>
          <w:szCs w:val="24"/>
        </w:rPr>
      </w:pPr>
    </w:p>
    <w:p w14:paraId="2D9BBB58" w14:textId="77777777" w:rsidR="0009117A" w:rsidRDefault="00000000">
      <w:pPr>
        <w:ind w:left="4395" w:firstLine="0"/>
        <w:rPr>
          <w:sz w:val="24"/>
          <w:szCs w:val="24"/>
        </w:rPr>
      </w:pPr>
      <w:r>
        <w:rPr>
          <w:color w:val="000000"/>
          <w:sz w:val="24"/>
          <w:szCs w:val="24"/>
        </w:rPr>
        <w:t>УТВЕРЖДАЮ</w:t>
      </w:r>
    </w:p>
    <w:p w14:paraId="4A6EE82C" w14:textId="77777777" w:rsidR="0009117A" w:rsidRDefault="00000000">
      <w:pPr>
        <w:ind w:left="4395" w:firstLine="0"/>
        <w:rPr>
          <w:sz w:val="24"/>
          <w:szCs w:val="24"/>
        </w:rPr>
      </w:pPr>
      <w:r>
        <w:rPr>
          <w:color w:val="000000"/>
          <w:sz w:val="24"/>
          <w:szCs w:val="24"/>
        </w:rPr>
        <w:t>Зав. кафедрой ИТАС: д-р экон. наук, проф.</w:t>
      </w:r>
    </w:p>
    <w:p w14:paraId="1BCDCB95" w14:textId="77777777" w:rsidR="0009117A" w:rsidRDefault="00000000">
      <w:pPr>
        <w:ind w:left="4395" w:firstLine="0"/>
        <w:rPr>
          <w:sz w:val="24"/>
          <w:szCs w:val="24"/>
        </w:rPr>
      </w:pPr>
      <w:r>
        <w:rPr>
          <w:color w:val="000000"/>
          <w:sz w:val="24"/>
          <w:szCs w:val="24"/>
        </w:rPr>
        <w:t>_______________________Р.А. Файзрахманов </w:t>
      </w:r>
    </w:p>
    <w:p w14:paraId="4107E6AD" w14:textId="77777777" w:rsidR="0009117A" w:rsidRDefault="00000000">
      <w:pPr>
        <w:ind w:left="4395" w:firstLine="0"/>
        <w:rPr>
          <w:sz w:val="24"/>
          <w:szCs w:val="24"/>
        </w:rPr>
      </w:pPr>
      <w:r>
        <w:rPr>
          <w:color w:val="000000"/>
          <w:sz w:val="24"/>
          <w:szCs w:val="24"/>
        </w:rPr>
        <w:t>«________</w:t>
      </w:r>
      <w:proofErr w:type="gramStart"/>
      <w:r>
        <w:rPr>
          <w:color w:val="000000"/>
          <w:sz w:val="24"/>
          <w:szCs w:val="24"/>
        </w:rPr>
        <w:t>_»_</w:t>
      </w:r>
      <w:proofErr w:type="gramEnd"/>
      <w:r>
        <w:rPr>
          <w:color w:val="000000"/>
          <w:sz w:val="24"/>
          <w:szCs w:val="24"/>
        </w:rPr>
        <w:t>_____________________</w:t>
      </w:r>
      <w:proofErr w:type="gramStart"/>
      <w:r>
        <w:rPr>
          <w:color w:val="000000"/>
          <w:sz w:val="24"/>
          <w:szCs w:val="24"/>
        </w:rPr>
        <w:t>_  2025</w:t>
      </w:r>
      <w:proofErr w:type="gramEnd"/>
      <w:r>
        <w:rPr>
          <w:color w:val="000000"/>
          <w:sz w:val="24"/>
          <w:szCs w:val="24"/>
        </w:rPr>
        <w:t xml:space="preserve"> г.</w:t>
      </w:r>
    </w:p>
    <w:p w14:paraId="672942A0" w14:textId="77777777" w:rsidR="0009117A" w:rsidRDefault="0009117A">
      <w:pPr>
        <w:spacing w:after="240"/>
        <w:ind w:firstLine="0"/>
        <w:rPr>
          <w:sz w:val="24"/>
          <w:szCs w:val="24"/>
        </w:rPr>
      </w:pPr>
    </w:p>
    <w:p w14:paraId="34EDF4C7" w14:textId="77777777" w:rsidR="0009117A" w:rsidRDefault="00000000">
      <w:pPr>
        <w:ind w:firstLine="0"/>
        <w:jc w:val="center"/>
        <w:rPr>
          <w:sz w:val="24"/>
          <w:szCs w:val="24"/>
        </w:rPr>
      </w:pPr>
      <w:r>
        <w:rPr>
          <w:b/>
          <w:bCs/>
          <w:color w:val="000000"/>
          <w:sz w:val="24"/>
          <w:szCs w:val="24"/>
        </w:rPr>
        <w:t>ЗАДАНИЕ</w:t>
      </w:r>
    </w:p>
    <w:p w14:paraId="27D44B6A" w14:textId="77777777" w:rsidR="0009117A" w:rsidRDefault="00000000">
      <w:pPr>
        <w:ind w:firstLine="0"/>
        <w:jc w:val="center"/>
        <w:rPr>
          <w:sz w:val="24"/>
          <w:szCs w:val="24"/>
        </w:rPr>
      </w:pPr>
      <w:r>
        <w:rPr>
          <w:b/>
          <w:bCs/>
          <w:color w:val="000000"/>
          <w:sz w:val="24"/>
          <w:szCs w:val="24"/>
        </w:rPr>
        <w:t>на выполнение курсовой работы </w:t>
      </w:r>
    </w:p>
    <w:p w14:paraId="165DE22C" w14:textId="77777777" w:rsidR="0009117A" w:rsidRDefault="0009117A">
      <w:pPr>
        <w:ind w:firstLine="0"/>
        <w:rPr>
          <w:sz w:val="24"/>
          <w:szCs w:val="24"/>
        </w:rPr>
      </w:pPr>
    </w:p>
    <w:p w14:paraId="2ABA8276" w14:textId="77777777" w:rsidR="0009117A" w:rsidRDefault="00000000">
      <w:pPr>
        <w:ind w:firstLine="0"/>
        <w:rPr>
          <w:sz w:val="24"/>
          <w:szCs w:val="24"/>
        </w:rPr>
      </w:pPr>
      <w:r>
        <w:rPr>
          <w:color w:val="000000"/>
          <w:sz w:val="24"/>
          <w:szCs w:val="24"/>
        </w:rPr>
        <w:t>Фамилия, имя, отчество: Мехоношин Владислав Антонович</w:t>
      </w:r>
    </w:p>
    <w:p w14:paraId="502B9F7D" w14:textId="77777777" w:rsidR="0009117A" w:rsidRDefault="00000000">
      <w:pPr>
        <w:ind w:firstLine="0"/>
        <w:rPr>
          <w:sz w:val="24"/>
          <w:szCs w:val="24"/>
        </w:rPr>
      </w:pPr>
      <w:r>
        <w:rPr>
          <w:color w:val="000000"/>
          <w:sz w:val="24"/>
          <w:szCs w:val="24"/>
        </w:rPr>
        <w:t>Факультет</w:t>
      </w:r>
      <w:r>
        <w:rPr>
          <w:color w:val="000000"/>
          <w:sz w:val="24"/>
          <w:szCs w:val="24"/>
        </w:rPr>
        <w:tab/>
        <w:t>Электротехнический</w:t>
      </w:r>
      <w:r>
        <w:rPr>
          <w:color w:val="000000"/>
          <w:sz w:val="24"/>
          <w:szCs w:val="24"/>
        </w:rPr>
        <w:tab/>
        <w:t xml:space="preserve"> Группа РИС-24-1м</w:t>
      </w:r>
    </w:p>
    <w:p w14:paraId="34926836" w14:textId="77777777" w:rsidR="0009117A" w:rsidRDefault="00000000">
      <w:pPr>
        <w:ind w:firstLine="0"/>
        <w:rPr>
          <w:sz w:val="24"/>
          <w:szCs w:val="24"/>
        </w:rPr>
      </w:pPr>
      <w:r>
        <w:rPr>
          <w:color w:val="000000"/>
          <w:sz w:val="24"/>
          <w:szCs w:val="24"/>
        </w:rPr>
        <w:t>Начало выполнения работы: 01.10.2024 </w:t>
      </w:r>
    </w:p>
    <w:p w14:paraId="6FB4A55F" w14:textId="77777777" w:rsidR="0009117A" w:rsidRDefault="00000000">
      <w:pPr>
        <w:ind w:firstLine="0"/>
        <w:rPr>
          <w:sz w:val="24"/>
          <w:szCs w:val="24"/>
        </w:rPr>
      </w:pPr>
      <w:r>
        <w:rPr>
          <w:color w:val="000000"/>
          <w:sz w:val="24"/>
          <w:szCs w:val="24"/>
        </w:rPr>
        <w:t>Контрольные сроки просмотра работы: 07.11, 16.11, 30.11, 07.12 </w:t>
      </w:r>
    </w:p>
    <w:p w14:paraId="003931D7" w14:textId="77777777" w:rsidR="0009117A" w:rsidRDefault="00000000">
      <w:pPr>
        <w:ind w:firstLine="0"/>
        <w:rPr>
          <w:color w:val="FF0000"/>
          <w:sz w:val="24"/>
          <w:szCs w:val="24"/>
        </w:rPr>
      </w:pPr>
      <w:r>
        <w:rPr>
          <w:color w:val="000000"/>
          <w:sz w:val="24"/>
          <w:szCs w:val="24"/>
        </w:rPr>
        <w:t xml:space="preserve">Защита работы: </w:t>
      </w:r>
      <w:r>
        <w:rPr>
          <w:sz w:val="24"/>
          <w:szCs w:val="24"/>
        </w:rPr>
        <w:t>21.12.2024</w:t>
      </w:r>
    </w:p>
    <w:p w14:paraId="2D39B031" w14:textId="77777777" w:rsidR="0009117A" w:rsidRDefault="00000000">
      <w:pPr>
        <w:ind w:firstLine="0"/>
        <w:rPr>
          <w:color w:val="000000"/>
          <w:sz w:val="24"/>
          <w:szCs w:val="24"/>
        </w:rPr>
      </w:pPr>
      <w:r>
        <w:rPr>
          <w:color w:val="000000"/>
          <w:sz w:val="24"/>
          <w:szCs w:val="24"/>
        </w:rPr>
        <w:t>1. Наименование темы: «Создание математической модели процесса электроэрозионной обработки для симулятора электроэрозионного станка». </w:t>
      </w:r>
    </w:p>
    <w:p w14:paraId="19290C4A" w14:textId="77777777" w:rsidR="0009117A" w:rsidRDefault="00000000">
      <w:pPr>
        <w:ind w:firstLine="0"/>
        <w:rPr>
          <w:sz w:val="24"/>
          <w:szCs w:val="24"/>
        </w:rPr>
      </w:pPr>
      <w:r>
        <w:rPr>
          <w:color w:val="000000"/>
          <w:sz w:val="24"/>
          <w:szCs w:val="24"/>
        </w:rPr>
        <w:t>2. Исходные данные к работе (проекта):</w:t>
      </w:r>
    </w:p>
    <w:p w14:paraId="56C9357E" w14:textId="77777777" w:rsidR="0009117A" w:rsidRDefault="00000000">
      <w:pPr>
        <w:ind w:firstLine="0"/>
        <w:rPr>
          <w:sz w:val="24"/>
          <w:szCs w:val="24"/>
        </w:rPr>
      </w:pPr>
      <w:bookmarkStart w:id="13" w:name="_Hlk188018350"/>
      <w:r>
        <w:rPr>
          <w:color w:val="000000"/>
          <w:sz w:val="24"/>
          <w:szCs w:val="24"/>
        </w:rPr>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00160EF9" w14:textId="77777777" w:rsidR="0009117A" w:rsidRDefault="00000000">
      <w:pPr>
        <w:ind w:firstLine="0"/>
        <w:rPr>
          <w:color w:val="000000"/>
          <w:sz w:val="24"/>
          <w:szCs w:val="24"/>
        </w:rPr>
      </w:pPr>
      <w:bookmarkStart w:id="14" w:name="_Hlk188018364"/>
      <w:bookmarkEnd w:id="13"/>
      <w:r>
        <w:rPr>
          <w:color w:val="000000"/>
          <w:sz w:val="24"/>
          <w:szCs w:val="24"/>
        </w:rPr>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69492505" w14:textId="77777777" w:rsidR="0009117A" w:rsidRDefault="00000000">
      <w:pPr>
        <w:ind w:firstLine="0"/>
        <w:rPr>
          <w:color w:val="FF0000"/>
          <w:sz w:val="24"/>
          <w:szCs w:val="24"/>
        </w:rPr>
      </w:pPr>
      <w:r>
        <w:rPr>
          <w:color w:val="000000"/>
          <w:sz w:val="24"/>
          <w:szCs w:val="24"/>
        </w:rPr>
        <w:t xml:space="preserve">Цель работы (проекта) – </w:t>
      </w:r>
      <w:bookmarkStart w:id="15" w:name="_Hlk187836222"/>
      <w:r>
        <w:rPr>
          <w:sz w:val="24"/>
          <w:szCs w:val="24"/>
        </w:rPr>
        <w:t>реализация модели, позволяющей симулировать процесс удаления материала с заготовки</w:t>
      </w:r>
      <w:bookmarkEnd w:id="15"/>
      <w:r>
        <w:rPr>
          <w:sz w:val="24"/>
          <w:szCs w:val="24"/>
        </w:rPr>
        <w:t>.</w:t>
      </w:r>
      <w:bookmarkEnd w:id="14"/>
    </w:p>
    <w:p w14:paraId="361E245C" w14:textId="77777777" w:rsidR="0009117A" w:rsidRDefault="00000000">
      <w:pPr>
        <w:ind w:firstLine="0"/>
        <w:rPr>
          <w:sz w:val="24"/>
          <w:szCs w:val="24"/>
        </w:rPr>
      </w:pPr>
      <w:r>
        <w:rPr>
          <w:color w:val="000000"/>
          <w:sz w:val="24"/>
          <w:szCs w:val="24"/>
        </w:rPr>
        <w:t>3. Содержание:</w:t>
      </w:r>
    </w:p>
    <w:p w14:paraId="3D65A1FB" w14:textId="77777777" w:rsidR="0009117A" w:rsidRDefault="00000000">
      <w:pPr>
        <w:ind w:firstLine="0"/>
        <w:rPr>
          <w:sz w:val="24"/>
          <w:szCs w:val="24"/>
        </w:rPr>
      </w:pPr>
      <w:r>
        <w:rPr>
          <w:color w:val="000000"/>
          <w:sz w:val="24"/>
          <w:szCs w:val="24"/>
        </w:rPr>
        <w:t>3.1 Обзор существующих методов решения поставленной проблемы</w:t>
      </w:r>
    </w:p>
    <w:p w14:paraId="7F03FBBD" w14:textId="77777777" w:rsidR="0009117A" w:rsidRDefault="00000000">
      <w:pPr>
        <w:ind w:firstLine="0"/>
        <w:rPr>
          <w:sz w:val="24"/>
          <w:szCs w:val="24"/>
        </w:rPr>
      </w:pPr>
      <w:r>
        <w:rPr>
          <w:sz w:val="24"/>
          <w:szCs w:val="24"/>
        </w:rPr>
        <w:t>3.2 Метод решения проблемы</w:t>
      </w:r>
    </w:p>
    <w:p w14:paraId="56DD6E88" w14:textId="77777777" w:rsidR="0009117A" w:rsidRDefault="00000000">
      <w:pPr>
        <w:ind w:firstLine="0"/>
        <w:rPr>
          <w:sz w:val="24"/>
          <w:szCs w:val="24"/>
        </w:rPr>
      </w:pPr>
      <w:r>
        <w:rPr>
          <w:sz w:val="24"/>
          <w:szCs w:val="24"/>
        </w:rPr>
        <w:t>3.3 Экспериментальный раздел</w:t>
      </w:r>
    </w:p>
    <w:tbl>
      <w:tblPr>
        <w:tblW w:w="0" w:type="auto"/>
        <w:tblCellMar>
          <w:top w:w="15" w:type="dxa"/>
          <w:left w:w="15" w:type="dxa"/>
          <w:bottom w:w="15" w:type="dxa"/>
          <w:right w:w="15" w:type="dxa"/>
        </w:tblCellMar>
        <w:tblLook w:val="04A0" w:firstRow="1" w:lastRow="0" w:firstColumn="1" w:lastColumn="0" w:noHBand="0" w:noVBand="1"/>
      </w:tblPr>
      <w:tblGrid>
        <w:gridCol w:w="2065"/>
        <w:gridCol w:w="1533"/>
        <w:gridCol w:w="4137"/>
      </w:tblGrid>
      <w:tr w:rsidR="0009117A" w14:paraId="61BE8220" w14:textId="77777777">
        <w:trPr>
          <w:trHeight w:val="343"/>
        </w:trPr>
        <w:tc>
          <w:tcPr>
            <w:tcW w:w="0" w:type="auto"/>
            <w:vMerge w:val="restart"/>
            <w:tcMar>
              <w:top w:w="0" w:type="dxa"/>
              <w:left w:w="115" w:type="dxa"/>
              <w:bottom w:w="0" w:type="dxa"/>
              <w:right w:w="115" w:type="dxa"/>
            </w:tcMar>
          </w:tcPr>
          <w:p w14:paraId="07E62E67" w14:textId="77777777" w:rsidR="0009117A" w:rsidRDefault="00000000">
            <w:pPr>
              <w:ind w:firstLine="0"/>
              <w:rPr>
                <w:sz w:val="24"/>
                <w:szCs w:val="24"/>
              </w:rPr>
            </w:pPr>
            <w:r>
              <w:rPr>
                <w:color w:val="000000"/>
                <w:sz w:val="24"/>
                <w:szCs w:val="24"/>
              </w:rPr>
              <w:t>Руководитель КР:</w:t>
            </w:r>
          </w:p>
        </w:tc>
        <w:tc>
          <w:tcPr>
            <w:tcW w:w="0" w:type="auto"/>
            <w:tcBorders>
              <w:bottom w:val="single" w:sz="4" w:space="0" w:color="auto"/>
            </w:tcBorders>
            <w:tcMar>
              <w:top w:w="0" w:type="dxa"/>
              <w:left w:w="115" w:type="dxa"/>
              <w:bottom w:w="0" w:type="dxa"/>
              <w:right w:w="115" w:type="dxa"/>
            </w:tcMar>
          </w:tcPr>
          <w:p w14:paraId="248ED47A" w14:textId="77777777" w:rsidR="0009117A" w:rsidRDefault="0009117A">
            <w:pPr>
              <w:ind w:firstLine="0"/>
              <w:rPr>
                <w:sz w:val="24"/>
                <w:szCs w:val="24"/>
              </w:rPr>
            </w:pPr>
          </w:p>
        </w:tc>
        <w:tc>
          <w:tcPr>
            <w:tcW w:w="0" w:type="auto"/>
            <w:vMerge w:val="restart"/>
            <w:tcMar>
              <w:top w:w="0" w:type="dxa"/>
              <w:left w:w="115" w:type="dxa"/>
              <w:bottom w:w="0" w:type="dxa"/>
              <w:right w:w="115" w:type="dxa"/>
            </w:tcMar>
          </w:tcPr>
          <w:p w14:paraId="167A027F" w14:textId="77777777" w:rsidR="0009117A" w:rsidRDefault="00000000">
            <w:pPr>
              <w:ind w:firstLine="0"/>
              <w:rPr>
                <w:sz w:val="24"/>
                <w:szCs w:val="24"/>
              </w:rPr>
            </w:pPr>
            <w:r>
              <w:rPr>
                <w:color w:val="000000"/>
                <w:sz w:val="24"/>
                <w:szCs w:val="24"/>
              </w:rPr>
              <w:t>Стар. Преп. Каф. ИТАС Аксёнов А.А.</w:t>
            </w:r>
          </w:p>
        </w:tc>
      </w:tr>
      <w:tr w:rsidR="0009117A" w14:paraId="1B30FD93" w14:textId="77777777">
        <w:trPr>
          <w:trHeight w:val="163"/>
        </w:trPr>
        <w:tc>
          <w:tcPr>
            <w:tcW w:w="0" w:type="auto"/>
            <w:vMerge/>
            <w:vAlign w:val="center"/>
          </w:tcPr>
          <w:p w14:paraId="6492E41C"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7245E1E2" w14:textId="77777777" w:rsidR="0009117A" w:rsidRDefault="00000000">
            <w:pPr>
              <w:spacing w:line="163" w:lineRule="atLeast"/>
              <w:ind w:firstLine="0"/>
              <w:jc w:val="center"/>
              <w:rPr>
                <w:sz w:val="24"/>
                <w:szCs w:val="24"/>
              </w:rPr>
            </w:pPr>
            <w:r>
              <w:rPr>
                <w:color w:val="000000"/>
                <w:sz w:val="20"/>
                <w:szCs w:val="20"/>
              </w:rPr>
              <w:t>(подпись, дата)</w:t>
            </w:r>
          </w:p>
        </w:tc>
        <w:tc>
          <w:tcPr>
            <w:tcW w:w="0" w:type="auto"/>
            <w:vMerge/>
            <w:vAlign w:val="center"/>
          </w:tcPr>
          <w:p w14:paraId="7DF78186" w14:textId="77777777" w:rsidR="0009117A" w:rsidRDefault="0009117A">
            <w:pPr>
              <w:ind w:firstLine="0"/>
              <w:rPr>
                <w:sz w:val="24"/>
                <w:szCs w:val="24"/>
              </w:rPr>
            </w:pPr>
          </w:p>
        </w:tc>
      </w:tr>
      <w:tr w:rsidR="0009117A" w14:paraId="6F2B43F8" w14:textId="77777777">
        <w:trPr>
          <w:trHeight w:val="365"/>
        </w:trPr>
        <w:tc>
          <w:tcPr>
            <w:tcW w:w="0" w:type="auto"/>
            <w:vMerge w:val="restart"/>
            <w:tcMar>
              <w:top w:w="0" w:type="dxa"/>
              <w:left w:w="115" w:type="dxa"/>
              <w:bottom w:w="0" w:type="dxa"/>
              <w:right w:w="115" w:type="dxa"/>
            </w:tcMar>
          </w:tcPr>
          <w:p w14:paraId="417CA8AC" w14:textId="77777777" w:rsidR="0009117A" w:rsidRDefault="00000000">
            <w:pPr>
              <w:ind w:firstLine="0"/>
              <w:rPr>
                <w:sz w:val="24"/>
                <w:szCs w:val="24"/>
              </w:rPr>
            </w:pPr>
            <w:r>
              <w:rPr>
                <w:color w:val="000000"/>
                <w:sz w:val="24"/>
                <w:szCs w:val="24"/>
              </w:rPr>
              <w:t>Задание получил:</w:t>
            </w:r>
          </w:p>
        </w:tc>
        <w:tc>
          <w:tcPr>
            <w:tcW w:w="0" w:type="auto"/>
            <w:tcBorders>
              <w:bottom w:val="single" w:sz="4" w:space="0" w:color="auto"/>
            </w:tcBorders>
            <w:tcMar>
              <w:top w:w="0" w:type="dxa"/>
              <w:left w:w="115" w:type="dxa"/>
              <w:bottom w:w="0" w:type="dxa"/>
              <w:right w:w="115" w:type="dxa"/>
            </w:tcMar>
          </w:tcPr>
          <w:p w14:paraId="665FB822" w14:textId="77777777" w:rsidR="0009117A" w:rsidRDefault="0009117A">
            <w:pPr>
              <w:ind w:firstLine="0"/>
              <w:rPr>
                <w:szCs w:val="24"/>
              </w:rPr>
            </w:pPr>
          </w:p>
        </w:tc>
        <w:tc>
          <w:tcPr>
            <w:tcW w:w="0" w:type="auto"/>
            <w:vMerge w:val="restart"/>
            <w:shd w:val="clear" w:color="auto" w:fill="FFFFFF" w:themeFill="background1"/>
            <w:tcMar>
              <w:top w:w="0" w:type="dxa"/>
              <w:left w:w="115" w:type="dxa"/>
              <w:bottom w:w="0" w:type="dxa"/>
              <w:right w:w="115" w:type="dxa"/>
            </w:tcMar>
          </w:tcPr>
          <w:p w14:paraId="0127CE8A"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31C965FF" w14:textId="77777777">
        <w:tc>
          <w:tcPr>
            <w:tcW w:w="0" w:type="auto"/>
            <w:vMerge/>
            <w:vAlign w:val="center"/>
          </w:tcPr>
          <w:p w14:paraId="69DB7801"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2397ADEF"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shd w:val="clear" w:color="auto" w:fill="FFFFFF" w:themeFill="background1"/>
            <w:vAlign w:val="center"/>
          </w:tcPr>
          <w:p w14:paraId="0CF86F10" w14:textId="77777777" w:rsidR="0009117A" w:rsidRDefault="0009117A">
            <w:pPr>
              <w:ind w:firstLine="0"/>
              <w:rPr>
                <w:sz w:val="24"/>
                <w:szCs w:val="24"/>
              </w:rPr>
            </w:pPr>
          </w:p>
        </w:tc>
      </w:tr>
    </w:tbl>
    <w:p w14:paraId="165AAF6C" w14:textId="77777777" w:rsidR="0009117A" w:rsidRDefault="0009117A">
      <w:pPr>
        <w:ind w:firstLine="0"/>
        <w:jc w:val="center"/>
        <w:rPr>
          <w:color w:val="000000"/>
          <w:sz w:val="24"/>
          <w:szCs w:val="24"/>
        </w:rPr>
      </w:pPr>
    </w:p>
    <w:p w14:paraId="30087629" w14:textId="77777777" w:rsidR="0009117A" w:rsidRDefault="00000000">
      <w:pPr>
        <w:spacing w:after="200" w:line="276" w:lineRule="auto"/>
        <w:ind w:firstLine="0"/>
        <w:rPr>
          <w:color w:val="000000"/>
          <w:sz w:val="24"/>
          <w:szCs w:val="24"/>
        </w:rPr>
      </w:pPr>
      <w:r>
        <w:rPr>
          <w:color w:val="000000"/>
          <w:sz w:val="24"/>
          <w:szCs w:val="24"/>
        </w:rPr>
        <w:br w:type="page" w:clear="all"/>
      </w:r>
    </w:p>
    <w:p w14:paraId="4FA9D803" w14:textId="77777777" w:rsidR="0009117A" w:rsidRDefault="00000000">
      <w:pPr>
        <w:ind w:firstLine="0"/>
        <w:jc w:val="center"/>
        <w:rPr>
          <w:sz w:val="24"/>
          <w:szCs w:val="24"/>
        </w:rPr>
      </w:pPr>
      <w:proofErr w:type="gramStart"/>
      <w:r>
        <w:rPr>
          <w:color w:val="000000"/>
          <w:sz w:val="24"/>
          <w:szCs w:val="24"/>
        </w:rPr>
        <w:lastRenderedPageBreak/>
        <w:t>КАЛЕНДАРНЫЙ  ГРАФИК</w:t>
      </w:r>
      <w:proofErr w:type="gramEnd"/>
      <w:r>
        <w:rPr>
          <w:color w:val="000000"/>
          <w:sz w:val="24"/>
          <w:szCs w:val="24"/>
        </w:rPr>
        <w:t>  ВЫПОЛНЕНИЯ</w:t>
      </w:r>
    </w:p>
    <w:p w14:paraId="41D0D21E" w14:textId="77777777" w:rsidR="0009117A" w:rsidRDefault="00000000">
      <w:pPr>
        <w:ind w:firstLine="0"/>
        <w:jc w:val="center"/>
        <w:rPr>
          <w:sz w:val="24"/>
          <w:szCs w:val="24"/>
        </w:rPr>
      </w:pPr>
      <w:proofErr w:type="gramStart"/>
      <w:r>
        <w:rPr>
          <w:color w:val="000000"/>
          <w:sz w:val="24"/>
          <w:szCs w:val="24"/>
        </w:rPr>
        <w:t>КУРСОВОЙ  РАБОТЫ</w:t>
      </w:r>
      <w:proofErr w:type="gramEnd"/>
    </w:p>
    <w:p w14:paraId="03199960"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4300"/>
        <w:gridCol w:w="1002"/>
        <w:gridCol w:w="1080"/>
        <w:gridCol w:w="1080"/>
        <w:gridCol w:w="1396"/>
      </w:tblGrid>
      <w:tr w:rsidR="0009117A" w14:paraId="28301252" w14:textId="7777777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AE80" w14:textId="77777777" w:rsidR="0009117A" w:rsidRDefault="00000000">
            <w:pPr>
              <w:ind w:firstLine="0"/>
              <w:rPr>
                <w:sz w:val="24"/>
                <w:szCs w:val="24"/>
              </w:rPr>
            </w:pPr>
            <w:r>
              <w:rPr>
                <w:color w:val="000000"/>
                <w:sz w:val="24"/>
                <w:szCs w:val="24"/>
              </w:rPr>
              <w:t>№</w:t>
            </w:r>
          </w:p>
          <w:p w14:paraId="75BC27EF" w14:textId="77777777" w:rsidR="0009117A" w:rsidRDefault="00000000">
            <w:pPr>
              <w:spacing w:line="0" w:lineRule="atLeast"/>
              <w:ind w:firstLine="0"/>
              <w:rPr>
                <w:sz w:val="24"/>
                <w:szCs w:val="24"/>
              </w:rPr>
            </w:pPr>
            <w:proofErr w:type="spellStart"/>
            <w:r>
              <w:rPr>
                <w:color w:val="000000"/>
                <w:sz w:val="24"/>
                <w:szCs w:val="24"/>
              </w:rPr>
              <w:t>пп</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4FEF0" w14:textId="77777777" w:rsidR="0009117A" w:rsidRDefault="00000000">
            <w:pPr>
              <w:spacing w:line="0" w:lineRule="atLeast"/>
              <w:ind w:firstLine="0"/>
              <w:rPr>
                <w:sz w:val="24"/>
                <w:szCs w:val="24"/>
              </w:rPr>
            </w:pPr>
            <w:r>
              <w:rPr>
                <w:color w:val="000000"/>
                <w:sz w:val="24"/>
                <w:szCs w:val="24"/>
              </w:rPr>
              <w:t>Этапы работы</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94F" w14:textId="77777777" w:rsidR="0009117A" w:rsidRDefault="00000000">
            <w:pPr>
              <w:ind w:firstLine="0"/>
              <w:rPr>
                <w:sz w:val="24"/>
                <w:szCs w:val="24"/>
              </w:rPr>
            </w:pPr>
            <w:r>
              <w:rPr>
                <w:color w:val="000000"/>
                <w:sz w:val="24"/>
                <w:szCs w:val="24"/>
              </w:rPr>
              <w:t>Объём</w:t>
            </w:r>
          </w:p>
          <w:p w14:paraId="7FCE99A8" w14:textId="77777777" w:rsidR="0009117A" w:rsidRDefault="00000000">
            <w:pPr>
              <w:spacing w:line="0" w:lineRule="atLeast"/>
              <w:ind w:firstLine="0"/>
              <w:rPr>
                <w:sz w:val="24"/>
                <w:szCs w:val="24"/>
              </w:rPr>
            </w:pPr>
            <w:r>
              <w:rPr>
                <w:color w:val="000000"/>
                <w:sz w:val="24"/>
                <w:szCs w:val="24"/>
              </w:rPr>
              <w:t>этапа,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9B9B1" w14:textId="77777777" w:rsidR="0009117A" w:rsidRDefault="00000000">
            <w:pPr>
              <w:spacing w:line="0" w:lineRule="atLeast"/>
              <w:ind w:firstLine="0"/>
              <w:rPr>
                <w:sz w:val="24"/>
                <w:szCs w:val="24"/>
              </w:rPr>
            </w:pPr>
            <w:r>
              <w:rPr>
                <w:color w:val="000000"/>
                <w:sz w:val="24"/>
                <w:szCs w:val="24"/>
              </w:rPr>
              <w:t>Сроки выполнения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5984A" w14:textId="77777777" w:rsidR="0009117A" w:rsidRDefault="00000000">
            <w:pPr>
              <w:spacing w:line="0" w:lineRule="atLeast"/>
              <w:ind w:firstLine="0"/>
              <w:rPr>
                <w:sz w:val="24"/>
                <w:szCs w:val="24"/>
              </w:rPr>
            </w:pPr>
            <w:proofErr w:type="spellStart"/>
            <w:r>
              <w:rPr>
                <w:color w:val="000000"/>
                <w:sz w:val="24"/>
                <w:szCs w:val="24"/>
              </w:rPr>
              <w:t>Примеча-ние</w:t>
            </w:r>
            <w:proofErr w:type="spellEnd"/>
          </w:p>
        </w:tc>
      </w:tr>
      <w:tr w:rsidR="0009117A" w14:paraId="54A5A393" w14:textId="77777777">
        <w:tc>
          <w:tcPr>
            <w:tcW w:w="0" w:type="auto"/>
            <w:vMerge/>
            <w:tcBorders>
              <w:top w:val="single" w:sz="4" w:space="0" w:color="000000"/>
              <w:left w:val="single" w:sz="4" w:space="0" w:color="000000"/>
              <w:bottom w:val="single" w:sz="4" w:space="0" w:color="000000"/>
              <w:right w:val="single" w:sz="4" w:space="0" w:color="000000"/>
            </w:tcBorders>
            <w:vAlign w:val="center"/>
          </w:tcPr>
          <w:p w14:paraId="573B998C"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47E6DD2"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147E297"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CC7167" w14:textId="77777777" w:rsidR="0009117A" w:rsidRDefault="00000000">
            <w:pPr>
              <w:spacing w:line="0" w:lineRule="atLeast"/>
              <w:ind w:firstLine="0"/>
              <w:rPr>
                <w:sz w:val="24"/>
                <w:szCs w:val="24"/>
              </w:rPr>
            </w:pPr>
            <w:r>
              <w:rPr>
                <w:color w:val="000000"/>
                <w:sz w:val="24"/>
                <w:szCs w:val="24"/>
              </w:rPr>
              <w:t>Начало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275F41" w14:textId="77777777" w:rsidR="0009117A" w:rsidRDefault="00000000">
            <w:pPr>
              <w:spacing w:line="0" w:lineRule="atLeast"/>
              <w:ind w:firstLine="0"/>
              <w:rPr>
                <w:sz w:val="24"/>
                <w:szCs w:val="24"/>
              </w:rPr>
            </w:pPr>
            <w:r>
              <w:rPr>
                <w:color w:val="000000"/>
                <w:sz w:val="24"/>
                <w:szCs w:val="24"/>
              </w:rPr>
              <w:t>Конец</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C7DE422" w14:textId="77777777" w:rsidR="0009117A" w:rsidRDefault="0009117A">
            <w:pPr>
              <w:ind w:firstLine="0"/>
              <w:rPr>
                <w:sz w:val="24"/>
                <w:szCs w:val="24"/>
              </w:rPr>
            </w:pPr>
          </w:p>
        </w:tc>
      </w:tr>
      <w:tr w:rsidR="0009117A" w14:paraId="78DB63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811338" w14:textId="77777777" w:rsidR="0009117A" w:rsidRDefault="00000000">
            <w:pPr>
              <w:spacing w:line="0" w:lineRule="atLeast"/>
              <w:ind w:firstLine="0"/>
              <w:rPr>
                <w:sz w:val="24"/>
                <w:szCs w:val="24"/>
              </w:rPr>
            </w:pPr>
            <w:r>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B3CDB" w14:textId="77777777" w:rsidR="0009117A" w:rsidRDefault="00000000">
            <w:pPr>
              <w:spacing w:line="0" w:lineRule="atLeast"/>
              <w:ind w:firstLine="0"/>
              <w:rPr>
                <w:sz w:val="24"/>
                <w:szCs w:val="24"/>
              </w:rPr>
            </w:pPr>
            <w:r>
              <w:rPr>
                <w:color w:val="000000"/>
                <w:sz w:val="24"/>
                <w:szCs w:val="24"/>
              </w:rPr>
              <w:t>Обзор существующих методов решения поставленной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EAA4F5"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C7072B" w14:textId="77777777" w:rsidR="0009117A" w:rsidRDefault="00000000">
            <w:pPr>
              <w:spacing w:line="0" w:lineRule="atLeast"/>
              <w:ind w:firstLine="0"/>
              <w:rPr>
                <w:sz w:val="24"/>
                <w:szCs w:val="24"/>
                <w:lang w:val="en-US"/>
              </w:rPr>
            </w:pPr>
            <w:r>
              <w:rPr>
                <w:color w:val="000000"/>
                <w:sz w:val="24"/>
                <w:szCs w:val="24"/>
              </w:rPr>
              <w:t>0</w:t>
            </w:r>
            <w:r>
              <w:rPr>
                <w:color w:val="000000"/>
                <w:sz w:val="24"/>
                <w:szCs w:val="24"/>
                <w:lang w:val="en-US"/>
              </w:rPr>
              <w:t>1</w:t>
            </w:r>
            <w:r>
              <w:rPr>
                <w:color w:val="000000"/>
                <w:sz w:val="24"/>
                <w:szCs w:val="24"/>
              </w:rPr>
              <w:t>.1</w:t>
            </w:r>
            <w:r>
              <w:rPr>
                <w:color w:val="000000"/>
                <w:sz w:val="24"/>
                <w:szCs w:val="24"/>
                <w:lang w:val="en-US"/>
              </w:rPr>
              <w:t>0</w:t>
            </w:r>
            <w:r>
              <w:rPr>
                <w:color w:val="000000"/>
                <w:sz w:val="24"/>
                <w:szCs w:val="24"/>
              </w:rPr>
              <w:t>.2</w:t>
            </w:r>
            <w:r>
              <w:rPr>
                <w:color w:val="000000"/>
                <w:sz w:val="24"/>
                <w:szCs w:val="24"/>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AF75A" w14:textId="77777777" w:rsidR="0009117A" w:rsidRDefault="00000000">
            <w:pPr>
              <w:ind w:firstLine="0"/>
              <w:rPr>
                <w:sz w:val="24"/>
                <w:szCs w:val="24"/>
                <w:lang w:val="en-US"/>
              </w:rPr>
            </w:pPr>
            <w:r>
              <w:rPr>
                <w:sz w:val="24"/>
                <w:szCs w:val="24"/>
                <w:lang w:val="en-US"/>
              </w:rPr>
              <w:t>31.10.24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025E9" w14:textId="77777777" w:rsidR="0009117A" w:rsidRDefault="0009117A">
            <w:pPr>
              <w:ind w:firstLine="0"/>
              <w:rPr>
                <w:sz w:val="24"/>
                <w:szCs w:val="24"/>
              </w:rPr>
            </w:pPr>
          </w:p>
        </w:tc>
      </w:tr>
      <w:tr w:rsidR="0009117A" w14:paraId="68664F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7BF8DB" w14:textId="77777777" w:rsidR="0009117A" w:rsidRDefault="00000000">
            <w:pPr>
              <w:spacing w:line="0" w:lineRule="atLeast"/>
              <w:ind w:firstLine="0"/>
              <w:rPr>
                <w:sz w:val="24"/>
                <w:szCs w:val="24"/>
              </w:rPr>
            </w:pPr>
            <w:r>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923F" w14:textId="77777777" w:rsidR="0009117A" w:rsidRDefault="00000000">
            <w:pPr>
              <w:spacing w:line="0" w:lineRule="atLeast"/>
              <w:ind w:firstLine="0"/>
              <w:rPr>
                <w:sz w:val="24"/>
                <w:szCs w:val="24"/>
              </w:rPr>
            </w:pPr>
            <w:r>
              <w:rPr>
                <w:sz w:val="24"/>
                <w:szCs w:val="24"/>
              </w:rPr>
              <w:t>Метод решения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54691" w14:textId="77777777" w:rsidR="0009117A" w:rsidRDefault="00000000">
            <w:pPr>
              <w:spacing w:line="0" w:lineRule="atLeast"/>
              <w:ind w:firstLine="0"/>
              <w:rPr>
                <w:sz w:val="24"/>
                <w:szCs w:val="24"/>
              </w:rPr>
            </w:pPr>
            <w:r>
              <w:rPr>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EDAF" w14:textId="77777777" w:rsidR="0009117A" w:rsidRDefault="00000000">
            <w:pPr>
              <w:ind w:firstLine="0"/>
              <w:rPr>
                <w:sz w:val="24"/>
                <w:szCs w:val="24"/>
                <w:lang w:val="en-US"/>
              </w:rPr>
            </w:pPr>
            <w:r>
              <w:rPr>
                <w:sz w:val="24"/>
                <w:szCs w:val="24"/>
                <w:lang w:val="en-US"/>
              </w:rPr>
              <w:t>01.11.24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7B3793" w14:textId="77777777" w:rsidR="0009117A" w:rsidRDefault="00000000">
            <w:pPr>
              <w:ind w:firstLine="0"/>
              <w:rPr>
                <w:sz w:val="24"/>
                <w:szCs w:val="24"/>
                <w:lang w:val="en-US"/>
              </w:rPr>
            </w:pPr>
            <w:r>
              <w:rPr>
                <w:sz w:val="24"/>
                <w:szCs w:val="24"/>
                <w:lang w:val="en-US"/>
              </w:rPr>
              <w:t>20.11.24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FCEA" w14:textId="77777777" w:rsidR="0009117A" w:rsidRDefault="0009117A">
            <w:pPr>
              <w:ind w:firstLine="0"/>
              <w:rPr>
                <w:sz w:val="24"/>
                <w:szCs w:val="24"/>
              </w:rPr>
            </w:pPr>
          </w:p>
        </w:tc>
      </w:tr>
      <w:tr w:rsidR="0009117A" w14:paraId="3EADA43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377C1" w14:textId="77777777" w:rsidR="0009117A" w:rsidRDefault="00000000">
            <w:pPr>
              <w:spacing w:line="0" w:lineRule="atLeast"/>
              <w:ind w:firstLine="0"/>
              <w:rPr>
                <w:sz w:val="24"/>
                <w:szCs w:val="24"/>
              </w:rPr>
            </w:pPr>
            <w:r>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5FB1B" w14:textId="77777777" w:rsidR="0009117A" w:rsidRDefault="00000000">
            <w:pPr>
              <w:spacing w:line="0" w:lineRule="atLeast"/>
              <w:ind w:firstLine="0"/>
              <w:rPr>
                <w:sz w:val="24"/>
                <w:szCs w:val="24"/>
              </w:rPr>
            </w:pPr>
            <w:r>
              <w:rPr>
                <w:sz w:val="24"/>
                <w:szCs w:val="24"/>
              </w:rPr>
              <w:t>Эксперимент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DF2C66"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72CFB" w14:textId="77777777" w:rsidR="0009117A" w:rsidRDefault="00000000">
            <w:pPr>
              <w:ind w:firstLine="0"/>
              <w:rPr>
                <w:sz w:val="24"/>
                <w:szCs w:val="24"/>
                <w:lang w:val="en-US"/>
              </w:rPr>
            </w:pPr>
            <w:r>
              <w:rPr>
                <w:sz w:val="24"/>
                <w:szCs w:val="24"/>
                <w:lang w:val="en-US"/>
              </w:rPr>
              <w:t>21.11.24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45708E" w14:textId="77777777" w:rsidR="0009117A" w:rsidRDefault="00000000">
            <w:pPr>
              <w:ind w:firstLine="0"/>
              <w:rPr>
                <w:sz w:val="24"/>
                <w:szCs w:val="24"/>
                <w:lang w:val="en-US"/>
              </w:rPr>
            </w:pPr>
            <w:r>
              <w:rPr>
                <w:sz w:val="24"/>
                <w:szCs w:val="24"/>
                <w:lang w:val="en-US"/>
              </w:rPr>
              <w:t>10.12.24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BA31F" w14:textId="77777777" w:rsidR="0009117A" w:rsidRDefault="0009117A">
            <w:pPr>
              <w:ind w:firstLine="0"/>
              <w:rPr>
                <w:sz w:val="24"/>
                <w:szCs w:val="24"/>
              </w:rPr>
            </w:pPr>
          </w:p>
        </w:tc>
      </w:tr>
      <w:tr w:rsidR="0009117A" w14:paraId="3E777F2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D407" w14:textId="77777777" w:rsidR="0009117A" w:rsidRDefault="00000000">
            <w:pPr>
              <w:spacing w:line="0" w:lineRule="atLeast"/>
              <w:ind w:firstLine="0"/>
              <w:rPr>
                <w:sz w:val="24"/>
                <w:szCs w:val="24"/>
              </w:rPr>
            </w:pPr>
            <w:r>
              <w:rPr>
                <w:color w:val="000000"/>
                <w:sz w:val="24"/>
                <w:szCs w:val="24"/>
                <w:lang w:val="en-US"/>
              </w:rPr>
              <w:t>4</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2DD6C" w14:textId="77777777" w:rsidR="0009117A" w:rsidRDefault="00000000">
            <w:pPr>
              <w:spacing w:line="0" w:lineRule="atLeast"/>
              <w:ind w:firstLine="0"/>
              <w:rPr>
                <w:sz w:val="24"/>
                <w:szCs w:val="24"/>
              </w:rPr>
            </w:pPr>
            <w:r>
              <w:rPr>
                <w:color w:val="000000"/>
                <w:sz w:val="24"/>
                <w:szCs w:val="24"/>
              </w:rPr>
              <w:t>Оформление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39A7" w14:textId="77777777" w:rsidR="0009117A" w:rsidRDefault="00000000">
            <w:pPr>
              <w:spacing w:line="0" w:lineRule="atLeast"/>
              <w:ind w:firstLine="0"/>
              <w:rPr>
                <w:sz w:val="24"/>
                <w:szCs w:val="24"/>
              </w:rPr>
            </w:pPr>
            <w:r>
              <w:rPr>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15EBC" w14:textId="77777777" w:rsidR="0009117A" w:rsidRDefault="00000000">
            <w:pPr>
              <w:ind w:firstLine="0"/>
              <w:rPr>
                <w:sz w:val="24"/>
                <w:szCs w:val="24"/>
                <w:lang w:val="en-US"/>
              </w:rPr>
            </w:pPr>
            <w:r>
              <w:rPr>
                <w:sz w:val="24"/>
                <w:szCs w:val="24"/>
                <w:lang w:val="en-US"/>
              </w:rPr>
              <w:t>11.12.24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C2C70" w14:textId="77777777" w:rsidR="0009117A" w:rsidRDefault="00000000">
            <w:pPr>
              <w:ind w:firstLine="0"/>
              <w:rPr>
                <w:sz w:val="24"/>
                <w:szCs w:val="24"/>
                <w:lang w:val="en-US"/>
              </w:rPr>
            </w:pPr>
            <w:r>
              <w:rPr>
                <w:sz w:val="24"/>
                <w:szCs w:val="24"/>
                <w:lang w:val="en-US"/>
              </w:rPr>
              <w:t>20.12.24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19755" w14:textId="77777777" w:rsidR="0009117A" w:rsidRDefault="0009117A">
            <w:pPr>
              <w:ind w:firstLine="0"/>
              <w:rPr>
                <w:sz w:val="24"/>
                <w:szCs w:val="24"/>
              </w:rPr>
            </w:pPr>
          </w:p>
        </w:tc>
      </w:tr>
      <w:tr w:rsidR="0009117A" w14:paraId="25CA3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4FA5F" w14:textId="77777777" w:rsidR="0009117A" w:rsidRDefault="00000000">
            <w:pPr>
              <w:spacing w:line="0" w:lineRule="atLeast"/>
              <w:ind w:firstLine="0"/>
              <w:rPr>
                <w:sz w:val="24"/>
                <w:szCs w:val="24"/>
              </w:rPr>
            </w:pPr>
            <w:r>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5B8C6" w14:textId="77777777" w:rsidR="0009117A" w:rsidRDefault="00000000">
            <w:pPr>
              <w:spacing w:line="0" w:lineRule="atLeast"/>
              <w:ind w:firstLine="0"/>
              <w:rPr>
                <w:sz w:val="24"/>
                <w:szCs w:val="24"/>
              </w:rPr>
            </w:pPr>
            <w:r>
              <w:rPr>
                <w:color w:val="000000"/>
                <w:sz w:val="24"/>
                <w:szCs w:val="24"/>
              </w:rPr>
              <w:t>Защита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E487E" w14:textId="77777777" w:rsidR="0009117A" w:rsidRDefault="00000000">
            <w:pPr>
              <w:ind w:firstLine="0"/>
              <w:rPr>
                <w:sz w:val="1"/>
                <w:szCs w:val="24"/>
              </w:rPr>
            </w:pPr>
            <w:r>
              <w:rPr>
                <w:sz w:val="1"/>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FC4F8" w14:textId="77777777" w:rsidR="0009117A" w:rsidRDefault="00000000">
            <w:pPr>
              <w:spacing w:line="0" w:lineRule="atLeast"/>
              <w:ind w:firstLine="0"/>
              <w:rPr>
                <w:sz w:val="24"/>
                <w:szCs w:val="24"/>
              </w:rPr>
            </w:pPr>
            <w:r>
              <w:rPr>
                <w:color w:val="000000"/>
                <w:sz w:val="24"/>
                <w:szCs w:val="24"/>
              </w:rPr>
              <w:t>21.12.24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4249B"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CFEDD" w14:textId="77777777" w:rsidR="0009117A" w:rsidRDefault="0009117A">
            <w:pPr>
              <w:ind w:firstLine="0"/>
              <w:rPr>
                <w:sz w:val="24"/>
                <w:szCs w:val="24"/>
              </w:rPr>
            </w:pPr>
          </w:p>
        </w:tc>
      </w:tr>
    </w:tbl>
    <w:p w14:paraId="590936F4"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2242"/>
        <w:gridCol w:w="4137"/>
      </w:tblGrid>
      <w:tr w:rsidR="0009117A" w14:paraId="615B01E4" w14:textId="77777777">
        <w:trPr>
          <w:trHeight w:val="281"/>
        </w:trPr>
        <w:tc>
          <w:tcPr>
            <w:tcW w:w="0" w:type="auto"/>
            <w:vMerge w:val="restart"/>
            <w:tcMar>
              <w:top w:w="0" w:type="dxa"/>
              <w:left w:w="115" w:type="dxa"/>
              <w:bottom w:w="0" w:type="dxa"/>
              <w:right w:w="115" w:type="dxa"/>
            </w:tcMar>
          </w:tcPr>
          <w:p w14:paraId="518E149E" w14:textId="77777777" w:rsidR="0009117A" w:rsidRDefault="00000000">
            <w:pPr>
              <w:ind w:firstLine="0"/>
              <w:rPr>
                <w:sz w:val="24"/>
                <w:szCs w:val="24"/>
              </w:rPr>
            </w:pPr>
            <w:r>
              <w:rPr>
                <w:color w:val="000000"/>
                <w:sz w:val="24"/>
                <w:szCs w:val="24"/>
              </w:rPr>
              <w:t>Руководитель КР:</w:t>
            </w:r>
          </w:p>
          <w:p w14:paraId="52B9D367" w14:textId="77777777" w:rsidR="0009117A" w:rsidRDefault="0009117A">
            <w:pPr>
              <w:spacing w:line="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3DF006BC" w14:textId="77777777" w:rsidR="0009117A" w:rsidRDefault="0009117A">
            <w:pPr>
              <w:ind w:firstLine="0"/>
              <w:rPr>
                <w:sz w:val="1"/>
                <w:szCs w:val="24"/>
              </w:rPr>
            </w:pPr>
          </w:p>
        </w:tc>
        <w:tc>
          <w:tcPr>
            <w:tcW w:w="0" w:type="auto"/>
            <w:vMerge w:val="restart"/>
            <w:tcMar>
              <w:top w:w="0" w:type="dxa"/>
              <w:left w:w="115" w:type="dxa"/>
              <w:bottom w:w="0" w:type="dxa"/>
              <w:right w:w="115" w:type="dxa"/>
            </w:tcMar>
          </w:tcPr>
          <w:p w14:paraId="3C3F3EDA" w14:textId="77777777" w:rsidR="0009117A" w:rsidRDefault="00000000">
            <w:pPr>
              <w:spacing w:line="0" w:lineRule="atLeast"/>
              <w:ind w:firstLine="0"/>
              <w:rPr>
                <w:sz w:val="24"/>
                <w:szCs w:val="24"/>
              </w:rPr>
            </w:pPr>
            <w:r>
              <w:rPr>
                <w:color w:val="000000"/>
                <w:sz w:val="24"/>
                <w:szCs w:val="24"/>
              </w:rPr>
              <w:t>Стар. Преп. Каф. ИТАС Аксёнов А.А.</w:t>
            </w:r>
          </w:p>
        </w:tc>
      </w:tr>
      <w:tr w:rsidR="0009117A" w14:paraId="52152CE6" w14:textId="77777777">
        <w:tc>
          <w:tcPr>
            <w:tcW w:w="0" w:type="auto"/>
            <w:vMerge/>
            <w:vAlign w:val="center"/>
          </w:tcPr>
          <w:p w14:paraId="7B6479B7"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589E6547"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vAlign w:val="center"/>
          </w:tcPr>
          <w:p w14:paraId="4FA0421D" w14:textId="77777777" w:rsidR="0009117A" w:rsidRDefault="0009117A">
            <w:pPr>
              <w:ind w:firstLine="0"/>
              <w:rPr>
                <w:sz w:val="24"/>
                <w:szCs w:val="24"/>
              </w:rPr>
            </w:pPr>
          </w:p>
        </w:tc>
      </w:tr>
      <w:tr w:rsidR="0009117A" w14:paraId="6B985E39" w14:textId="77777777">
        <w:trPr>
          <w:trHeight w:val="262"/>
        </w:trPr>
        <w:tc>
          <w:tcPr>
            <w:tcW w:w="0" w:type="auto"/>
            <w:vMerge w:val="restart"/>
            <w:tcMar>
              <w:top w:w="0" w:type="dxa"/>
              <w:left w:w="115" w:type="dxa"/>
              <w:bottom w:w="0" w:type="dxa"/>
              <w:right w:w="115" w:type="dxa"/>
            </w:tcMar>
          </w:tcPr>
          <w:p w14:paraId="11684FA5" w14:textId="77777777" w:rsidR="0009117A" w:rsidRDefault="00000000">
            <w:pPr>
              <w:ind w:firstLine="0"/>
              <w:rPr>
                <w:sz w:val="24"/>
                <w:szCs w:val="24"/>
              </w:rPr>
            </w:pPr>
            <w:r>
              <w:rPr>
                <w:color w:val="000000"/>
                <w:sz w:val="24"/>
                <w:szCs w:val="24"/>
              </w:rPr>
              <w:t>Задание получил:</w:t>
            </w:r>
          </w:p>
          <w:p w14:paraId="69C4297B" w14:textId="77777777" w:rsidR="0009117A" w:rsidRDefault="0009117A">
            <w:pPr>
              <w:spacing w:line="7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25784AE5" w14:textId="77777777" w:rsidR="0009117A" w:rsidRDefault="0009117A">
            <w:pPr>
              <w:ind w:firstLine="0"/>
              <w:rPr>
                <w:sz w:val="8"/>
                <w:szCs w:val="24"/>
              </w:rPr>
            </w:pPr>
          </w:p>
        </w:tc>
        <w:tc>
          <w:tcPr>
            <w:tcW w:w="0" w:type="auto"/>
            <w:vMerge w:val="restart"/>
            <w:tcMar>
              <w:top w:w="0" w:type="dxa"/>
              <w:left w:w="115" w:type="dxa"/>
              <w:bottom w:w="0" w:type="dxa"/>
              <w:right w:w="115" w:type="dxa"/>
            </w:tcMar>
          </w:tcPr>
          <w:p w14:paraId="12DE0CA9"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5FF096E1" w14:textId="77777777">
        <w:tc>
          <w:tcPr>
            <w:tcW w:w="0" w:type="auto"/>
            <w:vMerge/>
            <w:vAlign w:val="center"/>
          </w:tcPr>
          <w:p w14:paraId="4F639EB3" w14:textId="77777777" w:rsidR="0009117A" w:rsidRDefault="0009117A">
            <w:pPr>
              <w:rPr>
                <w:sz w:val="24"/>
                <w:szCs w:val="24"/>
              </w:rPr>
            </w:pPr>
          </w:p>
        </w:tc>
        <w:tc>
          <w:tcPr>
            <w:tcW w:w="0" w:type="auto"/>
            <w:tcBorders>
              <w:top w:val="single" w:sz="4" w:space="0" w:color="auto"/>
            </w:tcBorders>
            <w:tcMar>
              <w:top w:w="0" w:type="dxa"/>
              <w:left w:w="115" w:type="dxa"/>
              <w:bottom w:w="0" w:type="dxa"/>
              <w:right w:w="115" w:type="dxa"/>
            </w:tcMar>
          </w:tcPr>
          <w:p w14:paraId="3BCC2BBE" w14:textId="77777777" w:rsidR="0009117A" w:rsidRDefault="00000000">
            <w:pPr>
              <w:spacing w:line="0" w:lineRule="atLeast"/>
              <w:jc w:val="center"/>
              <w:rPr>
                <w:sz w:val="24"/>
                <w:szCs w:val="24"/>
              </w:rPr>
            </w:pPr>
            <w:r>
              <w:rPr>
                <w:color w:val="000000"/>
                <w:sz w:val="20"/>
                <w:szCs w:val="20"/>
              </w:rPr>
              <w:t>(подпись, дата)</w:t>
            </w:r>
          </w:p>
        </w:tc>
        <w:tc>
          <w:tcPr>
            <w:tcW w:w="0" w:type="auto"/>
            <w:vMerge/>
            <w:vAlign w:val="center"/>
          </w:tcPr>
          <w:p w14:paraId="22B6F563" w14:textId="77777777" w:rsidR="0009117A" w:rsidRDefault="0009117A">
            <w:pPr>
              <w:rPr>
                <w:sz w:val="24"/>
                <w:szCs w:val="24"/>
              </w:rPr>
            </w:pPr>
          </w:p>
        </w:tc>
      </w:tr>
    </w:tbl>
    <w:p w14:paraId="2BD90D42" w14:textId="77777777" w:rsidR="0009117A" w:rsidRDefault="0009117A">
      <w:pPr>
        <w:ind w:left="-1134"/>
        <w:jc w:val="center"/>
        <w:rPr>
          <w:b/>
          <w:sz w:val="24"/>
          <w:szCs w:val="24"/>
        </w:rPr>
      </w:pPr>
    </w:p>
    <w:p w14:paraId="40DE5672" w14:textId="77777777" w:rsidR="0009117A" w:rsidRDefault="0009117A">
      <w:pPr>
        <w:rPr>
          <w:b/>
          <w:sz w:val="24"/>
          <w:szCs w:val="24"/>
        </w:rPr>
      </w:pPr>
    </w:p>
    <w:p w14:paraId="2CA73978" w14:textId="77777777" w:rsidR="0009117A" w:rsidRDefault="00000000">
      <w:pPr>
        <w:spacing w:after="160" w:line="259" w:lineRule="auto"/>
        <w:ind w:firstLine="0"/>
        <w:jc w:val="left"/>
        <w:rPr>
          <w:b/>
          <w:szCs w:val="24"/>
        </w:rPr>
      </w:pPr>
      <w:r>
        <w:rPr>
          <w:b/>
          <w:szCs w:val="24"/>
          <w:lang w:val="en-US"/>
        </w:rPr>
        <w:br w:type="page" w:clear="all"/>
      </w:r>
    </w:p>
    <w:p w14:paraId="26547335" w14:textId="77777777" w:rsidR="0009117A" w:rsidRPr="00FD3705" w:rsidRDefault="00000000">
      <w:pPr>
        <w:spacing w:line="360" w:lineRule="auto"/>
        <w:ind w:firstLine="0"/>
        <w:jc w:val="center"/>
        <w:rPr>
          <w:bCs/>
        </w:rPr>
      </w:pPr>
      <w:r w:rsidRPr="00FD3705">
        <w:rPr>
          <w:bCs/>
        </w:rPr>
        <w:lastRenderedPageBreak/>
        <w:t>РЕФЕРАТ</w:t>
      </w:r>
    </w:p>
    <w:p w14:paraId="10D47E17" w14:textId="24FBC5B0" w:rsidR="0009117A" w:rsidRDefault="00000000">
      <w:pPr>
        <w:spacing w:line="360" w:lineRule="auto"/>
        <w:ind w:firstLine="708"/>
        <w:rPr>
          <w:color w:val="FF0000"/>
        </w:rPr>
      </w:pPr>
      <w:r>
        <w:t>Курсовая работа содержит 3</w:t>
      </w:r>
      <w:r w:rsidR="006B6D64">
        <w:t>7</w:t>
      </w:r>
      <w:r>
        <w:t xml:space="preserve"> c., </w:t>
      </w:r>
      <w:r w:rsidR="006B6D64">
        <w:t>3</w:t>
      </w:r>
      <w:r>
        <w:t xml:space="preserve"> рис., </w:t>
      </w:r>
      <w:r w:rsidR="006B6D64">
        <w:t>22</w:t>
      </w:r>
      <w:r>
        <w:t xml:space="preserve"> источников.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1D62CD3E" w14:textId="4B4D5B69" w:rsidR="0009117A" w:rsidRDefault="00000000" w:rsidP="006B6D64">
      <w:pPr>
        <w:spacing w:line="360" w:lineRule="auto"/>
      </w:pPr>
      <w:r>
        <w:t>В результате работы был произведен комплексный анализ существующих методов решения поставленной задачи.</w:t>
      </w:r>
      <w:r w:rsidR="006B6D64">
        <w:t xml:space="preserve"> А также была р</w:t>
      </w:r>
      <w:r>
        <w:t xml:space="preserve">еализована модель позволяющая </w:t>
      </w:r>
      <w:r w:rsidR="006B6D64">
        <w:t>отслеживать</w:t>
      </w:r>
      <w:r>
        <w:t xml:space="preserve">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5D7BAA5C" w:rsidR="0009117A" w:rsidRPr="00FD3705" w:rsidRDefault="00FD3705">
          <w:pPr>
            <w:pStyle w:val="aff"/>
            <w:spacing w:line="360" w:lineRule="auto"/>
            <w:jc w:val="center"/>
            <w:rPr>
              <w:rFonts w:ascii="Times New Roman" w:hAnsi="Times New Roman" w:cs="Times New Roman"/>
              <w:color w:val="auto"/>
              <w:sz w:val="27"/>
              <w:szCs w:val="27"/>
            </w:rPr>
          </w:pPr>
          <w:r w:rsidRPr="00FD3705">
            <w:rPr>
              <w:rFonts w:ascii="Times New Roman" w:hAnsi="Times New Roman" w:cs="Times New Roman"/>
              <w:color w:val="auto"/>
              <w:sz w:val="27"/>
              <w:szCs w:val="27"/>
            </w:rPr>
            <w:t>СОДЕРЖАНИЕ</w:t>
          </w:r>
        </w:p>
        <w:p w14:paraId="70A6392D" w14:textId="3B581020" w:rsidR="00A4285F" w:rsidRDefault="00000000">
          <w:pPr>
            <w:pStyle w:val="12"/>
            <w:tabs>
              <w:tab w:val="right" w:leader="dot" w:pos="9345"/>
            </w:tabs>
            <w:rPr>
              <w:rFonts w:asciiTheme="minorHAnsi" w:eastAsiaTheme="minorEastAsia" w:hAnsiTheme="minorHAnsi" w:cstheme="minorBidi"/>
              <w:noProof/>
              <w:kern w:val="2"/>
              <w:sz w:val="24"/>
              <w:szCs w:val="24"/>
              <w14:ligatures w14:val="standardContextual"/>
            </w:rPr>
          </w:pPr>
          <w:r w:rsidRPr="003E5BE9">
            <w:rPr>
              <w:sz w:val="27"/>
              <w:szCs w:val="27"/>
            </w:rPr>
            <w:fldChar w:fldCharType="begin"/>
          </w:r>
          <w:r w:rsidRPr="003E5BE9">
            <w:rPr>
              <w:sz w:val="27"/>
              <w:szCs w:val="27"/>
            </w:rPr>
            <w:instrText xml:space="preserve"> TOC \o "1-3" \h \z \u </w:instrText>
          </w:r>
          <w:r w:rsidRPr="003E5BE9">
            <w:rPr>
              <w:sz w:val="27"/>
              <w:szCs w:val="27"/>
            </w:rPr>
            <w:fldChar w:fldCharType="separate"/>
          </w:r>
          <w:hyperlink w:anchor="_Toc198722428" w:history="1">
            <w:r w:rsidR="00A4285F" w:rsidRPr="00FE46B3">
              <w:rPr>
                <w:rStyle w:val="aff0"/>
                <w:bCs/>
                <w:noProof/>
              </w:rPr>
              <w:t>ВВЕДЕНИЕ</w:t>
            </w:r>
            <w:r w:rsidR="00A4285F">
              <w:rPr>
                <w:noProof/>
                <w:webHidden/>
              </w:rPr>
              <w:tab/>
            </w:r>
            <w:r w:rsidR="00A4285F">
              <w:rPr>
                <w:noProof/>
                <w:webHidden/>
              </w:rPr>
              <w:fldChar w:fldCharType="begin"/>
            </w:r>
            <w:r w:rsidR="00A4285F">
              <w:rPr>
                <w:noProof/>
                <w:webHidden/>
              </w:rPr>
              <w:instrText xml:space="preserve"> PAGEREF _Toc198722428 \h </w:instrText>
            </w:r>
            <w:r w:rsidR="00A4285F">
              <w:rPr>
                <w:noProof/>
                <w:webHidden/>
              </w:rPr>
            </w:r>
            <w:r w:rsidR="00A4285F">
              <w:rPr>
                <w:noProof/>
                <w:webHidden/>
              </w:rPr>
              <w:fldChar w:fldCharType="separate"/>
            </w:r>
            <w:r w:rsidR="00A4285F">
              <w:rPr>
                <w:noProof/>
                <w:webHidden/>
              </w:rPr>
              <w:t>7</w:t>
            </w:r>
            <w:r w:rsidR="00A4285F">
              <w:rPr>
                <w:noProof/>
                <w:webHidden/>
              </w:rPr>
              <w:fldChar w:fldCharType="end"/>
            </w:r>
          </w:hyperlink>
        </w:p>
        <w:p w14:paraId="33EC75A6" w14:textId="00572DFE"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29" w:history="1">
            <w:r w:rsidRPr="00FE46B3">
              <w:rPr>
                <w:rStyle w:val="aff0"/>
                <w:noProof/>
              </w:rPr>
              <w:t>1 Аналитическая часть</w:t>
            </w:r>
            <w:r>
              <w:rPr>
                <w:noProof/>
                <w:webHidden/>
              </w:rPr>
              <w:tab/>
            </w:r>
            <w:r>
              <w:rPr>
                <w:noProof/>
                <w:webHidden/>
              </w:rPr>
              <w:fldChar w:fldCharType="begin"/>
            </w:r>
            <w:r>
              <w:rPr>
                <w:noProof/>
                <w:webHidden/>
              </w:rPr>
              <w:instrText xml:space="preserve"> PAGEREF _Toc198722429 \h </w:instrText>
            </w:r>
            <w:r>
              <w:rPr>
                <w:noProof/>
                <w:webHidden/>
              </w:rPr>
            </w:r>
            <w:r>
              <w:rPr>
                <w:noProof/>
                <w:webHidden/>
              </w:rPr>
              <w:fldChar w:fldCharType="separate"/>
            </w:r>
            <w:r>
              <w:rPr>
                <w:noProof/>
                <w:webHidden/>
              </w:rPr>
              <w:t>8</w:t>
            </w:r>
            <w:r>
              <w:rPr>
                <w:noProof/>
                <w:webHidden/>
              </w:rPr>
              <w:fldChar w:fldCharType="end"/>
            </w:r>
          </w:hyperlink>
        </w:p>
        <w:p w14:paraId="116A365A" w14:textId="50CA1B6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0" w:history="1">
            <w:r w:rsidRPr="00FE46B3">
              <w:rPr>
                <w:rStyle w:val="aff0"/>
                <w:noProof/>
              </w:rPr>
              <w:t>1.1 Анализ процесса электроэрозионной обработки</w:t>
            </w:r>
            <w:r>
              <w:rPr>
                <w:noProof/>
                <w:webHidden/>
              </w:rPr>
              <w:tab/>
            </w:r>
            <w:r>
              <w:rPr>
                <w:noProof/>
                <w:webHidden/>
              </w:rPr>
              <w:fldChar w:fldCharType="begin"/>
            </w:r>
            <w:r>
              <w:rPr>
                <w:noProof/>
                <w:webHidden/>
              </w:rPr>
              <w:instrText xml:space="preserve"> PAGEREF _Toc198722430 \h </w:instrText>
            </w:r>
            <w:r>
              <w:rPr>
                <w:noProof/>
                <w:webHidden/>
              </w:rPr>
            </w:r>
            <w:r>
              <w:rPr>
                <w:noProof/>
                <w:webHidden/>
              </w:rPr>
              <w:fldChar w:fldCharType="separate"/>
            </w:r>
            <w:r>
              <w:rPr>
                <w:noProof/>
                <w:webHidden/>
              </w:rPr>
              <w:t>8</w:t>
            </w:r>
            <w:r>
              <w:rPr>
                <w:noProof/>
                <w:webHidden/>
              </w:rPr>
              <w:fldChar w:fldCharType="end"/>
            </w:r>
          </w:hyperlink>
        </w:p>
        <w:p w14:paraId="32B3D464" w14:textId="12899F9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1" w:history="1">
            <w:r w:rsidRPr="00FE46B3">
              <w:rPr>
                <w:rStyle w:val="aff0"/>
                <w:noProof/>
              </w:rPr>
              <w:t>1.1.1 Электроэрозионная обработка</w:t>
            </w:r>
            <w:r>
              <w:rPr>
                <w:noProof/>
                <w:webHidden/>
              </w:rPr>
              <w:tab/>
            </w:r>
            <w:r>
              <w:rPr>
                <w:noProof/>
                <w:webHidden/>
              </w:rPr>
              <w:fldChar w:fldCharType="begin"/>
            </w:r>
            <w:r>
              <w:rPr>
                <w:noProof/>
                <w:webHidden/>
              </w:rPr>
              <w:instrText xml:space="preserve"> PAGEREF _Toc198722431 \h </w:instrText>
            </w:r>
            <w:r>
              <w:rPr>
                <w:noProof/>
                <w:webHidden/>
              </w:rPr>
            </w:r>
            <w:r>
              <w:rPr>
                <w:noProof/>
                <w:webHidden/>
              </w:rPr>
              <w:fldChar w:fldCharType="separate"/>
            </w:r>
            <w:r>
              <w:rPr>
                <w:noProof/>
                <w:webHidden/>
              </w:rPr>
              <w:t>8</w:t>
            </w:r>
            <w:r>
              <w:rPr>
                <w:noProof/>
                <w:webHidden/>
              </w:rPr>
              <w:fldChar w:fldCharType="end"/>
            </w:r>
          </w:hyperlink>
        </w:p>
        <w:p w14:paraId="37E7D4EC" w14:textId="12C18CF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2" w:history="1">
            <w:r w:rsidRPr="00FE46B3">
              <w:rPr>
                <w:rStyle w:val="aff0"/>
                <w:noProof/>
              </w:rPr>
              <w:t>1.1.2 Этапы процесса электроэрозионной обработки</w:t>
            </w:r>
            <w:r>
              <w:rPr>
                <w:noProof/>
                <w:webHidden/>
              </w:rPr>
              <w:tab/>
            </w:r>
            <w:r>
              <w:rPr>
                <w:noProof/>
                <w:webHidden/>
              </w:rPr>
              <w:fldChar w:fldCharType="begin"/>
            </w:r>
            <w:r>
              <w:rPr>
                <w:noProof/>
                <w:webHidden/>
              </w:rPr>
              <w:instrText xml:space="preserve"> PAGEREF _Toc198722432 \h </w:instrText>
            </w:r>
            <w:r>
              <w:rPr>
                <w:noProof/>
                <w:webHidden/>
              </w:rPr>
            </w:r>
            <w:r>
              <w:rPr>
                <w:noProof/>
                <w:webHidden/>
              </w:rPr>
              <w:fldChar w:fldCharType="separate"/>
            </w:r>
            <w:r>
              <w:rPr>
                <w:noProof/>
                <w:webHidden/>
              </w:rPr>
              <w:t>9</w:t>
            </w:r>
            <w:r>
              <w:rPr>
                <w:noProof/>
                <w:webHidden/>
              </w:rPr>
              <w:fldChar w:fldCharType="end"/>
            </w:r>
          </w:hyperlink>
        </w:p>
        <w:p w14:paraId="53E03E58" w14:textId="4942AA57"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3" w:history="1">
            <w:r w:rsidRPr="00FE46B3">
              <w:rPr>
                <w:rStyle w:val="aff0"/>
                <w:noProof/>
              </w:rPr>
              <w:t>1.3.1 Компоненты электроэрозионного станка</w:t>
            </w:r>
            <w:r>
              <w:rPr>
                <w:noProof/>
                <w:webHidden/>
              </w:rPr>
              <w:tab/>
            </w:r>
            <w:r>
              <w:rPr>
                <w:noProof/>
                <w:webHidden/>
              </w:rPr>
              <w:fldChar w:fldCharType="begin"/>
            </w:r>
            <w:r>
              <w:rPr>
                <w:noProof/>
                <w:webHidden/>
              </w:rPr>
              <w:instrText xml:space="preserve"> PAGEREF _Toc198722433 \h </w:instrText>
            </w:r>
            <w:r>
              <w:rPr>
                <w:noProof/>
                <w:webHidden/>
              </w:rPr>
            </w:r>
            <w:r>
              <w:rPr>
                <w:noProof/>
                <w:webHidden/>
              </w:rPr>
              <w:fldChar w:fldCharType="separate"/>
            </w:r>
            <w:r>
              <w:rPr>
                <w:noProof/>
                <w:webHidden/>
              </w:rPr>
              <w:t>10</w:t>
            </w:r>
            <w:r>
              <w:rPr>
                <w:noProof/>
                <w:webHidden/>
              </w:rPr>
              <w:fldChar w:fldCharType="end"/>
            </w:r>
          </w:hyperlink>
        </w:p>
        <w:p w14:paraId="5CC4A34A" w14:textId="54ADF6EF"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4" w:history="1">
            <w:r w:rsidRPr="00FE46B3">
              <w:rPr>
                <w:rStyle w:val="aff0"/>
                <w:noProof/>
              </w:rPr>
              <w:t>1.4.1 Виды электроэрозионной обработки</w:t>
            </w:r>
            <w:r>
              <w:rPr>
                <w:noProof/>
                <w:webHidden/>
              </w:rPr>
              <w:tab/>
            </w:r>
            <w:r>
              <w:rPr>
                <w:noProof/>
                <w:webHidden/>
              </w:rPr>
              <w:fldChar w:fldCharType="begin"/>
            </w:r>
            <w:r>
              <w:rPr>
                <w:noProof/>
                <w:webHidden/>
              </w:rPr>
              <w:instrText xml:space="preserve"> PAGEREF _Toc198722434 \h </w:instrText>
            </w:r>
            <w:r>
              <w:rPr>
                <w:noProof/>
                <w:webHidden/>
              </w:rPr>
            </w:r>
            <w:r>
              <w:rPr>
                <w:noProof/>
                <w:webHidden/>
              </w:rPr>
              <w:fldChar w:fldCharType="separate"/>
            </w:r>
            <w:r>
              <w:rPr>
                <w:noProof/>
                <w:webHidden/>
              </w:rPr>
              <w:t>10</w:t>
            </w:r>
            <w:r>
              <w:rPr>
                <w:noProof/>
                <w:webHidden/>
              </w:rPr>
              <w:fldChar w:fldCharType="end"/>
            </w:r>
          </w:hyperlink>
        </w:p>
        <w:p w14:paraId="7EB9283E" w14:textId="072CB70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5" w:history="1">
            <w:r w:rsidRPr="00FE46B3">
              <w:rPr>
                <w:rStyle w:val="aff0"/>
                <w:noProof/>
              </w:rPr>
              <w:t>1.2 Параметры, учитываемые в имитационных моделях</w:t>
            </w:r>
            <w:r>
              <w:rPr>
                <w:noProof/>
                <w:webHidden/>
              </w:rPr>
              <w:tab/>
            </w:r>
            <w:r>
              <w:rPr>
                <w:noProof/>
                <w:webHidden/>
              </w:rPr>
              <w:fldChar w:fldCharType="begin"/>
            </w:r>
            <w:r>
              <w:rPr>
                <w:noProof/>
                <w:webHidden/>
              </w:rPr>
              <w:instrText xml:space="preserve"> PAGEREF _Toc198722435 \h </w:instrText>
            </w:r>
            <w:r>
              <w:rPr>
                <w:noProof/>
                <w:webHidden/>
              </w:rPr>
            </w:r>
            <w:r>
              <w:rPr>
                <w:noProof/>
                <w:webHidden/>
              </w:rPr>
              <w:fldChar w:fldCharType="separate"/>
            </w:r>
            <w:r>
              <w:rPr>
                <w:noProof/>
                <w:webHidden/>
              </w:rPr>
              <w:t>12</w:t>
            </w:r>
            <w:r>
              <w:rPr>
                <w:noProof/>
                <w:webHidden/>
              </w:rPr>
              <w:fldChar w:fldCharType="end"/>
            </w:r>
          </w:hyperlink>
        </w:p>
        <w:p w14:paraId="2049D4FA" w14:textId="2635DD51"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6" w:history="1">
            <w:r w:rsidRPr="00FE46B3">
              <w:rPr>
                <w:rStyle w:val="aff0"/>
                <w:noProof/>
              </w:rPr>
              <w:t>1.2.1 Характеристики электрического импульса</w:t>
            </w:r>
            <w:r>
              <w:rPr>
                <w:noProof/>
                <w:webHidden/>
              </w:rPr>
              <w:tab/>
            </w:r>
            <w:r>
              <w:rPr>
                <w:noProof/>
                <w:webHidden/>
              </w:rPr>
              <w:fldChar w:fldCharType="begin"/>
            </w:r>
            <w:r>
              <w:rPr>
                <w:noProof/>
                <w:webHidden/>
              </w:rPr>
              <w:instrText xml:space="preserve"> PAGEREF _Toc198722436 \h </w:instrText>
            </w:r>
            <w:r>
              <w:rPr>
                <w:noProof/>
                <w:webHidden/>
              </w:rPr>
            </w:r>
            <w:r>
              <w:rPr>
                <w:noProof/>
                <w:webHidden/>
              </w:rPr>
              <w:fldChar w:fldCharType="separate"/>
            </w:r>
            <w:r>
              <w:rPr>
                <w:noProof/>
                <w:webHidden/>
              </w:rPr>
              <w:t>12</w:t>
            </w:r>
            <w:r>
              <w:rPr>
                <w:noProof/>
                <w:webHidden/>
              </w:rPr>
              <w:fldChar w:fldCharType="end"/>
            </w:r>
          </w:hyperlink>
        </w:p>
        <w:p w14:paraId="4B7C3770" w14:textId="39013928"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7" w:history="1">
            <w:r w:rsidRPr="00FE46B3">
              <w:rPr>
                <w:rStyle w:val="aff0"/>
                <w:noProof/>
              </w:rPr>
              <w:t>1.2.2 Свойства материалов и электродов заготовок</w:t>
            </w:r>
            <w:r>
              <w:rPr>
                <w:noProof/>
                <w:webHidden/>
              </w:rPr>
              <w:tab/>
            </w:r>
            <w:r>
              <w:rPr>
                <w:noProof/>
                <w:webHidden/>
              </w:rPr>
              <w:fldChar w:fldCharType="begin"/>
            </w:r>
            <w:r>
              <w:rPr>
                <w:noProof/>
                <w:webHidden/>
              </w:rPr>
              <w:instrText xml:space="preserve"> PAGEREF _Toc198722437 \h </w:instrText>
            </w:r>
            <w:r>
              <w:rPr>
                <w:noProof/>
                <w:webHidden/>
              </w:rPr>
            </w:r>
            <w:r>
              <w:rPr>
                <w:noProof/>
                <w:webHidden/>
              </w:rPr>
              <w:fldChar w:fldCharType="separate"/>
            </w:r>
            <w:r>
              <w:rPr>
                <w:noProof/>
                <w:webHidden/>
              </w:rPr>
              <w:t>13</w:t>
            </w:r>
            <w:r>
              <w:rPr>
                <w:noProof/>
                <w:webHidden/>
              </w:rPr>
              <w:fldChar w:fldCharType="end"/>
            </w:r>
          </w:hyperlink>
        </w:p>
        <w:p w14:paraId="77679B80" w14:textId="4021330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38" w:history="1">
            <w:r w:rsidRPr="00FE46B3">
              <w:rPr>
                <w:rStyle w:val="aff0"/>
                <w:noProof/>
              </w:rPr>
              <w:t>1.2.3 Параметры диэлектрической жидкости</w:t>
            </w:r>
            <w:r>
              <w:rPr>
                <w:noProof/>
                <w:webHidden/>
              </w:rPr>
              <w:tab/>
            </w:r>
            <w:r>
              <w:rPr>
                <w:noProof/>
                <w:webHidden/>
              </w:rPr>
              <w:fldChar w:fldCharType="begin"/>
            </w:r>
            <w:r>
              <w:rPr>
                <w:noProof/>
                <w:webHidden/>
              </w:rPr>
              <w:instrText xml:space="preserve"> PAGEREF _Toc198722438 \h </w:instrText>
            </w:r>
            <w:r>
              <w:rPr>
                <w:noProof/>
                <w:webHidden/>
              </w:rPr>
            </w:r>
            <w:r>
              <w:rPr>
                <w:noProof/>
                <w:webHidden/>
              </w:rPr>
              <w:fldChar w:fldCharType="separate"/>
            </w:r>
            <w:r>
              <w:rPr>
                <w:noProof/>
                <w:webHidden/>
              </w:rPr>
              <w:t>13</w:t>
            </w:r>
            <w:r>
              <w:rPr>
                <w:noProof/>
                <w:webHidden/>
              </w:rPr>
              <w:fldChar w:fldCharType="end"/>
            </w:r>
          </w:hyperlink>
        </w:p>
        <w:p w14:paraId="5CC57935" w14:textId="137756E6"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39" w:history="1">
            <w:r w:rsidRPr="00FE46B3">
              <w:rPr>
                <w:rStyle w:val="aff0"/>
                <w:noProof/>
              </w:rPr>
              <w:t>1.3 Анализ функциональных требований</w:t>
            </w:r>
            <w:r>
              <w:rPr>
                <w:noProof/>
                <w:webHidden/>
              </w:rPr>
              <w:tab/>
            </w:r>
            <w:r>
              <w:rPr>
                <w:noProof/>
                <w:webHidden/>
              </w:rPr>
              <w:fldChar w:fldCharType="begin"/>
            </w:r>
            <w:r>
              <w:rPr>
                <w:noProof/>
                <w:webHidden/>
              </w:rPr>
              <w:instrText xml:space="preserve"> PAGEREF _Toc198722439 \h </w:instrText>
            </w:r>
            <w:r>
              <w:rPr>
                <w:noProof/>
                <w:webHidden/>
              </w:rPr>
            </w:r>
            <w:r>
              <w:rPr>
                <w:noProof/>
                <w:webHidden/>
              </w:rPr>
              <w:fldChar w:fldCharType="separate"/>
            </w:r>
            <w:r>
              <w:rPr>
                <w:noProof/>
                <w:webHidden/>
              </w:rPr>
              <w:t>14</w:t>
            </w:r>
            <w:r>
              <w:rPr>
                <w:noProof/>
                <w:webHidden/>
              </w:rPr>
              <w:fldChar w:fldCharType="end"/>
            </w:r>
          </w:hyperlink>
        </w:p>
        <w:p w14:paraId="1EC7BBE6" w14:textId="4BC07D9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0" w:history="1">
            <w:r w:rsidRPr="00FE46B3">
              <w:rPr>
                <w:rStyle w:val="aff0"/>
                <w:noProof/>
              </w:rPr>
              <w:t>1.4 Обзор существующих симуляторов станка</w:t>
            </w:r>
            <w:r>
              <w:rPr>
                <w:noProof/>
                <w:webHidden/>
              </w:rPr>
              <w:tab/>
            </w:r>
            <w:r>
              <w:rPr>
                <w:noProof/>
                <w:webHidden/>
              </w:rPr>
              <w:fldChar w:fldCharType="begin"/>
            </w:r>
            <w:r>
              <w:rPr>
                <w:noProof/>
                <w:webHidden/>
              </w:rPr>
              <w:instrText xml:space="preserve"> PAGEREF _Toc198722440 \h </w:instrText>
            </w:r>
            <w:r>
              <w:rPr>
                <w:noProof/>
                <w:webHidden/>
              </w:rPr>
            </w:r>
            <w:r>
              <w:rPr>
                <w:noProof/>
                <w:webHidden/>
              </w:rPr>
              <w:fldChar w:fldCharType="separate"/>
            </w:r>
            <w:r>
              <w:rPr>
                <w:noProof/>
                <w:webHidden/>
              </w:rPr>
              <w:t>16</w:t>
            </w:r>
            <w:r>
              <w:rPr>
                <w:noProof/>
                <w:webHidden/>
              </w:rPr>
              <w:fldChar w:fldCharType="end"/>
            </w:r>
          </w:hyperlink>
        </w:p>
        <w:p w14:paraId="6F8031A1" w14:textId="03881FA8"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1" w:history="1">
            <w:r w:rsidRPr="00FE46B3">
              <w:rPr>
                <w:rStyle w:val="aff0"/>
                <w:noProof/>
              </w:rPr>
              <w:t>1.5 Проблемы и ограничения</w:t>
            </w:r>
            <w:r>
              <w:rPr>
                <w:noProof/>
                <w:webHidden/>
              </w:rPr>
              <w:tab/>
            </w:r>
            <w:r>
              <w:rPr>
                <w:noProof/>
                <w:webHidden/>
              </w:rPr>
              <w:fldChar w:fldCharType="begin"/>
            </w:r>
            <w:r>
              <w:rPr>
                <w:noProof/>
                <w:webHidden/>
              </w:rPr>
              <w:instrText xml:space="preserve"> PAGEREF _Toc198722441 \h </w:instrText>
            </w:r>
            <w:r>
              <w:rPr>
                <w:noProof/>
                <w:webHidden/>
              </w:rPr>
            </w:r>
            <w:r>
              <w:rPr>
                <w:noProof/>
                <w:webHidden/>
              </w:rPr>
              <w:fldChar w:fldCharType="separate"/>
            </w:r>
            <w:r>
              <w:rPr>
                <w:noProof/>
                <w:webHidden/>
              </w:rPr>
              <w:t>17</w:t>
            </w:r>
            <w:r>
              <w:rPr>
                <w:noProof/>
                <w:webHidden/>
              </w:rPr>
              <w:fldChar w:fldCharType="end"/>
            </w:r>
          </w:hyperlink>
        </w:p>
        <w:p w14:paraId="23FCEDD8" w14:textId="40DBCD35"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42" w:history="1">
            <w:r w:rsidRPr="00FE46B3">
              <w:rPr>
                <w:rStyle w:val="aff0"/>
                <w:bCs/>
                <w:noProof/>
              </w:rPr>
              <w:t>1.6 Методы моделирования</w:t>
            </w:r>
            <w:r>
              <w:rPr>
                <w:noProof/>
                <w:webHidden/>
              </w:rPr>
              <w:tab/>
            </w:r>
            <w:r>
              <w:rPr>
                <w:noProof/>
                <w:webHidden/>
              </w:rPr>
              <w:fldChar w:fldCharType="begin"/>
            </w:r>
            <w:r>
              <w:rPr>
                <w:noProof/>
                <w:webHidden/>
              </w:rPr>
              <w:instrText xml:space="preserve"> PAGEREF _Toc198722442 \h </w:instrText>
            </w:r>
            <w:r>
              <w:rPr>
                <w:noProof/>
                <w:webHidden/>
              </w:rPr>
            </w:r>
            <w:r>
              <w:rPr>
                <w:noProof/>
                <w:webHidden/>
              </w:rPr>
              <w:fldChar w:fldCharType="separate"/>
            </w:r>
            <w:r>
              <w:rPr>
                <w:noProof/>
                <w:webHidden/>
              </w:rPr>
              <w:t>18</w:t>
            </w:r>
            <w:r>
              <w:rPr>
                <w:noProof/>
                <w:webHidden/>
              </w:rPr>
              <w:fldChar w:fldCharType="end"/>
            </w:r>
          </w:hyperlink>
        </w:p>
        <w:p w14:paraId="393D30CA" w14:textId="328B34C6"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3" w:history="1">
            <w:r w:rsidRPr="00FE46B3">
              <w:rPr>
                <w:rStyle w:val="aff0"/>
                <w:noProof/>
              </w:rPr>
              <w:t>1.6.1 Классификация подходов</w:t>
            </w:r>
            <w:r>
              <w:rPr>
                <w:noProof/>
                <w:webHidden/>
              </w:rPr>
              <w:tab/>
            </w:r>
            <w:r>
              <w:rPr>
                <w:noProof/>
                <w:webHidden/>
              </w:rPr>
              <w:fldChar w:fldCharType="begin"/>
            </w:r>
            <w:r>
              <w:rPr>
                <w:noProof/>
                <w:webHidden/>
              </w:rPr>
              <w:instrText xml:space="preserve"> PAGEREF _Toc198722443 \h </w:instrText>
            </w:r>
            <w:r>
              <w:rPr>
                <w:noProof/>
                <w:webHidden/>
              </w:rPr>
            </w:r>
            <w:r>
              <w:rPr>
                <w:noProof/>
                <w:webHidden/>
              </w:rPr>
              <w:fldChar w:fldCharType="separate"/>
            </w:r>
            <w:r>
              <w:rPr>
                <w:noProof/>
                <w:webHidden/>
              </w:rPr>
              <w:t>18</w:t>
            </w:r>
            <w:r>
              <w:rPr>
                <w:noProof/>
                <w:webHidden/>
              </w:rPr>
              <w:fldChar w:fldCharType="end"/>
            </w:r>
          </w:hyperlink>
        </w:p>
        <w:p w14:paraId="7B858D7F" w14:textId="25C7D9D2"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4" w:history="1">
            <w:r w:rsidRPr="00FE46B3">
              <w:rPr>
                <w:rStyle w:val="aff0"/>
                <w:noProof/>
              </w:rPr>
              <w:t>1.6.2 Моделирование м</w:t>
            </w:r>
            <w:r w:rsidRPr="00FE46B3">
              <w:rPr>
                <w:rStyle w:val="aff0"/>
                <w:noProof/>
                <w:lang w:val="en-US"/>
              </w:rPr>
              <w:t>e</w:t>
            </w:r>
            <w:r w:rsidRPr="00FE46B3">
              <w:rPr>
                <w:rStyle w:val="aff0"/>
                <w:noProof/>
              </w:rPr>
              <w:t>ста разряда</w:t>
            </w:r>
            <w:r>
              <w:rPr>
                <w:noProof/>
                <w:webHidden/>
              </w:rPr>
              <w:tab/>
            </w:r>
            <w:r>
              <w:rPr>
                <w:noProof/>
                <w:webHidden/>
              </w:rPr>
              <w:fldChar w:fldCharType="begin"/>
            </w:r>
            <w:r>
              <w:rPr>
                <w:noProof/>
                <w:webHidden/>
              </w:rPr>
              <w:instrText xml:space="preserve"> PAGEREF _Toc198722444 \h </w:instrText>
            </w:r>
            <w:r>
              <w:rPr>
                <w:noProof/>
                <w:webHidden/>
              </w:rPr>
            </w:r>
            <w:r>
              <w:rPr>
                <w:noProof/>
                <w:webHidden/>
              </w:rPr>
              <w:fldChar w:fldCharType="separate"/>
            </w:r>
            <w:r>
              <w:rPr>
                <w:noProof/>
                <w:webHidden/>
              </w:rPr>
              <w:t>19</w:t>
            </w:r>
            <w:r>
              <w:rPr>
                <w:noProof/>
                <w:webHidden/>
              </w:rPr>
              <w:fldChar w:fldCharType="end"/>
            </w:r>
          </w:hyperlink>
        </w:p>
        <w:p w14:paraId="4D92325A" w14:textId="6841CF0E"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5" w:history="1">
            <w:r w:rsidRPr="00FE46B3">
              <w:rPr>
                <w:rStyle w:val="aff0"/>
                <w:noProof/>
              </w:rPr>
              <w:t>1.6.3 Моделирование физики искрового разряда</w:t>
            </w:r>
            <w:r>
              <w:rPr>
                <w:noProof/>
                <w:webHidden/>
              </w:rPr>
              <w:tab/>
            </w:r>
            <w:r>
              <w:rPr>
                <w:noProof/>
                <w:webHidden/>
              </w:rPr>
              <w:fldChar w:fldCharType="begin"/>
            </w:r>
            <w:r>
              <w:rPr>
                <w:noProof/>
                <w:webHidden/>
              </w:rPr>
              <w:instrText xml:space="preserve"> PAGEREF _Toc198722445 \h </w:instrText>
            </w:r>
            <w:r>
              <w:rPr>
                <w:noProof/>
                <w:webHidden/>
              </w:rPr>
            </w:r>
            <w:r>
              <w:rPr>
                <w:noProof/>
                <w:webHidden/>
              </w:rPr>
              <w:fldChar w:fldCharType="separate"/>
            </w:r>
            <w:r>
              <w:rPr>
                <w:noProof/>
                <w:webHidden/>
              </w:rPr>
              <w:t>20</w:t>
            </w:r>
            <w:r>
              <w:rPr>
                <w:noProof/>
                <w:webHidden/>
              </w:rPr>
              <w:fldChar w:fldCharType="end"/>
            </w:r>
          </w:hyperlink>
        </w:p>
        <w:p w14:paraId="7CA29237" w14:textId="4A486553"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6" w:history="1">
            <w:r w:rsidRPr="00FE46B3">
              <w:rPr>
                <w:rStyle w:val="aff0"/>
                <w:noProof/>
              </w:rPr>
              <w:t>1.6.4 Моделирование тепловых процессов</w:t>
            </w:r>
            <w:r>
              <w:rPr>
                <w:noProof/>
                <w:webHidden/>
              </w:rPr>
              <w:tab/>
            </w:r>
            <w:r>
              <w:rPr>
                <w:noProof/>
                <w:webHidden/>
              </w:rPr>
              <w:fldChar w:fldCharType="begin"/>
            </w:r>
            <w:r>
              <w:rPr>
                <w:noProof/>
                <w:webHidden/>
              </w:rPr>
              <w:instrText xml:space="preserve"> PAGEREF _Toc198722446 \h </w:instrText>
            </w:r>
            <w:r>
              <w:rPr>
                <w:noProof/>
                <w:webHidden/>
              </w:rPr>
            </w:r>
            <w:r>
              <w:rPr>
                <w:noProof/>
                <w:webHidden/>
              </w:rPr>
              <w:fldChar w:fldCharType="separate"/>
            </w:r>
            <w:r>
              <w:rPr>
                <w:noProof/>
                <w:webHidden/>
              </w:rPr>
              <w:t>20</w:t>
            </w:r>
            <w:r>
              <w:rPr>
                <w:noProof/>
                <w:webHidden/>
              </w:rPr>
              <w:fldChar w:fldCharType="end"/>
            </w:r>
          </w:hyperlink>
        </w:p>
        <w:p w14:paraId="03D03AED" w14:textId="048CF11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7" w:history="1">
            <w:r w:rsidRPr="00FE46B3">
              <w:rPr>
                <w:rStyle w:val="aff0"/>
                <w:noProof/>
              </w:rPr>
              <w:t>1.6.5 Моделирование формирования результирующей поверхности детали</w:t>
            </w:r>
            <w:r>
              <w:rPr>
                <w:noProof/>
                <w:webHidden/>
              </w:rPr>
              <w:tab/>
            </w:r>
            <w:r>
              <w:rPr>
                <w:noProof/>
                <w:webHidden/>
              </w:rPr>
              <w:fldChar w:fldCharType="begin"/>
            </w:r>
            <w:r>
              <w:rPr>
                <w:noProof/>
                <w:webHidden/>
              </w:rPr>
              <w:instrText xml:space="preserve"> PAGEREF _Toc198722447 \h </w:instrText>
            </w:r>
            <w:r>
              <w:rPr>
                <w:noProof/>
                <w:webHidden/>
              </w:rPr>
            </w:r>
            <w:r>
              <w:rPr>
                <w:noProof/>
                <w:webHidden/>
              </w:rPr>
              <w:fldChar w:fldCharType="separate"/>
            </w:r>
            <w:r>
              <w:rPr>
                <w:noProof/>
                <w:webHidden/>
              </w:rPr>
              <w:t>21</w:t>
            </w:r>
            <w:r>
              <w:rPr>
                <w:noProof/>
                <w:webHidden/>
              </w:rPr>
              <w:fldChar w:fldCharType="end"/>
            </w:r>
          </w:hyperlink>
        </w:p>
        <w:p w14:paraId="66713BC9" w14:textId="212FD9B0"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8" w:history="1">
            <w:r w:rsidRPr="00FE46B3">
              <w:rPr>
                <w:rStyle w:val="aff0"/>
                <w:noProof/>
              </w:rPr>
              <w:t>1.6.6. Моделирование гидродинамики диэлектрика и удаления продуктов эрозии</w:t>
            </w:r>
            <w:r>
              <w:rPr>
                <w:noProof/>
                <w:webHidden/>
              </w:rPr>
              <w:tab/>
            </w:r>
            <w:r>
              <w:rPr>
                <w:noProof/>
                <w:webHidden/>
              </w:rPr>
              <w:fldChar w:fldCharType="begin"/>
            </w:r>
            <w:r>
              <w:rPr>
                <w:noProof/>
                <w:webHidden/>
              </w:rPr>
              <w:instrText xml:space="preserve"> PAGEREF _Toc198722448 \h </w:instrText>
            </w:r>
            <w:r>
              <w:rPr>
                <w:noProof/>
                <w:webHidden/>
              </w:rPr>
            </w:r>
            <w:r>
              <w:rPr>
                <w:noProof/>
                <w:webHidden/>
              </w:rPr>
              <w:fldChar w:fldCharType="separate"/>
            </w:r>
            <w:r>
              <w:rPr>
                <w:noProof/>
                <w:webHidden/>
              </w:rPr>
              <w:t>21</w:t>
            </w:r>
            <w:r>
              <w:rPr>
                <w:noProof/>
                <w:webHidden/>
              </w:rPr>
              <w:fldChar w:fldCharType="end"/>
            </w:r>
          </w:hyperlink>
        </w:p>
        <w:p w14:paraId="210F75DF" w14:textId="62DDEA95"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49" w:history="1">
            <w:r w:rsidRPr="00FE46B3">
              <w:rPr>
                <w:rStyle w:val="aff0"/>
                <w:noProof/>
              </w:rPr>
              <w:t>1.6.7 Моделирование износа электрода-инструмента</w:t>
            </w:r>
            <w:r>
              <w:rPr>
                <w:noProof/>
                <w:webHidden/>
              </w:rPr>
              <w:tab/>
            </w:r>
            <w:r>
              <w:rPr>
                <w:noProof/>
                <w:webHidden/>
              </w:rPr>
              <w:fldChar w:fldCharType="begin"/>
            </w:r>
            <w:r>
              <w:rPr>
                <w:noProof/>
                <w:webHidden/>
              </w:rPr>
              <w:instrText xml:space="preserve"> PAGEREF _Toc198722449 \h </w:instrText>
            </w:r>
            <w:r>
              <w:rPr>
                <w:noProof/>
                <w:webHidden/>
              </w:rPr>
            </w:r>
            <w:r>
              <w:rPr>
                <w:noProof/>
                <w:webHidden/>
              </w:rPr>
              <w:fldChar w:fldCharType="separate"/>
            </w:r>
            <w:r>
              <w:rPr>
                <w:noProof/>
                <w:webHidden/>
              </w:rPr>
              <w:t>22</w:t>
            </w:r>
            <w:r>
              <w:rPr>
                <w:noProof/>
                <w:webHidden/>
              </w:rPr>
              <w:fldChar w:fldCharType="end"/>
            </w:r>
          </w:hyperlink>
        </w:p>
        <w:p w14:paraId="6929BC68" w14:textId="38CEFBFA" w:rsidR="00A4285F" w:rsidRDefault="00A4285F">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722450" w:history="1">
            <w:r w:rsidRPr="00FE46B3">
              <w:rPr>
                <w:rStyle w:val="aff0"/>
                <w:noProof/>
              </w:rPr>
              <w:t>1.6.8 Модели позволяющие напрямую узнать объем удаленного материала</w:t>
            </w:r>
            <w:r>
              <w:rPr>
                <w:noProof/>
                <w:webHidden/>
              </w:rPr>
              <w:tab/>
            </w:r>
            <w:r>
              <w:rPr>
                <w:noProof/>
                <w:webHidden/>
              </w:rPr>
              <w:fldChar w:fldCharType="begin"/>
            </w:r>
            <w:r>
              <w:rPr>
                <w:noProof/>
                <w:webHidden/>
              </w:rPr>
              <w:instrText xml:space="preserve"> PAGEREF _Toc198722450 \h </w:instrText>
            </w:r>
            <w:r>
              <w:rPr>
                <w:noProof/>
                <w:webHidden/>
              </w:rPr>
            </w:r>
            <w:r>
              <w:rPr>
                <w:noProof/>
                <w:webHidden/>
              </w:rPr>
              <w:fldChar w:fldCharType="separate"/>
            </w:r>
            <w:r>
              <w:rPr>
                <w:noProof/>
                <w:webHidden/>
              </w:rPr>
              <w:t>22</w:t>
            </w:r>
            <w:r>
              <w:rPr>
                <w:noProof/>
                <w:webHidden/>
              </w:rPr>
              <w:fldChar w:fldCharType="end"/>
            </w:r>
          </w:hyperlink>
        </w:p>
        <w:p w14:paraId="012DDE2B" w14:textId="23C7F2E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1" w:history="1">
            <w:r w:rsidRPr="00FE46B3">
              <w:rPr>
                <w:rStyle w:val="aff0"/>
                <w:noProof/>
              </w:rPr>
              <w:t>2 Теоретическая часть</w:t>
            </w:r>
            <w:r>
              <w:rPr>
                <w:noProof/>
                <w:webHidden/>
              </w:rPr>
              <w:tab/>
            </w:r>
            <w:r>
              <w:rPr>
                <w:noProof/>
                <w:webHidden/>
              </w:rPr>
              <w:fldChar w:fldCharType="begin"/>
            </w:r>
            <w:r>
              <w:rPr>
                <w:noProof/>
                <w:webHidden/>
              </w:rPr>
              <w:instrText xml:space="preserve"> PAGEREF _Toc198722451 \h </w:instrText>
            </w:r>
            <w:r>
              <w:rPr>
                <w:noProof/>
                <w:webHidden/>
              </w:rPr>
            </w:r>
            <w:r>
              <w:rPr>
                <w:noProof/>
                <w:webHidden/>
              </w:rPr>
              <w:fldChar w:fldCharType="separate"/>
            </w:r>
            <w:r>
              <w:rPr>
                <w:noProof/>
                <w:webHidden/>
              </w:rPr>
              <w:t>23</w:t>
            </w:r>
            <w:r>
              <w:rPr>
                <w:noProof/>
                <w:webHidden/>
              </w:rPr>
              <w:fldChar w:fldCharType="end"/>
            </w:r>
          </w:hyperlink>
        </w:p>
        <w:p w14:paraId="57B0B8D0" w14:textId="3B58A54D"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2" w:history="1">
            <w:r w:rsidRPr="00FE46B3">
              <w:rPr>
                <w:rStyle w:val="aff0"/>
                <w:noProof/>
              </w:rPr>
              <w:t>2.1 Выбор модели</w:t>
            </w:r>
            <w:r>
              <w:rPr>
                <w:noProof/>
                <w:webHidden/>
              </w:rPr>
              <w:tab/>
            </w:r>
            <w:r>
              <w:rPr>
                <w:noProof/>
                <w:webHidden/>
              </w:rPr>
              <w:fldChar w:fldCharType="begin"/>
            </w:r>
            <w:r>
              <w:rPr>
                <w:noProof/>
                <w:webHidden/>
              </w:rPr>
              <w:instrText xml:space="preserve"> PAGEREF _Toc198722452 \h </w:instrText>
            </w:r>
            <w:r>
              <w:rPr>
                <w:noProof/>
                <w:webHidden/>
              </w:rPr>
            </w:r>
            <w:r>
              <w:rPr>
                <w:noProof/>
                <w:webHidden/>
              </w:rPr>
              <w:fldChar w:fldCharType="separate"/>
            </w:r>
            <w:r>
              <w:rPr>
                <w:noProof/>
                <w:webHidden/>
              </w:rPr>
              <w:t>23</w:t>
            </w:r>
            <w:r>
              <w:rPr>
                <w:noProof/>
                <w:webHidden/>
              </w:rPr>
              <w:fldChar w:fldCharType="end"/>
            </w:r>
          </w:hyperlink>
        </w:p>
        <w:p w14:paraId="31AEEF50" w14:textId="574BF0B0"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3" w:history="1">
            <w:r w:rsidRPr="00FE46B3">
              <w:rPr>
                <w:rStyle w:val="aff0"/>
                <w:noProof/>
              </w:rPr>
              <w:t>2.2 Выбранная модель</w:t>
            </w:r>
            <w:r>
              <w:rPr>
                <w:noProof/>
                <w:webHidden/>
              </w:rPr>
              <w:tab/>
            </w:r>
            <w:r>
              <w:rPr>
                <w:noProof/>
                <w:webHidden/>
              </w:rPr>
              <w:fldChar w:fldCharType="begin"/>
            </w:r>
            <w:r>
              <w:rPr>
                <w:noProof/>
                <w:webHidden/>
              </w:rPr>
              <w:instrText xml:space="preserve"> PAGEREF _Toc198722453 \h </w:instrText>
            </w:r>
            <w:r>
              <w:rPr>
                <w:noProof/>
                <w:webHidden/>
              </w:rPr>
            </w:r>
            <w:r>
              <w:rPr>
                <w:noProof/>
                <w:webHidden/>
              </w:rPr>
              <w:fldChar w:fldCharType="separate"/>
            </w:r>
            <w:r>
              <w:rPr>
                <w:noProof/>
                <w:webHidden/>
              </w:rPr>
              <w:t>24</w:t>
            </w:r>
            <w:r>
              <w:rPr>
                <w:noProof/>
                <w:webHidden/>
              </w:rPr>
              <w:fldChar w:fldCharType="end"/>
            </w:r>
          </w:hyperlink>
        </w:p>
        <w:p w14:paraId="1F1F96A6" w14:textId="1B1D969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4" w:history="1">
            <w:r w:rsidRPr="00FE46B3">
              <w:rPr>
                <w:rStyle w:val="aff0"/>
                <w:noProof/>
              </w:rPr>
              <w:t>2.3 Алгоритм расчета</w:t>
            </w:r>
            <w:r>
              <w:rPr>
                <w:noProof/>
                <w:webHidden/>
              </w:rPr>
              <w:tab/>
            </w:r>
            <w:r>
              <w:rPr>
                <w:noProof/>
                <w:webHidden/>
              </w:rPr>
              <w:fldChar w:fldCharType="begin"/>
            </w:r>
            <w:r>
              <w:rPr>
                <w:noProof/>
                <w:webHidden/>
              </w:rPr>
              <w:instrText xml:space="preserve"> PAGEREF _Toc198722454 \h </w:instrText>
            </w:r>
            <w:r>
              <w:rPr>
                <w:noProof/>
                <w:webHidden/>
              </w:rPr>
            </w:r>
            <w:r>
              <w:rPr>
                <w:noProof/>
                <w:webHidden/>
              </w:rPr>
              <w:fldChar w:fldCharType="separate"/>
            </w:r>
            <w:r>
              <w:rPr>
                <w:noProof/>
                <w:webHidden/>
              </w:rPr>
              <w:t>25</w:t>
            </w:r>
            <w:r>
              <w:rPr>
                <w:noProof/>
                <w:webHidden/>
              </w:rPr>
              <w:fldChar w:fldCharType="end"/>
            </w:r>
          </w:hyperlink>
        </w:p>
        <w:p w14:paraId="19E315D4" w14:textId="4B53288C"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5" w:history="1">
            <w:r w:rsidRPr="00FE46B3">
              <w:rPr>
                <w:rStyle w:val="aff0"/>
                <w:noProof/>
              </w:rPr>
              <w:t>2.4 Реализация прототипа</w:t>
            </w:r>
            <w:r>
              <w:rPr>
                <w:noProof/>
                <w:webHidden/>
              </w:rPr>
              <w:tab/>
            </w:r>
            <w:r>
              <w:rPr>
                <w:noProof/>
                <w:webHidden/>
              </w:rPr>
              <w:fldChar w:fldCharType="begin"/>
            </w:r>
            <w:r>
              <w:rPr>
                <w:noProof/>
                <w:webHidden/>
              </w:rPr>
              <w:instrText xml:space="preserve"> PAGEREF _Toc198722455 \h </w:instrText>
            </w:r>
            <w:r>
              <w:rPr>
                <w:noProof/>
                <w:webHidden/>
              </w:rPr>
            </w:r>
            <w:r>
              <w:rPr>
                <w:noProof/>
                <w:webHidden/>
              </w:rPr>
              <w:fldChar w:fldCharType="separate"/>
            </w:r>
            <w:r>
              <w:rPr>
                <w:noProof/>
                <w:webHidden/>
              </w:rPr>
              <w:t>27</w:t>
            </w:r>
            <w:r>
              <w:rPr>
                <w:noProof/>
                <w:webHidden/>
              </w:rPr>
              <w:fldChar w:fldCharType="end"/>
            </w:r>
          </w:hyperlink>
        </w:p>
        <w:p w14:paraId="37C93058" w14:textId="5AD63561"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6" w:history="1">
            <w:r w:rsidRPr="00FE46B3">
              <w:rPr>
                <w:rStyle w:val="aff0"/>
                <w:noProof/>
              </w:rPr>
              <w:t>3 Экспериментальная часть</w:t>
            </w:r>
            <w:r>
              <w:rPr>
                <w:noProof/>
                <w:webHidden/>
              </w:rPr>
              <w:tab/>
            </w:r>
            <w:r>
              <w:rPr>
                <w:noProof/>
                <w:webHidden/>
              </w:rPr>
              <w:fldChar w:fldCharType="begin"/>
            </w:r>
            <w:r>
              <w:rPr>
                <w:noProof/>
                <w:webHidden/>
              </w:rPr>
              <w:instrText xml:space="preserve"> PAGEREF _Toc198722456 \h </w:instrText>
            </w:r>
            <w:r>
              <w:rPr>
                <w:noProof/>
                <w:webHidden/>
              </w:rPr>
            </w:r>
            <w:r>
              <w:rPr>
                <w:noProof/>
                <w:webHidden/>
              </w:rPr>
              <w:fldChar w:fldCharType="separate"/>
            </w:r>
            <w:r>
              <w:rPr>
                <w:noProof/>
                <w:webHidden/>
              </w:rPr>
              <w:t>30</w:t>
            </w:r>
            <w:r>
              <w:rPr>
                <w:noProof/>
                <w:webHidden/>
              </w:rPr>
              <w:fldChar w:fldCharType="end"/>
            </w:r>
          </w:hyperlink>
        </w:p>
        <w:p w14:paraId="3C508100" w14:textId="4FA4144B"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7" w:history="1">
            <w:r w:rsidRPr="00FE46B3">
              <w:rPr>
                <w:rStyle w:val="aff0"/>
                <w:noProof/>
              </w:rPr>
              <w:t>3.1 Описание эксперимента</w:t>
            </w:r>
            <w:r>
              <w:rPr>
                <w:noProof/>
                <w:webHidden/>
              </w:rPr>
              <w:tab/>
            </w:r>
            <w:r>
              <w:rPr>
                <w:noProof/>
                <w:webHidden/>
              </w:rPr>
              <w:fldChar w:fldCharType="begin"/>
            </w:r>
            <w:r>
              <w:rPr>
                <w:noProof/>
                <w:webHidden/>
              </w:rPr>
              <w:instrText xml:space="preserve"> PAGEREF _Toc198722457 \h </w:instrText>
            </w:r>
            <w:r>
              <w:rPr>
                <w:noProof/>
                <w:webHidden/>
              </w:rPr>
            </w:r>
            <w:r>
              <w:rPr>
                <w:noProof/>
                <w:webHidden/>
              </w:rPr>
              <w:fldChar w:fldCharType="separate"/>
            </w:r>
            <w:r>
              <w:rPr>
                <w:noProof/>
                <w:webHidden/>
              </w:rPr>
              <w:t>30</w:t>
            </w:r>
            <w:r>
              <w:rPr>
                <w:noProof/>
                <w:webHidden/>
              </w:rPr>
              <w:fldChar w:fldCharType="end"/>
            </w:r>
          </w:hyperlink>
        </w:p>
        <w:p w14:paraId="7771BF74" w14:textId="5377A8B3" w:rsidR="00A4285F" w:rsidRDefault="00A4285F">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722458" w:history="1">
            <w:r w:rsidRPr="00FE46B3">
              <w:rPr>
                <w:rStyle w:val="aff0"/>
                <w:noProof/>
              </w:rPr>
              <w:t>3.2 Результаты эксперимента</w:t>
            </w:r>
            <w:r>
              <w:rPr>
                <w:noProof/>
                <w:webHidden/>
              </w:rPr>
              <w:tab/>
            </w:r>
            <w:r>
              <w:rPr>
                <w:noProof/>
                <w:webHidden/>
              </w:rPr>
              <w:fldChar w:fldCharType="begin"/>
            </w:r>
            <w:r>
              <w:rPr>
                <w:noProof/>
                <w:webHidden/>
              </w:rPr>
              <w:instrText xml:space="preserve"> PAGEREF _Toc198722458 \h </w:instrText>
            </w:r>
            <w:r>
              <w:rPr>
                <w:noProof/>
                <w:webHidden/>
              </w:rPr>
            </w:r>
            <w:r>
              <w:rPr>
                <w:noProof/>
                <w:webHidden/>
              </w:rPr>
              <w:fldChar w:fldCharType="separate"/>
            </w:r>
            <w:r>
              <w:rPr>
                <w:noProof/>
                <w:webHidden/>
              </w:rPr>
              <w:t>31</w:t>
            </w:r>
            <w:r>
              <w:rPr>
                <w:noProof/>
                <w:webHidden/>
              </w:rPr>
              <w:fldChar w:fldCharType="end"/>
            </w:r>
          </w:hyperlink>
        </w:p>
        <w:p w14:paraId="61CAB8E7" w14:textId="488A4FE0"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59" w:history="1">
            <w:r w:rsidRPr="00FE46B3">
              <w:rPr>
                <w:rStyle w:val="aff0"/>
                <w:bCs/>
                <w:noProof/>
              </w:rPr>
              <w:t>ЗАКЛЮЧЕНИЕ</w:t>
            </w:r>
            <w:r>
              <w:rPr>
                <w:noProof/>
                <w:webHidden/>
              </w:rPr>
              <w:tab/>
            </w:r>
            <w:r>
              <w:rPr>
                <w:noProof/>
                <w:webHidden/>
              </w:rPr>
              <w:fldChar w:fldCharType="begin"/>
            </w:r>
            <w:r>
              <w:rPr>
                <w:noProof/>
                <w:webHidden/>
              </w:rPr>
              <w:instrText xml:space="preserve"> PAGEREF _Toc198722459 \h </w:instrText>
            </w:r>
            <w:r>
              <w:rPr>
                <w:noProof/>
                <w:webHidden/>
              </w:rPr>
            </w:r>
            <w:r>
              <w:rPr>
                <w:noProof/>
                <w:webHidden/>
              </w:rPr>
              <w:fldChar w:fldCharType="separate"/>
            </w:r>
            <w:r>
              <w:rPr>
                <w:noProof/>
                <w:webHidden/>
              </w:rPr>
              <w:t>33</w:t>
            </w:r>
            <w:r>
              <w:rPr>
                <w:noProof/>
                <w:webHidden/>
              </w:rPr>
              <w:fldChar w:fldCharType="end"/>
            </w:r>
          </w:hyperlink>
        </w:p>
        <w:p w14:paraId="3924682F" w14:textId="732B7987" w:rsidR="00A4285F" w:rsidRDefault="00A4285F">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722460" w:history="1">
            <w:r w:rsidRPr="00FE46B3">
              <w:rPr>
                <w:rStyle w:val="aff0"/>
                <w:bCs/>
                <w:noProof/>
              </w:rPr>
              <w:t>СПИСОК ИСПОЛЬЗОВАННЫХ ИСТОЧНИКОВ</w:t>
            </w:r>
            <w:r>
              <w:rPr>
                <w:noProof/>
                <w:webHidden/>
              </w:rPr>
              <w:tab/>
            </w:r>
            <w:r>
              <w:rPr>
                <w:noProof/>
                <w:webHidden/>
              </w:rPr>
              <w:fldChar w:fldCharType="begin"/>
            </w:r>
            <w:r>
              <w:rPr>
                <w:noProof/>
                <w:webHidden/>
              </w:rPr>
              <w:instrText xml:space="preserve"> PAGEREF _Toc198722460 \h </w:instrText>
            </w:r>
            <w:r>
              <w:rPr>
                <w:noProof/>
                <w:webHidden/>
              </w:rPr>
            </w:r>
            <w:r>
              <w:rPr>
                <w:noProof/>
                <w:webHidden/>
              </w:rPr>
              <w:fldChar w:fldCharType="separate"/>
            </w:r>
            <w:r>
              <w:rPr>
                <w:noProof/>
                <w:webHidden/>
              </w:rPr>
              <w:t>34</w:t>
            </w:r>
            <w:r>
              <w:rPr>
                <w:noProof/>
                <w:webHidden/>
              </w:rPr>
              <w:fldChar w:fldCharType="end"/>
            </w:r>
          </w:hyperlink>
        </w:p>
        <w:p w14:paraId="3D42A09F" w14:textId="44BDACFD" w:rsidR="0009117A" w:rsidRPr="003E5BE9" w:rsidRDefault="00000000" w:rsidP="003E5BE9">
          <w:pPr>
            <w:spacing w:line="360" w:lineRule="auto"/>
            <w:ind w:firstLine="0"/>
          </w:pPr>
          <w:r w:rsidRPr="003E5BE9">
            <w:rPr>
              <w:b/>
              <w:bCs/>
              <w:sz w:val="27"/>
              <w:szCs w:val="27"/>
            </w:rPr>
            <w:fldChar w:fldCharType="end"/>
          </w:r>
        </w:p>
      </w:sdtContent>
    </w:sdt>
    <w:p w14:paraId="066791DC" w14:textId="77777777" w:rsidR="00762B64" w:rsidRDefault="00762B64">
      <w:pPr>
        <w:spacing w:after="160" w:line="259" w:lineRule="auto"/>
        <w:ind w:firstLine="0"/>
        <w:jc w:val="left"/>
        <w:rPr>
          <w:rFonts w:eastAsiaTheme="majorEastAsia" w:cstheme="majorBidi"/>
          <w:bCs/>
          <w:szCs w:val="40"/>
        </w:rPr>
      </w:pPr>
      <w:r>
        <w:rPr>
          <w:b/>
          <w:bCs/>
        </w:rPr>
        <w:br w:type="page"/>
      </w:r>
    </w:p>
    <w:p w14:paraId="4018BBB1" w14:textId="3A9F2552" w:rsidR="0009117A" w:rsidRPr="00FD3705" w:rsidRDefault="00FD3705" w:rsidP="00FD3705">
      <w:pPr>
        <w:pStyle w:val="1"/>
        <w:ind w:firstLine="0"/>
        <w:jc w:val="center"/>
        <w:rPr>
          <w:b w:val="0"/>
          <w:bCs/>
        </w:rPr>
      </w:pPr>
      <w:bookmarkStart w:id="16" w:name="_Toc198722428"/>
      <w:r w:rsidRPr="00FD3705">
        <w:rPr>
          <w:b w:val="0"/>
          <w:bCs/>
        </w:rPr>
        <w:lastRenderedPageBreak/>
        <w:t>ВВЕДЕНИЕ</w:t>
      </w:r>
      <w:bookmarkEnd w:id="16"/>
    </w:p>
    <w:p w14:paraId="0134EC7D" w14:textId="7395B4D5" w:rsidR="003E5BE9" w:rsidRPr="003E5BE9" w:rsidRDefault="003E5BE9" w:rsidP="003E5BE9">
      <w:pPr>
        <w:spacing w:line="360" w:lineRule="auto"/>
      </w:pPr>
      <w:r>
        <w:t>Одним из ключевых моментов в моделировании является разработка и тестирование математической модели процесса. В данной курсовой работе представлен обзор существующих подходов к моделированию процесса электроэрозионной обработки, разработка математической модели процесса и верификация полученной в результате модели.</w:t>
      </w:r>
    </w:p>
    <w:p w14:paraId="2F640E50" w14:textId="6E77B3AD" w:rsidR="0009117A" w:rsidRDefault="00000000" w:rsidP="003E5BE9">
      <w:pPr>
        <w:spacing w:line="360" w:lineRule="auto"/>
      </w:pPr>
      <w:r w:rsidRPr="003E5BE9">
        <w:rPr>
          <w:b/>
          <w:bCs/>
        </w:rPr>
        <w:t>Актуальность</w:t>
      </w:r>
      <w:r>
        <w:t xml:space="preserve">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54E418AA" w:rsidR="0009117A" w:rsidRDefault="00000000" w:rsidP="003E5BE9">
      <w:pPr>
        <w:spacing w:line="360" w:lineRule="auto"/>
      </w:pPr>
      <w:r w:rsidRPr="003E5BE9">
        <w:rPr>
          <w:b/>
          <w:bCs/>
        </w:rPr>
        <w:t>Целью</w:t>
      </w:r>
      <w:r>
        <w:t xml:space="preserve"> работы является реализация математической модели процесса электроэрозионной обработки, позволяющей прогнозировать геометрические параметры получаемых отверстий.</w:t>
      </w:r>
    </w:p>
    <w:p w14:paraId="24354143" w14:textId="77777777" w:rsidR="0009117A" w:rsidRDefault="00000000" w:rsidP="003E5BE9">
      <w:pPr>
        <w:spacing w:line="360" w:lineRule="auto"/>
      </w:pPr>
      <w:r>
        <w:t xml:space="preserve">Для достижения поставленной цели необходимо решить следующие </w:t>
      </w:r>
      <w:r w:rsidRPr="003E5BE9">
        <w:rPr>
          <w:b/>
          <w:bCs/>
        </w:rPr>
        <w:t>задачи</w:t>
      </w:r>
      <w:r>
        <w:t>:</w:t>
      </w:r>
    </w:p>
    <w:p w14:paraId="2A15709F" w14:textId="77777777" w:rsidR="0009117A" w:rsidRDefault="00000000" w:rsidP="003E5BE9">
      <w:pPr>
        <w:numPr>
          <w:ilvl w:val="0"/>
          <w:numId w:val="6"/>
        </w:numPr>
        <w:spacing w:line="360" w:lineRule="auto"/>
      </w:pPr>
      <w:r>
        <w:t>Проанализировать существующие подходы к моделированию процесса электроэрозионной обработки;</w:t>
      </w:r>
    </w:p>
    <w:p w14:paraId="138E4FF8" w14:textId="77777777" w:rsidR="0009117A" w:rsidRDefault="00000000" w:rsidP="003E5BE9">
      <w:pPr>
        <w:numPr>
          <w:ilvl w:val="0"/>
          <w:numId w:val="6"/>
        </w:numPr>
        <w:spacing w:line="360" w:lineRule="auto"/>
      </w:pPr>
      <w:r>
        <w:t>Разработать математическую модель процесса электроэрозионного прошивания микроотверстий;</w:t>
      </w:r>
    </w:p>
    <w:p w14:paraId="559E8627" w14:textId="77777777" w:rsidR="0009117A" w:rsidRDefault="00000000" w:rsidP="003E5BE9">
      <w:pPr>
        <w:numPr>
          <w:ilvl w:val="0"/>
          <w:numId w:val="6"/>
        </w:numPr>
        <w:spacing w:line="360" w:lineRule="auto"/>
      </w:pPr>
      <w:r>
        <w:t>Создать программное обеспечение для реализации разработанной модели;</w:t>
      </w:r>
    </w:p>
    <w:p w14:paraId="3D8D74B0" w14:textId="77777777" w:rsidR="0009117A" w:rsidRDefault="00000000" w:rsidP="003E5BE9">
      <w:pPr>
        <w:numPr>
          <w:ilvl w:val="0"/>
          <w:numId w:val="6"/>
        </w:numPr>
        <w:spacing w:line="360" w:lineRule="auto"/>
      </w:pPr>
      <w:r>
        <w:t>Провести экспериментальные исследования для проверки адекватности модели.</w:t>
      </w:r>
    </w:p>
    <w:p w14:paraId="76C25AB4" w14:textId="77777777" w:rsidR="0009117A" w:rsidRDefault="00000000" w:rsidP="003E5BE9">
      <w:pPr>
        <w:spacing w:line="360" w:lineRule="auto"/>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7" w:name="_Toc197807071"/>
    </w:p>
    <w:p w14:paraId="6B41571B" w14:textId="36C79DAA" w:rsidR="001F45C8" w:rsidRDefault="001F45C8" w:rsidP="001F45C8">
      <w:pPr>
        <w:pStyle w:val="1"/>
      </w:pPr>
      <w:bookmarkStart w:id="18" w:name="_Toc198722429"/>
      <w:r>
        <w:lastRenderedPageBreak/>
        <w:t>1 Аналитическая часть</w:t>
      </w:r>
      <w:bookmarkEnd w:id="18"/>
    </w:p>
    <w:p w14:paraId="2454642E" w14:textId="4B1DC46A" w:rsidR="0030666A" w:rsidRDefault="0030666A" w:rsidP="001F45C8">
      <w:pPr>
        <w:pStyle w:val="2"/>
      </w:pPr>
      <w:bookmarkStart w:id="19" w:name="_Toc198722430"/>
      <w:r>
        <w:t>1</w:t>
      </w:r>
      <w:r w:rsidR="001F45C8">
        <w:t>.1</w:t>
      </w:r>
      <w:r>
        <w:t xml:space="preserve"> Анализ процесса электроэрозионной обработки</w:t>
      </w:r>
      <w:bookmarkEnd w:id="17"/>
      <w:bookmarkEnd w:id="19"/>
    </w:p>
    <w:p w14:paraId="54940F54" w14:textId="6A6F77EC" w:rsidR="0030666A" w:rsidRDefault="0030666A" w:rsidP="001F45C8">
      <w:pPr>
        <w:pStyle w:val="3"/>
      </w:pPr>
      <w:bookmarkStart w:id="20" w:name="_Toc197807072"/>
      <w:bookmarkStart w:id="21" w:name="_Toc198722431"/>
      <w:r>
        <w:t>1.1</w:t>
      </w:r>
      <w:r w:rsidR="001F45C8">
        <w:t>.1</w:t>
      </w:r>
      <w:r>
        <w:t xml:space="preserve"> Электроэрозионная обработка</w:t>
      </w:r>
      <w:bookmarkEnd w:id="20"/>
      <w:bookmarkEnd w:id="21"/>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22" w:name="_Toc197807073"/>
      <w:bookmarkStart w:id="23" w:name="_Toc198722432"/>
      <w:r>
        <w:t>1.</w:t>
      </w:r>
      <w:r w:rsidR="0030666A">
        <w:t>1.2 Этапы процесса электроэрозионной обработки</w:t>
      </w:r>
      <w:bookmarkEnd w:id="22"/>
      <w:bookmarkEnd w:id="23"/>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24" w:name="_Toc197807074"/>
      <w:bookmarkStart w:id="25" w:name="_Toc198722433"/>
      <w:r>
        <w:t>1</w:t>
      </w:r>
      <w:r w:rsidR="0030666A">
        <w:t>.3</w:t>
      </w:r>
      <w:r>
        <w:t>.1</w:t>
      </w:r>
      <w:r w:rsidR="0030666A">
        <w:t xml:space="preserve"> Компоненты электроэрозионного станка</w:t>
      </w:r>
      <w:bookmarkEnd w:id="24"/>
      <w:bookmarkEnd w:id="25"/>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6402DC5B" w:rsidR="0030666A" w:rsidRPr="00E14481" w:rsidRDefault="0030666A" w:rsidP="0030666A">
      <w:pPr>
        <w:pStyle w:val="af5"/>
        <w:widowControl w:val="0"/>
        <w:numPr>
          <w:ilvl w:val="0"/>
          <w:numId w:val="113"/>
        </w:numPr>
        <w:tabs>
          <w:tab w:val="left" w:pos="0"/>
        </w:tabs>
        <w:spacing w:line="360" w:lineRule="auto"/>
        <w:jc w:val="left"/>
      </w:pPr>
      <w:r>
        <w:t>генератор импульсов является ключевым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628E6154" w:rsidR="0030666A" w:rsidRPr="00E14481" w:rsidRDefault="0030666A" w:rsidP="0030666A">
      <w:pPr>
        <w:pStyle w:val="af5"/>
        <w:widowControl w:val="0"/>
        <w:numPr>
          <w:ilvl w:val="0"/>
          <w:numId w:val="113"/>
        </w:numPr>
        <w:tabs>
          <w:tab w:val="left" w:pos="0"/>
        </w:tabs>
        <w:spacing w:line="360" w:lineRule="auto"/>
        <w:jc w:val="left"/>
      </w:pPr>
      <w:r>
        <w:t>электрод</w:t>
      </w:r>
      <w:r w:rsidR="00362205" w:rsidRPr="00362205">
        <w:t xml:space="preserve"> </w:t>
      </w:r>
      <w:r w:rsidR="00362205">
        <w:t>ф</w:t>
      </w:r>
      <w:r>
        <w:t>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0E4FF21C" w:rsidR="0030666A" w:rsidRPr="0070106F" w:rsidRDefault="0030666A" w:rsidP="0030666A">
      <w:pPr>
        <w:pStyle w:val="af5"/>
        <w:widowControl w:val="0"/>
        <w:numPr>
          <w:ilvl w:val="0"/>
          <w:numId w:val="113"/>
        </w:numPr>
        <w:tabs>
          <w:tab w:val="left" w:pos="0"/>
        </w:tabs>
        <w:spacing w:line="360" w:lineRule="auto"/>
        <w:jc w:val="left"/>
      </w:pPr>
      <w:r>
        <w:t>механическая система</w:t>
      </w:r>
      <w:r w:rsidR="00362205">
        <w:t xml:space="preserve"> о</w:t>
      </w:r>
      <w:r>
        <w:t>беспечивает точное позиционирование электрода и заготовки</w:t>
      </w:r>
      <w:r w:rsidRPr="0070106F">
        <w:t>;</w:t>
      </w:r>
    </w:p>
    <w:p w14:paraId="51D07EEA" w14:textId="14730968" w:rsidR="0030666A" w:rsidRPr="005F511D" w:rsidRDefault="0030666A" w:rsidP="0030666A">
      <w:pPr>
        <w:pStyle w:val="af5"/>
        <w:widowControl w:val="0"/>
        <w:numPr>
          <w:ilvl w:val="0"/>
          <w:numId w:val="113"/>
        </w:numPr>
        <w:tabs>
          <w:tab w:val="left" w:pos="0"/>
        </w:tabs>
        <w:spacing w:line="360" w:lineRule="auto"/>
        <w:jc w:val="left"/>
      </w:pPr>
      <w:r>
        <w:t>система ЧПУ</w:t>
      </w:r>
      <w:r w:rsidR="00362205">
        <w:t xml:space="preserve"> у</w:t>
      </w:r>
      <w:r>
        <w:t>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26" w:name="_Toc197807075"/>
      <w:bookmarkStart w:id="27" w:name="_Toc198722434"/>
      <w:r>
        <w:t>1.4</w:t>
      </w:r>
      <w:r w:rsidR="001F45C8">
        <w:t>.1</w:t>
      </w:r>
      <w:r>
        <w:t xml:space="preserve"> Виды электроэрозионной обработки</w:t>
      </w:r>
      <w:bookmarkEnd w:id="26"/>
      <w:bookmarkEnd w:id="27"/>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lastRenderedPageBreak/>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28" w:name="_Toc197807076"/>
      <w:bookmarkStart w:id="29" w:name="_Toc198722435"/>
      <w:r>
        <w:lastRenderedPageBreak/>
        <w:t xml:space="preserve">1.2 </w:t>
      </w:r>
      <w:r w:rsidRPr="00F22ED0">
        <w:t>Параметры, учитываемые в имитационных моделях</w:t>
      </w:r>
      <w:bookmarkEnd w:id="28"/>
      <w:bookmarkEnd w:id="29"/>
    </w:p>
    <w:p w14:paraId="291AE798" w14:textId="35CF21A7" w:rsidR="0030666A" w:rsidRPr="008578DE" w:rsidRDefault="0030666A" w:rsidP="0030666A">
      <w:pPr>
        <w:pStyle w:val="3"/>
      </w:pPr>
      <w:bookmarkStart w:id="30" w:name="_Toc197807077"/>
      <w:bookmarkStart w:id="31" w:name="_Toc198722436"/>
      <w:r>
        <w:t>1.2.1 Х</w:t>
      </w:r>
      <w:r w:rsidRPr="002A5CAD">
        <w:t>арактеристики электрического импульса</w:t>
      </w:r>
      <w:bookmarkEnd w:id="30"/>
      <w:bookmarkEnd w:id="31"/>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proofErr w:type="spellStart"/>
      <w:r w:rsidRPr="0074336B">
        <w:t>I</w:t>
      </w:r>
      <w:r w:rsidRPr="0074336B">
        <w:rPr>
          <w:vertAlign w:val="subscript"/>
        </w:rPr>
        <w:t>p</w:t>
      </w:r>
      <w:proofErr w:type="spellEnd"/>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w:t>
      </w:r>
      <w:proofErr w:type="spellStart"/>
      <w:r w:rsidRPr="0074336B">
        <w:t>R</w:t>
      </w:r>
      <w:r w:rsidRPr="005A1E7E">
        <w:rPr>
          <w:vertAlign w:val="subscript"/>
        </w:rPr>
        <w:t>a</w:t>
      </w:r>
      <w:proofErr w:type="spellEnd"/>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proofErr w:type="spellStart"/>
      <w:r w:rsidRPr="0074336B">
        <w:t>T</w:t>
      </w:r>
      <w:r w:rsidRPr="0074336B">
        <w:rPr>
          <w:vertAlign w:val="subscript"/>
        </w:rPr>
        <w:t>on</w:t>
      </w:r>
      <w:proofErr w:type="spellEnd"/>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proofErr w:type="spellStart"/>
      <w:r w:rsidRPr="0074336B">
        <w:t>T</w:t>
      </w:r>
      <w:r w:rsidRPr="0074336B">
        <w:rPr>
          <w:vertAlign w:val="subscript"/>
        </w:rPr>
        <w:t>off</w:t>
      </w:r>
      <w:proofErr w:type="spellEnd"/>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32" w:name="_Toc197807078"/>
      <w:bookmarkStart w:id="33" w:name="_Toc198722437"/>
      <w:r>
        <w:t>1.2.2 Свойства материалов и электродов заготовок</w:t>
      </w:r>
      <w:bookmarkEnd w:id="32"/>
      <w:bookmarkEnd w:id="33"/>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34" w:name="_Toc197807079"/>
      <w:bookmarkStart w:id="35" w:name="_Toc198722438"/>
      <w:r>
        <w:t>1.2.3 Параметры диэлектрической жидкости</w:t>
      </w:r>
      <w:bookmarkEnd w:id="34"/>
      <w:bookmarkEnd w:id="35"/>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77777777"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Ионизация диэлектрической жидкости является ключевым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xml:space="preserve">]. Тип используемой диэлектрической жидкости (например, масло, </w:t>
      </w:r>
      <w:proofErr w:type="spellStart"/>
      <w:r w:rsidRPr="00901656">
        <w:t>деионизированная</w:t>
      </w:r>
      <w:proofErr w:type="spellEnd"/>
      <w:r w:rsidRPr="00901656">
        <w:t xml:space="preserve">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36" w:name="_Toc197807080"/>
      <w:bookmarkStart w:id="37" w:name="_Toc198722439"/>
      <w:r>
        <w:t xml:space="preserve">1.3 </w:t>
      </w:r>
      <w:r w:rsidRPr="00620936">
        <w:t>Анализ функциональных требований</w:t>
      </w:r>
      <w:bookmarkEnd w:id="36"/>
      <w:bookmarkEnd w:id="37"/>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38" w:name="_Toc197807081"/>
      <w:bookmarkStart w:id="39" w:name="_Toc198722440"/>
      <w:r>
        <w:t xml:space="preserve">1.4 Обзор существующих </w:t>
      </w:r>
      <w:r w:rsidRPr="006F77F6">
        <w:t>симуляторов</w:t>
      </w:r>
      <w:r>
        <w:t xml:space="preserve"> станка</w:t>
      </w:r>
      <w:bookmarkEnd w:id="38"/>
      <w:bookmarkEnd w:id="39"/>
    </w:p>
    <w:p w14:paraId="4600486F" w14:textId="77777777" w:rsidR="0030666A" w:rsidRPr="00D35CF8" w:rsidRDefault="0030666A" w:rsidP="0030666A">
      <w:pPr>
        <w:spacing w:line="360" w:lineRule="auto"/>
      </w:pPr>
      <w:bookmarkStart w:id="40"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proofErr w:type="spellStart"/>
      <w:r>
        <w:rPr>
          <w:lang w:val="en-US"/>
        </w:rPr>
        <w:t>b</w:t>
      </w:r>
      <w:r w:rsidRPr="00D35CF8">
        <w:rPr>
          <w:lang w:val="en-US"/>
        </w:rPr>
        <w:t>obCAD</w:t>
      </w:r>
      <w:proofErr w:type="spellEnd"/>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proofErr w:type="spellStart"/>
      <w:r w:rsidRPr="004B3318">
        <w:rPr>
          <w:lang w:val="en-US"/>
        </w:rPr>
        <w:t>Japax</w:t>
      </w:r>
      <w:proofErr w:type="spellEnd"/>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proofErr w:type="spellStart"/>
      <w:r w:rsidRPr="004B3318">
        <w:t>ibbsCAM</w:t>
      </w:r>
      <w:proofErr w:type="spellEnd"/>
      <w:r w:rsidRPr="004B3318">
        <w:t>: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proofErr w:type="spellStart"/>
      <w:r w:rsidRPr="004B3318">
        <w:t>CAMWorks</w:t>
      </w:r>
      <w:proofErr w:type="spellEnd"/>
      <w:r w:rsidRPr="004B3318">
        <w:t xml:space="preserve">' </w:t>
      </w:r>
      <w:proofErr w:type="spellStart"/>
      <w:r w:rsidRPr="004B3318">
        <w:t>Wire</w:t>
      </w:r>
      <w:proofErr w:type="spellEnd"/>
      <w:r w:rsidRPr="004B3318">
        <w:t xml:space="preserve"> EDM CAM </w:t>
      </w:r>
      <w:proofErr w:type="spellStart"/>
      <w:r w:rsidRPr="004B3318">
        <w:t>software</w:t>
      </w:r>
      <w:proofErr w:type="spellEnd"/>
      <w:proofErr w:type="gramStart"/>
      <w:r w:rsidRPr="004B3318">
        <w:t>: Это</w:t>
      </w:r>
      <w:proofErr w:type="gramEnd"/>
      <w:r w:rsidRPr="004B3318">
        <w:t xml:space="preserve">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рограммное обеспечение Mitsubishi Electric для прошивных ЭЭС</w:t>
      </w:r>
      <w:proofErr w:type="gramStart"/>
      <w:r w:rsidRPr="004B3318">
        <w:t>: Оно</w:t>
      </w:r>
      <w:proofErr w:type="gramEnd"/>
      <w:r w:rsidRPr="004B3318">
        <w:t xml:space="preserve">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41" w:name="_Toc197807082"/>
      <w:bookmarkStart w:id="42" w:name="_Toc198722441"/>
      <w:bookmarkEnd w:id="40"/>
      <w:r>
        <w:t xml:space="preserve">1.5 </w:t>
      </w:r>
      <w:r w:rsidRPr="00DF2A2E">
        <w:t>Проблемы</w:t>
      </w:r>
      <w:r w:rsidRPr="009C5246">
        <w:t xml:space="preserve"> </w:t>
      </w:r>
      <w:r w:rsidRPr="00DF2A2E">
        <w:t>и</w:t>
      </w:r>
      <w:r w:rsidRPr="009C5246">
        <w:t xml:space="preserve"> </w:t>
      </w:r>
      <w:r w:rsidRPr="006F77F6">
        <w:t>ограничения</w:t>
      </w:r>
      <w:bookmarkEnd w:id="41"/>
      <w:bookmarkEnd w:id="42"/>
    </w:p>
    <w:p w14:paraId="69BECB80" w14:textId="77777777" w:rsidR="0030666A" w:rsidRPr="008B0B6D" w:rsidRDefault="0030666A" w:rsidP="0030666A">
      <w:pPr>
        <w:spacing w:line="360" w:lineRule="auto"/>
      </w:pPr>
      <w:r w:rsidRPr="008B0B6D">
        <w:t xml:space="preserve">Моделирование электроэрозионной обработки связанно со значительными трудностями. Данный процесс является </w:t>
      </w:r>
      <w:proofErr w:type="spellStart"/>
      <w:r w:rsidRPr="008B0B6D">
        <w:t>мультифизическим</w:t>
      </w:r>
      <w:proofErr w:type="spellEnd"/>
      <w:r w:rsidRPr="008B0B6D">
        <w:t>.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43" w:name="_Toc197807083"/>
      <w:bookmarkStart w:id="44" w:name="_Toc198722442"/>
      <w:r>
        <w:rPr>
          <w:rFonts w:cs="Times New Roman"/>
          <w:bCs/>
          <w:szCs w:val="28"/>
        </w:rPr>
        <w:lastRenderedPageBreak/>
        <w:t xml:space="preserve">1.6 </w:t>
      </w:r>
      <w:r w:rsidRPr="00690B70">
        <w:rPr>
          <w:rStyle w:val="20"/>
          <w:b/>
          <w:bCs/>
        </w:rPr>
        <w:t>Методы моделирования</w:t>
      </w:r>
      <w:bookmarkEnd w:id="43"/>
      <w:bookmarkEnd w:id="44"/>
    </w:p>
    <w:p w14:paraId="4E78EF5B" w14:textId="77777777"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ключевых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45" w:name="_Toc197807084"/>
      <w:bookmarkStart w:id="46" w:name="_Toc198722443"/>
      <w:r>
        <w:t>1.</w:t>
      </w:r>
      <w:r w:rsidRPr="000772F4">
        <w:t>6</w:t>
      </w:r>
      <w:r w:rsidRPr="0093041D">
        <w:t xml:space="preserve">.1 </w:t>
      </w:r>
      <w:r>
        <w:t>Классификация подходов</w:t>
      </w:r>
      <w:bookmarkEnd w:id="45"/>
      <w:bookmarkEnd w:id="46"/>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w:t>
      </w:r>
      <w:proofErr w:type="spellStart"/>
      <w:r w:rsidRPr="000E227C">
        <w:t>Ra</w:t>
      </w:r>
      <w:proofErr w:type="spellEnd"/>
      <w:r w:rsidRPr="000E227C">
        <w:t xml:space="preserve">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46BA8AB9"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и влияют на последующую шероховатость поверхности [</w:t>
      </w:r>
      <w:r w:rsidRPr="004B3318">
        <w:t>16</w:t>
      </w:r>
      <w:r w:rsidRPr="000E227C">
        <w:t>].</w:t>
      </w:r>
    </w:p>
    <w:p w14:paraId="276756C3" w14:textId="3335F335"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47"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48" w:name="_Toc198722444"/>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47"/>
      <w:bookmarkEnd w:id="48"/>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xml:space="preserve">]. Модели могут предполагать, что разряд происходит в той точке МЭП, где случайное значение </w:t>
      </w:r>
      <w:proofErr w:type="spellStart"/>
      <w:r w:rsidRPr="00943A77">
        <w:t>td</w:t>
      </w:r>
      <w:proofErr w:type="spellEnd"/>
      <w:r w:rsidRPr="00943A77">
        <w:t xml:space="preserve">​ оказывается минимальным в данный момент времени. Распределение </w:t>
      </w:r>
      <w:proofErr w:type="spellStart"/>
      <w:r w:rsidRPr="00943A77">
        <w:t>td</w:t>
      </w:r>
      <w:proofErr w:type="spellEnd"/>
      <w:r w:rsidRPr="00943A77">
        <w:t>​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10FF7F66"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w:t>
      </w:r>
    </w:p>
    <w:p w14:paraId="656086E7" w14:textId="6B4958B1" w:rsidR="0030666A" w:rsidRPr="0085360C" w:rsidRDefault="0030666A" w:rsidP="0030666A">
      <w:pPr>
        <w:pStyle w:val="3"/>
      </w:pPr>
      <w:bookmarkStart w:id="49" w:name="_Toc197807086"/>
      <w:bookmarkStart w:id="50" w:name="_Toc198722445"/>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49"/>
      <w:bookmarkEnd w:id="50"/>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51" w:name="_Toc197807087"/>
      <w:bookmarkStart w:id="52" w:name="_Toc198722446"/>
      <w:r>
        <w:t>1.</w:t>
      </w:r>
      <w:r w:rsidRPr="0016464E">
        <w:t>6</w:t>
      </w:r>
      <w:r>
        <w:t>.</w:t>
      </w:r>
      <w:r w:rsidRPr="0016464E">
        <w:t>4</w:t>
      </w:r>
      <w:r>
        <w:t xml:space="preserve"> </w:t>
      </w:r>
      <w:r w:rsidRPr="0012206C">
        <w:t>Моделирование тепловых процессов</w:t>
      </w:r>
      <w:bookmarkEnd w:id="51"/>
      <w:bookmarkEnd w:id="52"/>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53" w:name="_Toc197807088"/>
      <w:bookmarkStart w:id="54" w:name="_Toc198722447"/>
      <w:r>
        <w:t>1.6.</w:t>
      </w:r>
      <w:r w:rsidRPr="00F45BF2">
        <w:t>5</w:t>
      </w:r>
      <w:r>
        <w:t xml:space="preserve"> </w:t>
      </w:r>
      <w:r w:rsidRPr="009B471F">
        <w:t>Моделирование формирования результирующей поверхности детали</w:t>
      </w:r>
      <w:bookmarkEnd w:id="53"/>
      <w:bookmarkEnd w:id="54"/>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55" w:name="_Toc197807089"/>
      <w:bookmarkStart w:id="56" w:name="_Toc198722448"/>
      <w:r>
        <w:t>1.6.</w:t>
      </w:r>
      <w:r w:rsidRPr="00462693">
        <w:t>6</w:t>
      </w:r>
      <w:r>
        <w:t xml:space="preserve">. </w:t>
      </w:r>
      <w:r w:rsidRPr="0012206C">
        <w:t>Моделирование гидродинамики диэлектрика и удаления продуктов эрозии</w:t>
      </w:r>
      <w:bookmarkEnd w:id="55"/>
      <w:bookmarkEnd w:id="56"/>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proofErr w:type="spellStart"/>
      <w:r w:rsidRPr="009B52EE">
        <w:t>Computational</w:t>
      </w:r>
      <w:proofErr w:type="spellEnd"/>
      <w:r w:rsidRPr="009B52EE">
        <w:t xml:space="preserve"> </w:t>
      </w:r>
      <w:proofErr w:type="spellStart"/>
      <w:r w:rsidRPr="009B52EE">
        <w:t>fluid</w:t>
      </w:r>
      <w:proofErr w:type="spellEnd"/>
      <w:r w:rsidRPr="009B52EE">
        <w:t xml:space="preserve"> </w:t>
      </w:r>
      <w:proofErr w:type="spellStart"/>
      <w:r w:rsidRPr="009B52EE">
        <w:t>dynamics</w:t>
      </w:r>
      <w:proofErr w:type="spellEnd"/>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xml:space="preserve">: ANSYS </w:t>
      </w:r>
      <w:proofErr w:type="spellStart"/>
      <w:r w:rsidRPr="009B52EE">
        <w:t>Fluent</w:t>
      </w:r>
      <w:proofErr w:type="spellEnd"/>
      <w:r w:rsidRPr="009B52EE">
        <w:t>, Star-CD, COMSOL.</w:t>
      </w:r>
    </w:p>
    <w:p w14:paraId="5F60785D" w14:textId="76D9EE89" w:rsidR="0030666A" w:rsidRPr="0074620D" w:rsidRDefault="0030666A" w:rsidP="0030666A">
      <w:pPr>
        <w:pStyle w:val="3"/>
      </w:pPr>
      <w:bookmarkStart w:id="57" w:name="_Toc197807090"/>
      <w:bookmarkStart w:id="58" w:name="_Toc198722449"/>
      <w:r>
        <w:lastRenderedPageBreak/>
        <w:t>1.6.</w:t>
      </w:r>
      <w:r w:rsidRPr="0074620D">
        <w:t>7</w:t>
      </w:r>
      <w:r>
        <w:t xml:space="preserve"> </w:t>
      </w:r>
      <w:r w:rsidRPr="0012206C">
        <w:t>Моделирование износа электрода-инструмента</w:t>
      </w:r>
      <w:bookmarkEnd w:id="57"/>
      <w:bookmarkEnd w:id="58"/>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w:t>
      </w:r>
      <w:proofErr w:type="spellStart"/>
      <w:proofErr w:type="gramStart"/>
      <w:r w:rsidRPr="00DB7E13">
        <w:t>Ip</w:t>
      </w:r>
      <w:proofErr w:type="spellEnd"/>
      <w:r w:rsidRPr="00DB7E13">
        <w:t>​,</w:t>
      </w:r>
      <w:proofErr w:type="spellStart"/>
      <w:r w:rsidRPr="00DB7E13">
        <w:t>Ton</w:t>
      </w:r>
      <w:proofErr w:type="spellEnd"/>
      <w:r w:rsidRPr="00DB7E13">
        <w:t>​</w:t>
      </w:r>
      <w:proofErr w:type="gramEnd"/>
      <w:r w:rsidRPr="00DB7E13">
        <w:t>,</w:t>
      </w:r>
      <w:proofErr w:type="spellStart"/>
      <w:proofErr w:type="gramStart"/>
      <w:r w:rsidRPr="00DB7E13">
        <w:t>Toff</w:t>
      </w:r>
      <w:proofErr w:type="spellEnd"/>
      <w:r w:rsidRPr="00DB7E13">
        <w:t>​,</w:t>
      </w:r>
      <w:proofErr w:type="spellStart"/>
      <w:r w:rsidRPr="00DB7E13">
        <w:t>Vg</w:t>
      </w:r>
      <w:proofErr w:type="spellEnd"/>
      <w:r w:rsidRPr="00DB7E13">
        <w:t>​</w:t>
      </w:r>
      <w:proofErr w:type="gramEnd"/>
      <w:r w:rsidRPr="00DB7E13">
        <w:t xml:space="preserve">), материала ЭИ, диэлектрика и </w:t>
      </w:r>
      <w:proofErr w:type="spellStart"/>
      <w:r w:rsidRPr="00DB7E13">
        <w:t>т.д</w:t>
      </w:r>
      <w:proofErr w:type="spellEnd"/>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59" w:name="_Toc197807091"/>
      <w:bookmarkStart w:id="60" w:name="_Toc198722450"/>
      <w:r>
        <w:t>1.6.</w:t>
      </w:r>
      <w:r w:rsidRPr="0093041D">
        <w:t>8</w:t>
      </w:r>
      <w:r>
        <w:t xml:space="preserve"> Модели позволяющие напрямую узнать объем удаленного материала</w:t>
      </w:r>
      <w:bookmarkEnd w:id="59"/>
      <w:bookmarkEnd w:id="60"/>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23853B00" w:rsidR="0030666A" w:rsidRPr="00462693" w:rsidRDefault="0030666A" w:rsidP="0030666A">
      <w:pPr>
        <w:spacing w:line="360" w:lineRule="auto"/>
      </w:pPr>
      <w:r w:rsidRPr="00462693">
        <w:t>Целью</w:t>
      </w:r>
      <w:r w:rsidRPr="0074620D">
        <w:t xml:space="preserve"> </w:t>
      </w:r>
      <w:r w:rsidRPr="00462693">
        <w:t>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xml:space="preserve">) в результате одного импульса. </w:t>
      </w:r>
      <w:r w:rsidR="00362205">
        <w:t>Данная м</w:t>
      </w:r>
      <w:r w:rsidRPr="00462693">
        <w:t>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E5C443C" w:rsidR="0030666A" w:rsidRDefault="008447A1" w:rsidP="003E5BE9">
      <w:pPr>
        <w:pStyle w:val="1"/>
      </w:pPr>
      <w:bookmarkStart w:id="61" w:name="_Toc197807093"/>
      <w:bookmarkStart w:id="62" w:name="_Toc198722451"/>
      <w:r w:rsidRPr="00B56E75">
        <w:lastRenderedPageBreak/>
        <w:t xml:space="preserve">2 </w:t>
      </w:r>
      <w:r w:rsidR="0030666A">
        <w:t>Теоретическая часть</w:t>
      </w:r>
      <w:bookmarkEnd w:id="62"/>
    </w:p>
    <w:p w14:paraId="037BE425" w14:textId="44C01A96" w:rsidR="00E15548" w:rsidRDefault="008447A1" w:rsidP="003E5BE9">
      <w:pPr>
        <w:pStyle w:val="2"/>
      </w:pPr>
      <w:bookmarkStart w:id="63" w:name="_Toc198722452"/>
      <w:r w:rsidRPr="00B56E75">
        <w:t xml:space="preserve">2.1 </w:t>
      </w:r>
      <w:r w:rsidR="001F45C8">
        <w:t>Выбор модели</w:t>
      </w:r>
      <w:bookmarkEnd w:id="63"/>
    </w:p>
    <w:p w14:paraId="1747D795" w14:textId="7A7884BD" w:rsidR="00E15548" w:rsidRPr="008447A1" w:rsidRDefault="00E26CA8" w:rsidP="008447A1">
      <w:pPr>
        <w:spacing w:line="360" w:lineRule="auto"/>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34C72D8B" w:rsidR="00E26CA8" w:rsidRPr="008447A1" w:rsidRDefault="00E26CA8" w:rsidP="008447A1">
      <w:pPr>
        <w:spacing w:line="360" w:lineRule="auto"/>
      </w:pPr>
      <w:r w:rsidRPr="00E26CA8">
        <w:t>Анализ существующих методов моделирования (раздел 1.6 документа)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66ED955B" w:rsidR="00E26CA8" w:rsidRPr="008447A1" w:rsidRDefault="00E26CA8" w:rsidP="008447A1">
      <w:pPr>
        <w:spacing w:line="360" w:lineRule="auto"/>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без необходимости детального моделирования всех микроскопических явлений. В разделе 1.6.8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с приемлемой для симулятора точностью и скоростью.</w:t>
      </w:r>
    </w:p>
    <w:p w14:paraId="3F9A333D" w14:textId="17A8C63A" w:rsidR="00E26CA8" w:rsidRPr="00E26CA8" w:rsidRDefault="00E26CA8" w:rsidP="008447A1">
      <w:pPr>
        <w:spacing w:line="360" w:lineRule="auto"/>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ключевые функциональные требования симулятора, включая моделирование процесса удаления материала и его визуализацию.</w:t>
      </w:r>
    </w:p>
    <w:p w14:paraId="59F99014" w14:textId="6F76978E" w:rsidR="0030666A" w:rsidRDefault="008447A1" w:rsidP="003E5BE9">
      <w:pPr>
        <w:pStyle w:val="2"/>
      </w:pPr>
      <w:bookmarkStart w:id="64" w:name="_Toc198722453"/>
      <w:r w:rsidRPr="00B56E75">
        <w:t xml:space="preserve">2.2 </w:t>
      </w:r>
      <w:r w:rsidR="00E15548">
        <w:t>Выбранная модель</w:t>
      </w:r>
      <w:bookmarkEnd w:id="64"/>
    </w:p>
    <w:p w14:paraId="41E9D8CC" w14:textId="4387A910" w:rsidR="00E26CA8" w:rsidRPr="00E26CA8" w:rsidRDefault="00E26CA8" w:rsidP="008447A1">
      <w:pPr>
        <w:spacing w:line="360" w:lineRule="auto"/>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w:t>
      </w:r>
      <w:proofErr w:type="spellStart"/>
      <w:r w:rsidRPr="00E26CA8">
        <w:t>Gulbinowicz</w:t>
      </w:r>
      <w:proofErr w:type="spellEnd"/>
      <w:r w:rsidRPr="00E26CA8">
        <w:t xml:space="preserve"> Z., </w:t>
      </w:r>
      <w:proofErr w:type="spellStart"/>
      <w:r w:rsidRPr="00E26CA8">
        <w:t>Goroch</w:t>
      </w:r>
      <w:proofErr w:type="spellEnd"/>
      <w:r w:rsidRPr="00E26CA8">
        <w:t xml:space="preserve"> O., </w:t>
      </w:r>
      <w:proofErr w:type="spellStart"/>
      <w:r w:rsidRPr="00E26CA8">
        <w:t>Skoczylas</w:t>
      </w:r>
      <w:proofErr w:type="spellEnd"/>
      <w:r w:rsidRPr="00E26CA8">
        <w:t xml:space="preserve"> P. "</w:t>
      </w:r>
      <w:proofErr w:type="spellStart"/>
      <w:r w:rsidRPr="00E26CA8">
        <w:t>Mathematical</w:t>
      </w:r>
      <w:proofErr w:type="spellEnd"/>
      <w:r w:rsidRPr="00E26CA8">
        <w:t xml:space="preserve"> </w:t>
      </w:r>
      <w:proofErr w:type="spellStart"/>
      <w:r w:rsidRPr="00E26CA8">
        <w:t>Modeling</w:t>
      </w:r>
      <w:proofErr w:type="spellEnd"/>
      <w:r w:rsidRPr="00E26CA8">
        <w:t xml:space="preserve"> </w:t>
      </w:r>
      <w:proofErr w:type="spellStart"/>
      <w:r w:rsidRPr="00E26CA8">
        <w:t>of</w:t>
      </w:r>
      <w:proofErr w:type="spellEnd"/>
      <w:r w:rsidRPr="00E26CA8">
        <w:t xml:space="preserve"> </w:t>
      </w:r>
      <w:proofErr w:type="spellStart"/>
      <w:r w:rsidRPr="00E26CA8">
        <w:t>Material</w:t>
      </w:r>
      <w:proofErr w:type="spellEnd"/>
      <w:r w:rsidRPr="00E26CA8">
        <w:t xml:space="preserve"> </w:t>
      </w:r>
      <w:proofErr w:type="spellStart"/>
      <w:r w:rsidRPr="00E26CA8">
        <w:t>Erosion</w:t>
      </w:r>
      <w:proofErr w:type="spellEnd"/>
      <w:r w:rsidRPr="00E26CA8">
        <w:t xml:space="preserve"> </w:t>
      </w:r>
      <w:proofErr w:type="spellStart"/>
      <w:r w:rsidRPr="00E26CA8">
        <w:t>During</w:t>
      </w:r>
      <w:proofErr w:type="spellEnd"/>
      <w:r w:rsidRPr="00E26CA8">
        <w:t xml:space="preserve"> </w:t>
      </w:r>
      <w:proofErr w:type="spellStart"/>
      <w:r w:rsidRPr="00E26CA8">
        <w:t>the</w:t>
      </w:r>
      <w:proofErr w:type="spellEnd"/>
      <w:r w:rsidRPr="00E26CA8">
        <w:t xml:space="preserve"> </w:t>
      </w:r>
      <w:proofErr w:type="spellStart"/>
      <w:r w:rsidRPr="00E26CA8">
        <w:t>Electrical</w:t>
      </w:r>
      <w:proofErr w:type="spellEnd"/>
      <w:r w:rsidRPr="00E26CA8">
        <w:t xml:space="preserve"> </w:t>
      </w:r>
      <w:proofErr w:type="spellStart"/>
      <w:r w:rsidRPr="00E26CA8">
        <w:t>Discharge</w:t>
      </w:r>
      <w:proofErr w:type="spellEnd"/>
      <w:r w:rsidRPr="00E26CA8">
        <w:t>"), и упоминается в разделе 1.6.8.</w:t>
      </w:r>
    </w:p>
    <w:p w14:paraId="432EE389" w14:textId="77777777" w:rsidR="00E26CA8" w:rsidRPr="00E26CA8" w:rsidRDefault="00E26CA8" w:rsidP="008447A1">
      <w:pPr>
        <w:spacing w:line="360" w:lineRule="auto"/>
      </w:pPr>
      <w:r w:rsidRPr="00E26CA8">
        <w:t>Основная идея модели заключается в том, что лишь часть общей энергии электрического импульса (</w:t>
      </w:r>
      <w:proofErr w:type="spellStart"/>
      <w:r w:rsidRPr="00E26CA8">
        <w:t>Ec</w:t>
      </w:r>
      <w:proofErr w:type="spellEnd"/>
      <w:r w:rsidRPr="00E26CA8">
        <w:t>​) расходуется непосредственно на удаление материала (плавление и испарение) с поверхности заготовки. Эта доля энергии (</w:t>
      </w:r>
      <w:proofErr w:type="spellStart"/>
      <w:r w:rsidRPr="00E26CA8">
        <w:t>Erem</w:t>
      </w:r>
      <w:proofErr w:type="spellEnd"/>
      <w:r w:rsidRPr="00E26CA8">
        <w:t xml:space="preserve">​ или </w:t>
      </w:r>
      <w:proofErr w:type="spellStart"/>
      <w:r w:rsidRPr="00E26CA8">
        <w:t>Eef</w:t>
      </w:r>
      <w:proofErr w:type="spellEnd"/>
      <w:r w:rsidRPr="00E26CA8">
        <w:t>​ в терминах статьи [22]) определяется коэффициентом использования энергии (</w:t>
      </w:r>
      <w:proofErr w:type="spellStart"/>
      <w:r w:rsidRPr="00E26CA8">
        <w:t>Ca</w:t>
      </w:r>
      <w:proofErr w:type="spellEnd"/>
      <w:r w:rsidRPr="00E26CA8">
        <w:t>​).</w:t>
      </w:r>
    </w:p>
    <w:p w14:paraId="78DBE39F" w14:textId="77777777" w:rsidR="00E26CA8" w:rsidRPr="00E26CA8" w:rsidRDefault="00E26CA8" w:rsidP="008447A1">
      <w:pPr>
        <w:spacing w:line="360" w:lineRule="auto"/>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73C67014" w14:textId="73644582" w:rsidR="008447A1" w:rsidRPr="008447A1" w:rsidRDefault="008447A1" w:rsidP="00823112">
      <w:pPr>
        <w:spacing w:line="360" w:lineRule="auto"/>
        <w:ind w:firstLine="0"/>
        <w:jc w:val="center"/>
      </w:pPr>
      <m:oMath>
        <m:r>
          <m:rPr>
            <m:sty m:val="p"/>
          </m:rPr>
          <w:rPr>
            <w:rFonts w:ascii="Cambria Math" w:hAnsi="Cambria Math"/>
          </w:rPr>
          <m:t>Δ</m:t>
        </m:r>
        <m:r>
          <w:rPr>
            <w:rFonts w:ascii="Cambria Math" w:hAnsi="Cambria Math"/>
          </w:rPr>
          <m:t>V=</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rem</m:t>
                </m:r>
              </m:sub>
            </m:sSub>
            <m:ctrlPr>
              <w:rPr>
                <w:rFonts w:ascii="Cambria Math" w:hAnsi="Cambria Math"/>
                <w:i/>
              </w:rPr>
            </m:ctrlPr>
          </m:num>
          <m:den>
            <m:r>
              <m:rPr>
                <m:sty m:val="p"/>
              </m:rPr>
              <w:rPr>
                <w:rFonts w:ascii="Cambria Math" w:hAnsi="Cambria Math"/>
              </w:rPr>
              <m:t>ρ⋅</m:t>
            </m:r>
            <m:d>
              <m:dPr>
                <m:ctrlPr>
                  <w:rPr>
                    <w:rFonts w:ascii="Cambria Math" w:hAnsi="Cambria Math"/>
                    <w:i/>
                  </w:rPr>
                </m:ctrlPr>
              </m:dPr>
              <m:e>
                <m:r>
                  <m:rPr>
                    <m:sty m:val="p"/>
                  </m:rPr>
                  <w:rPr>
                    <w:rFonts w:ascii="Cambria Math" w:hAnsi="Cambria Math"/>
                  </w:rPr>
                  <m:t>α⋅</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r>
                  <m:rPr>
                    <m:sty m:val="p"/>
                  </m:rPr>
                  <w:rPr>
                    <w:rFonts w:ascii="Cambria Math" w:hAnsi="Cambria Math"/>
                  </w:rPr>
                  <m:t>α⋅</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r>
                  <m:rPr>
                    <m:sty m:val="p"/>
                  </m:rPr>
                  <w:rPr>
                    <w:rFonts w:ascii="Cambria Math" w:hAnsi="Cambria Math"/>
                  </w:rPr>
                  <m:t>⋅</m:t>
                </m:r>
                <m:r>
                  <w:rPr>
                    <w:rFonts w:ascii="Cambria Math" w:hAnsi="Cambria Math"/>
                  </w:rPr>
                  <m:t>C</m:t>
                </m:r>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e>
            </m:d>
            <m:ctrlPr>
              <w:rPr>
                <w:rFonts w:ascii="Cambria Math" w:hAnsi="Cambria Math"/>
                <w:i/>
              </w:rPr>
            </m:ctrlPr>
          </m:den>
        </m:f>
        <m:r>
          <w:rPr>
            <w:rFonts w:ascii="Cambria Math" w:hAnsi="Cambria Math"/>
          </w:rPr>
          <m:t xml:space="preserve"> </m:t>
        </m:r>
      </m:oMath>
      <w:r w:rsidR="00823112">
        <w:t xml:space="preserve">    </w:t>
      </w:r>
      <w:r w:rsidR="00823112">
        <w:tab/>
      </w:r>
      <w:r w:rsidR="00823112">
        <w:tab/>
      </w:r>
      <w:r w:rsidR="00823112">
        <w:tab/>
        <w:t xml:space="preserve">             (1)</w:t>
      </w:r>
    </w:p>
    <w:p w14:paraId="042F995D" w14:textId="364442E1" w:rsidR="00E26CA8" w:rsidRPr="00E26CA8" w:rsidRDefault="00E26CA8" w:rsidP="008447A1">
      <w:pPr>
        <w:spacing w:line="360" w:lineRule="auto"/>
        <w:ind w:firstLine="0"/>
      </w:pPr>
      <w:r w:rsidRPr="00E26CA8">
        <w:t>где:</w:t>
      </w:r>
    </w:p>
    <w:p w14:paraId="311B4453" w14:textId="22078248" w:rsidR="00E26CA8" w:rsidRPr="00E26CA8" w:rsidRDefault="00000000" w:rsidP="008447A1">
      <w:pPr>
        <w:numPr>
          <w:ilvl w:val="0"/>
          <w:numId w:val="118"/>
        </w:numPr>
        <w:spacing w:line="360" w:lineRule="auto"/>
      </w:pPr>
      <m:oMath>
        <m:sSub>
          <m:sSubPr>
            <m:ctrlPr>
              <w:rPr>
                <w:rFonts w:ascii="Cambria Math" w:hAnsi="Cambria Math"/>
                <w:i/>
              </w:rPr>
            </m:ctrlPr>
          </m:sSubPr>
          <m:e>
            <m:r>
              <w:rPr>
                <w:rFonts w:ascii="Cambria Math" w:hAnsi="Cambria Math"/>
              </w:rPr>
              <m:t>E</m:t>
            </m:r>
          </m:e>
          <m:sub>
            <m:r>
              <w:rPr>
                <w:rFonts w:ascii="Cambria Math" w:hAnsi="Cambria Math"/>
              </w:rPr>
              <m:t>rem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m:t>
            </m:r>
          </m:sub>
        </m:sSub>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i</m:t>
            </m:r>
          </m:sub>
        </m:sSub>
      </m:oMath>
      <w:r w:rsidR="00E26CA8" w:rsidRPr="00E26CA8">
        <w:t>​ – энергия, затраченная на удаление материала;</w:t>
      </w:r>
    </w:p>
    <w:p w14:paraId="7E18FF30" w14:textId="77777777" w:rsidR="00E26CA8" w:rsidRPr="00E26CA8" w:rsidRDefault="00E26CA8" w:rsidP="008447A1">
      <w:pPr>
        <w:numPr>
          <w:ilvl w:val="0"/>
          <w:numId w:val="118"/>
        </w:numPr>
        <w:spacing w:line="360" w:lineRule="auto"/>
      </w:pPr>
      <w:r w:rsidRPr="00E26CA8">
        <w:t>U – напряжение импульса;</w:t>
      </w:r>
    </w:p>
    <w:p w14:paraId="2002C8E1" w14:textId="77777777" w:rsidR="00E26CA8" w:rsidRPr="00E26CA8" w:rsidRDefault="00E26CA8" w:rsidP="008447A1">
      <w:pPr>
        <w:numPr>
          <w:ilvl w:val="0"/>
          <w:numId w:val="118"/>
        </w:numPr>
        <w:spacing w:line="360" w:lineRule="auto"/>
      </w:pPr>
      <w:r w:rsidRPr="00E26CA8">
        <w:t>I – ток импульса;</w:t>
      </w:r>
    </w:p>
    <w:p w14:paraId="25E11DB5" w14:textId="77777777" w:rsidR="00E26CA8" w:rsidRPr="00E26CA8" w:rsidRDefault="00E26CA8" w:rsidP="008447A1">
      <w:pPr>
        <w:numPr>
          <w:ilvl w:val="0"/>
          <w:numId w:val="118"/>
        </w:numPr>
        <w:spacing w:line="360" w:lineRule="auto"/>
      </w:pPr>
      <w:proofErr w:type="spellStart"/>
      <w:r w:rsidRPr="008447A1">
        <w:t>t</w:t>
      </w:r>
      <w:r w:rsidRPr="008447A1">
        <w:rPr>
          <w:vertAlign w:val="subscript"/>
        </w:rPr>
        <w:t>i</w:t>
      </w:r>
      <w:proofErr w:type="spellEnd"/>
      <w:r w:rsidRPr="008447A1">
        <w:t>​</w:t>
      </w:r>
      <w:r w:rsidRPr="00E26CA8">
        <w:t xml:space="preserve"> – длительность импульса;</w:t>
      </w:r>
    </w:p>
    <w:p w14:paraId="483D648C" w14:textId="77777777" w:rsidR="00E26CA8" w:rsidRPr="00E26CA8" w:rsidRDefault="00E26CA8" w:rsidP="008447A1">
      <w:pPr>
        <w:numPr>
          <w:ilvl w:val="0"/>
          <w:numId w:val="118"/>
        </w:numPr>
        <w:spacing w:line="360" w:lineRule="auto"/>
      </w:pPr>
      <w:proofErr w:type="spellStart"/>
      <w:r w:rsidRPr="00E26CA8">
        <w:t>C</w:t>
      </w:r>
      <w:r w:rsidRPr="008447A1">
        <w:rPr>
          <w:vertAlign w:val="subscript"/>
        </w:rPr>
        <w:t>a</w:t>
      </w:r>
      <w:proofErr w:type="spellEnd"/>
      <w:r w:rsidRPr="008447A1">
        <w:t>​</w:t>
      </w:r>
      <w:r w:rsidRPr="00E26CA8">
        <w:t xml:space="preserve"> – коэффициент использования энергии;</w:t>
      </w:r>
    </w:p>
    <w:p w14:paraId="764726BF" w14:textId="77777777" w:rsidR="00E26CA8" w:rsidRPr="00E26CA8" w:rsidRDefault="00E26CA8" w:rsidP="008447A1">
      <w:pPr>
        <w:numPr>
          <w:ilvl w:val="0"/>
          <w:numId w:val="118"/>
        </w:numPr>
        <w:spacing w:line="360" w:lineRule="auto"/>
      </w:pPr>
      <w:r w:rsidRPr="00E26CA8">
        <w:t>ρ – плотность материала заготовки;</w:t>
      </w:r>
    </w:p>
    <w:p w14:paraId="22A67010" w14:textId="77777777" w:rsidR="00E26CA8" w:rsidRPr="00E26CA8" w:rsidRDefault="00E26CA8" w:rsidP="008447A1">
      <w:pPr>
        <w:numPr>
          <w:ilvl w:val="0"/>
          <w:numId w:val="118"/>
        </w:numPr>
        <w:spacing w:line="360" w:lineRule="auto"/>
      </w:pPr>
      <w:proofErr w:type="spellStart"/>
      <w:r w:rsidRPr="00E26CA8">
        <w:lastRenderedPageBreak/>
        <w:t>r</w:t>
      </w:r>
      <w:r w:rsidRPr="008447A1">
        <w:rPr>
          <w:vertAlign w:val="subscript"/>
        </w:rPr>
        <w:t>v</w:t>
      </w:r>
      <w:proofErr w:type="spellEnd"/>
      <w:r w:rsidRPr="008447A1">
        <w:rPr>
          <w:vertAlign w:val="subscript"/>
        </w:rPr>
        <w:t>​</w:t>
      </w:r>
      <w:r w:rsidRPr="00E26CA8">
        <w:t xml:space="preserve"> – теплота испарения материала;</w:t>
      </w:r>
    </w:p>
    <w:p w14:paraId="6625E742" w14:textId="77777777" w:rsidR="00E26CA8" w:rsidRPr="00E26CA8" w:rsidRDefault="00E26CA8" w:rsidP="008447A1">
      <w:pPr>
        <w:numPr>
          <w:ilvl w:val="0"/>
          <w:numId w:val="118"/>
        </w:numPr>
        <w:spacing w:line="360" w:lineRule="auto"/>
      </w:pPr>
      <w:proofErr w:type="spellStart"/>
      <w:r w:rsidRPr="00E26CA8">
        <w:t>L</w:t>
      </w:r>
      <w:r w:rsidRPr="008447A1">
        <w:rPr>
          <w:vertAlign w:val="subscript"/>
        </w:rPr>
        <w:t>m</w:t>
      </w:r>
      <w:proofErr w:type="spellEnd"/>
      <w:r w:rsidRPr="008447A1">
        <w:rPr>
          <w:vertAlign w:val="subscript"/>
        </w:rPr>
        <w:t>​</w:t>
      </w:r>
      <w:r w:rsidRPr="00E26CA8">
        <w:t xml:space="preserve"> – теплота плавления материала;</w:t>
      </w:r>
    </w:p>
    <w:p w14:paraId="5725B9D3" w14:textId="77777777" w:rsidR="00E26CA8" w:rsidRPr="00E26CA8" w:rsidRDefault="00E26CA8" w:rsidP="008447A1">
      <w:pPr>
        <w:numPr>
          <w:ilvl w:val="0"/>
          <w:numId w:val="118"/>
        </w:numPr>
        <w:spacing w:line="360" w:lineRule="auto"/>
      </w:pPr>
      <w:r w:rsidRPr="00E26CA8">
        <w:t>C – удельная теплоемкость материала;</w:t>
      </w:r>
    </w:p>
    <w:p w14:paraId="5D56AE3D" w14:textId="77777777" w:rsidR="00E26CA8" w:rsidRPr="00E26CA8" w:rsidRDefault="00E26CA8" w:rsidP="008447A1">
      <w:pPr>
        <w:numPr>
          <w:ilvl w:val="0"/>
          <w:numId w:val="118"/>
        </w:numPr>
        <w:spacing w:line="360" w:lineRule="auto"/>
      </w:pPr>
      <w:proofErr w:type="spellStart"/>
      <w:r w:rsidRPr="00E26CA8">
        <w:t>T</w:t>
      </w:r>
      <w:r w:rsidRPr="008447A1">
        <w:rPr>
          <w:vertAlign w:val="subscript"/>
        </w:rPr>
        <w:t>m</w:t>
      </w:r>
      <w:proofErr w:type="spellEnd"/>
      <w:r w:rsidRPr="00E26CA8">
        <w:t>​ – температура плавления материала;</w:t>
      </w:r>
    </w:p>
    <w:p w14:paraId="61674B26" w14:textId="77777777" w:rsidR="00E26CA8" w:rsidRPr="00E26CA8" w:rsidRDefault="00E26CA8" w:rsidP="008447A1">
      <w:pPr>
        <w:numPr>
          <w:ilvl w:val="0"/>
          <w:numId w:val="118"/>
        </w:numPr>
        <w:spacing w:line="360" w:lineRule="auto"/>
      </w:pPr>
      <w:proofErr w:type="spellStart"/>
      <w:r w:rsidRPr="00E26CA8">
        <w:t>T</w:t>
      </w:r>
      <w:r w:rsidRPr="008447A1">
        <w:rPr>
          <w:vertAlign w:val="subscript"/>
        </w:rPr>
        <w:t>b</w:t>
      </w:r>
      <w:proofErr w:type="spellEnd"/>
      <w:r w:rsidRPr="00E26CA8">
        <w:t>​ – температура кипения материала;</w:t>
      </w:r>
    </w:p>
    <w:p w14:paraId="52BAEDB6" w14:textId="77777777" w:rsidR="00E26CA8" w:rsidRPr="00E26CA8" w:rsidRDefault="00E26CA8" w:rsidP="008447A1">
      <w:pPr>
        <w:numPr>
          <w:ilvl w:val="0"/>
          <w:numId w:val="118"/>
        </w:numPr>
        <w:spacing w:line="360" w:lineRule="auto"/>
      </w:pPr>
      <w:r w:rsidRPr="00E26CA8">
        <w:t>T</w:t>
      </w:r>
      <w:r w:rsidRPr="008447A1">
        <w:rPr>
          <w:vertAlign w:val="subscript"/>
        </w:rPr>
        <w:t>0</w:t>
      </w:r>
      <w:r w:rsidRPr="00E26CA8">
        <w:t>​ – начальная температура материала;</w:t>
      </w:r>
    </w:p>
    <w:p w14:paraId="683E3116" w14:textId="0FA8957A" w:rsidR="00E26CA8" w:rsidRPr="00E26CA8" w:rsidRDefault="00E26CA8" w:rsidP="008447A1">
      <w:pPr>
        <w:numPr>
          <w:ilvl w:val="0"/>
          <w:numId w:val="118"/>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41ACFA4F" w14:textId="33A10425" w:rsidR="0094799D" w:rsidRDefault="00E26CA8" w:rsidP="003E5BE9">
      <w:pPr>
        <w:spacing w:line="360" w:lineRule="auto"/>
      </w:pPr>
      <w:r w:rsidRPr="00E26CA8">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7B62CBE6" w14:textId="128089B2" w:rsidR="009035B7" w:rsidRDefault="009035B7" w:rsidP="008207AB">
      <w:pPr>
        <w:pStyle w:val="2"/>
      </w:pPr>
      <w:bookmarkStart w:id="65" w:name="_Toc198722454"/>
      <w:r>
        <w:t>2.3 Алгоритм расчета</w:t>
      </w:r>
      <w:bookmarkEnd w:id="65"/>
    </w:p>
    <w:p w14:paraId="0EC969E7" w14:textId="43A07643" w:rsidR="009035B7" w:rsidRPr="008207AB" w:rsidRDefault="009035B7" w:rsidP="003E5BE9">
      <w:pPr>
        <w:spacing w:line="360" w:lineRule="auto"/>
      </w:pPr>
      <w:r>
        <w:t xml:space="preserve">Предполагается, что общий объем удаленного материала равен объему удаленного за один разряд материала умноженный на количество разрядов. А получившийся кратер будет </w:t>
      </w:r>
      <w:r w:rsidR="00581AD5">
        <w:t>цилиндрической</w:t>
      </w:r>
      <w:r>
        <w:t xml:space="preserve"> формы диаметр которого будет примерно равен диаметру электрода, а высота будет равна общему объёму удаленного материала, деленному на площадь сечения электрода.</w:t>
      </w:r>
      <w:r w:rsidR="008207AB">
        <w:t xml:space="preserve"> Схема работы разработанной модели представлена на рисунке </w:t>
      </w:r>
      <w:r w:rsidR="008207AB" w:rsidRPr="00581AD5">
        <w:t>2</w:t>
      </w:r>
      <w:r w:rsidR="008207AB">
        <w:t>.</w:t>
      </w:r>
    </w:p>
    <w:p w14:paraId="733ACD0D" w14:textId="31D954A0" w:rsidR="009035B7" w:rsidRDefault="009035B7" w:rsidP="008207AB">
      <w:pPr>
        <w:spacing w:line="360" w:lineRule="auto"/>
        <w:ind w:firstLine="142"/>
        <w:jc w:val="center"/>
      </w:pPr>
      <w:r>
        <w:rPr>
          <w:noProof/>
        </w:rPr>
        <w:lastRenderedPageBreak/>
        <w:drawing>
          <wp:inline distT="0" distB="0" distL="0" distR="0" wp14:anchorId="79903CFD" wp14:editId="2D809EF6">
            <wp:extent cx="5305425" cy="8166100"/>
            <wp:effectExtent l="0" t="0" r="9525" b="0"/>
            <wp:docPr id="843633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8166100"/>
                    </a:xfrm>
                    <a:prstGeom prst="rect">
                      <a:avLst/>
                    </a:prstGeom>
                    <a:noFill/>
                    <a:ln>
                      <a:noFill/>
                    </a:ln>
                  </pic:spPr>
                </pic:pic>
              </a:graphicData>
            </a:graphic>
          </wp:inline>
        </w:drawing>
      </w:r>
    </w:p>
    <w:p w14:paraId="1ECB2A23" w14:textId="49FE534E" w:rsidR="008207AB" w:rsidRDefault="008207AB" w:rsidP="008207AB">
      <w:pPr>
        <w:ind w:firstLine="0"/>
        <w:jc w:val="center"/>
        <w:rPr>
          <w:b/>
        </w:rPr>
      </w:pPr>
      <w:r w:rsidRPr="00C554D0">
        <w:t xml:space="preserve">Рисунок </w:t>
      </w:r>
      <w:r>
        <w:t>2</w:t>
      </w:r>
      <w:r w:rsidRPr="00C554D0">
        <w:t xml:space="preserve"> – </w:t>
      </w:r>
      <w:r>
        <w:t>Модель процесса электроэрозионной обработки</w:t>
      </w:r>
    </w:p>
    <w:p w14:paraId="64E776F3" w14:textId="77777777" w:rsidR="008207AB" w:rsidRPr="008207AB" w:rsidRDefault="008207AB" w:rsidP="003E5BE9">
      <w:pPr>
        <w:spacing w:line="360" w:lineRule="auto"/>
      </w:pPr>
    </w:p>
    <w:p w14:paraId="425BA9A4" w14:textId="1C6DCB43" w:rsidR="0030666A" w:rsidRDefault="008447A1" w:rsidP="003E5BE9">
      <w:pPr>
        <w:pStyle w:val="2"/>
      </w:pPr>
      <w:bookmarkStart w:id="66" w:name="_Toc198722455"/>
      <w:r w:rsidRPr="00B56E75">
        <w:lastRenderedPageBreak/>
        <w:t>2.</w:t>
      </w:r>
      <w:r w:rsidR="009035B7">
        <w:t>4</w:t>
      </w:r>
      <w:r w:rsidRPr="00B56E75">
        <w:t xml:space="preserve"> </w:t>
      </w:r>
      <w:r w:rsidR="0030666A">
        <w:t>Реализация прототипа</w:t>
      </w:r>
      <w:bookmarkEnd w:id="66"/>
    </w:p>
    <w:p w14:paraId="1F0D4A77" w14:textId="77777777" w:rsidR="000B417F" w:rsidRPr="000B417F" w:rsidRDefault="000B417F" w:rsidP="000B417F">
      <w:pPr>
        <w:spacing w:line="360" w:lineRule="auto"/>
      </w:pPr>
      <w:r w:rsidRPr="000B417F">
        <w:t>Для реализации выбранной математической модели процесса электроэрозионной обработки был разработан программный прототип с использованием языка программирования Python. Такой выбор обусловлен наличием большого количества библиотек для научных вычислений и простотой работы с файлами, что важно для генерации кода для внешних систем визуализации.</w:t>
      </w:r>
    </w:p>
    <w:p w14:paraId="5BEE70C6" w14:textId="77777777" w:rsidR="000B417F" w:rsidRPr="000B417F" w:rsidRDefault="000B417F" w:rsidP="000B417F">
      <w:pPr>
        <w:spacing w:line="360" w:lineRule="auto"/>
      </w:pPr>
      <w:r w:rsidRPr="000B417F">
        <w:t>На первом этапе реализации прототипа определяются входные данные для моделирования. К ним относятся теплофизические свойства обрабатываемого материала, в данном случае стали C45. Эти свойства включают плотность (ρ), теплоту испарения (</w:t>
      </w:r>
      <w:proofErr w:type="spellStart"/>
      <w:r w:rsidRPr="000B417F">
        <w:t>rv</w:t>
      </w:r>
      <w:proofErr w:type="spellEnd"/>
      <w:r w:rsidRPr="000B417F">
        <w:t>​), теплоту плавления (</w:t>
      </w:r>
      <w:proofErr w:type="spellStart"/>
      <w:r w:rsidRPr="000B417F">
        <w:t>Lm</w:t>
      </w:r>
      <w:proofErr w:type="spellEnd"/>
      <w:r w:rsidRPr="000B417F">
        <w:t>​), удельную теплоемкость (C), а также температуры плавления (</w:t>
      </w:r>
      <w:proofErr w:type="spellStart"/>
      <w:r w:rsidRPr="000B417F">
        <w:t>Tm</w:t>
      </w:r>
      <w:proofErr w:type="spellEnd"/>
      <w:r w:rsidRPr="000B417F">
        <w:t>​), кипения (</w:t>
      </w:r>
      <w:proofErr w:type="spellStart"/>
      <w:r w:rsidRPr="000B417F">
        <w:t>Tb</w:t>
      </w:r>
      <w:proofErr w:type="spellEnd"/>
      <w:r w:rsidRPr="000B417F">
        <w:t>​) и начальную температуру заготовки (T0​). Значения данных параметров были взяты из литературных источников, в частности, из работы [22], что обеспечивает соответствие модели экспериментальным данным, представленным в указанной статье. Помимо свойств материала, задаются параметры самого процесса электроэрозионной обработки: напряжение импульса (</w:t>
      </w:r>
      <w:proofErr w:type="spellStart"/>
      <w:r w:rsidRPr="000B417F">
        <w:t>Upulse</w:t>
      </w:r>
      <w:proofErr w:type="spellEnd"/>
      <w:r w:rsidRPr="000B417F">
        <w:t>​), ток импульса (</w:t>
      </w:r>
      <w:proofErr w:type="spellStart"/>
      <w:r w:rsidRPr="000B417F">
        <w:t>Ipulse</w:t>
      </w:r>
      <w:proofErr w:type="spellEnd"/>
      <w:r w:rsidRPr="000B417F">
        <w:t>​) и его длительность (</w:t>
      </w:r>
      <w:proofErr w:type="spellStart"/>
      <w:r w:rsidRPr="000B417F">
        <w:t>tpulse</w:t>
      </w:r>
      <w:proofErr w:type="spellEnd"/>
      <w:r w:rsidRPr="000B417F">
        <w:t>​). Важными коэффициентами, определяющими эффективность процесса в рамках модели, являются коэффициент использования энергии (</w:t>
      </w:r>
      <w:proofErr w:type="spellStart"/>
      <w:r w:rsidRPr="000B417F">
        <w:t>Ca</w:t>
      </w:r>
      <w:proofErr w:type="spellEnd"/>
      <w:r w:rsidRPr="000B417F">
        <w:t>​), показывающий долю энергии импульса, непосредственно идущую на эрозию, и коэффициент (α</w:t>
      </w:r>
      <w:proofErr w:type="spellStart"/>
      <w:r w:rsidRPr="000B417F">
        <w:t>factor</w:t>
      </w:r>
      <w:proofErr w:type="spellEnd"/>
      <w:r w:rsidRPr="000B417F">
        <w:t>​), характеризующий долю материала, удаляемого за счет испарения. Геометрические параметры, такие как фактические размеры заготовки и диаметр электрода, также задаются на начальном этапе в метрической системе.</w:t>
      </w:r>
    </w:p>
    <w:p w14:paraId="656948F3" w14:textId="77777777" w:rsidR="000B417F" w:rsidRPr="000B417F" w:rsidRDefault="000B417F" w:rsidP="000B417F">
      <w:pPr>
        <w:spacing w:line="360" w:lineRule="auto"/>
      </w:pPr>
      <w:r w:rsidRPr="000B417F">
        <w:t xml:space="preserve">Центральным элементом прототипа является функция </w:t>
      </w:r>
      <w:proofErr w:type="spellStart"/>
      <w:r w:rsidRPr="000B417F">
        <w:t>calculate_removed_volume_per_pulse</w:t>
      </w:r>
      <w:proofErr w:type="spellEnd"/>
      <w:r w:rsidRPr="000B417F">
        <w:t xml:space="preserve">, реализующая расчет объема материала, удаляемого за один электрический разряд, в соответствии с выбранной моделью энергетического баланса. Сначала вычисляется полная энергия единичного импульса по формуле </w:t>
      </w:r>
      <w:proofErr w:type="spellStart"/>
      <w:r w:rsidRPr="000B417F">
        <w:t>Ec</w:t>
      </w:r>
      <w:proofErr w:type="spellEnd"/>
      <w:r w:rsidRPr="000B417F">
        <w:t>​=</w:t>
      </w:r>
      <w:proofErr w:type="spellStart"/>
      <w:r w:rsidRPr="000B417F">
        <w:t>Upulse</w:t>
      </w:r>
      <w:proofErr w:type="spellEnd"/>
      <w:r w:rsidRPr="000B417F">
        <w:t>​</w:t>
      </w:r>
      <w:r w:rsidRPr="000B417F">
        <w:rPr>
          <w:rFonts w:ascii="Cambria Math" w:hAnsi="Cambria Math" w:cs="Cambria Math"/>
        </w:rPr>
        <w:t>⋅</w:t>
      </w:r>
      <w:proofErr w:type="spellStart"/>
      <w:r w:rsidRPr="000B417F">
        <w:t>Ipulse</w:t>
      </w:r>
      <w:proofErr w:type="spellEnd"/>
      <w:r w:rsidRPr="000B417F">
        <w:t>​</w:t>
      </w:r>
      <w:r w:rsidRPr="000B417F">
        <w:rPr>
          <w:rFonts w:ascii="Cambria Math" w:hAnsi="Cambria Math" w:cs="Cambria Math"/>
        </w:rPr>
        <w:t>⋅</w:t>
      </w:r>
      <w:proofErr w:type="spellStart"/>
      <w:r w:rsidRPr="000B417F">
        <w:t>tpulse</w:t>
      </w:r>
      <w:proofErr w:type="spellEnd"/>
      <w:r w:rsidRPr="000B417F">
        <w:t xml:space="preserve">​. Затем, с </w:t>
      </w:r>
      <w:r w:rsidRPr="000B417F">
        <w:lastRenderedPageBreak/>
        <w:t xml:space="preserve">использованием коэффициента </w:t>
      </w:r>
      <w:proofErr w:type="spellStart"/>
      <w:r w:rsidRPr="000B417F">
        <w:t>Ca</w:t>
      </w:r>
      <w:proofErr w:type="spellEnd"/>
      <w:r w:rsidRPr="000B417F">
        <w:t xml:space="preserve">​, определяется энергия, непосредственно затраченная на удаление материала: </w:t>
      </w:r>
      <w:proofErr w:type="spellStart"/>
      <w:r w:rsidRPr="000B417F">
        <w:t>Erem</w:t>
      </w:r>
      <w:proofErr w:type="spellEnd"/>
      <w:r w:rsidRPr="000B417F">
        <w:t>​=</w:t>
      </w:r>
      <w:proofErr w:type="spellStart"/>
      <w:r w:rsidRPr="000B417F">
        <w:t>Ca</w:t>
      </w:r>
      <w:proofErr w:type="spellEnd"/>
      <w:r w:rsidRPr="000B417F">
        <w:t>​</w:t>
      </w:r>
      <w:r w:rsidRPr="000B417F">
        <w:rPr>
          <w:rFonts w:ascii="Cambria Math" w:hAnsi="Cambria Math" w:cs="Cambria Math"/>
        </w:rPr>
        <w:t>⋅</w:t>
      </w:r>
      <w:proofErr w:type="spellStart"/>
      <w:r w:rsidRPr="000B417F">
        <w:t>Ec</w:t>
      </w:r>
      <w:proofErr w:type="spellEnd"/>
      <w:r w:rsidRPr="000B417F">
        <w:t>​. Объем удаленного материала (</w:t>
      </w:r>
      <w:proofErr w:type="spellStart"/>
      <w:r w:rsidRPr="000B417F">
        <w:t>ΔVper_pulse</w:t>
      </w:r>
      <w:proofErr w:type="spellEnd"/>
      <w:r w:rsidRPr="000B417F">
        <w:t>​) рассчитывается путем деления этой энергии на суммарную энергию, необходимую для нагрева, плавления и испарения единицы объема материала, с учетом его теплофизических свойств и доли испаренного материала α</w:t>
      </w:r>
      <w:proofErr w:type="spellStart"/>
      <w:r w:rsidRPr="000B417F">
        <w:t>factor</w:t>
      </w:r>
      <w:proofErr w:type="spellEnd"/>
      <w:r w:rsidRPr="000B417F">
        <w:t>​.</w:t>
      </w:r>
    </w:p>
    <w:p w14:paraId="13207722" w14:textId="77777777" w:rsidR="000B417F" w:rsidRPr="000B417F" w:rsidRDefault="000B417F" w:rsidP="000B417F">
      <w:pPr>
        <w:spacing w:line="360" w:lineRule="auto"/>
      </w:pPr>
      <w:r w:rsidRPr="000B417F">
        <w:t xml:space="preserve">После определения объема материала, удаляемого за один импульс, прототип переходит к расчету глубин кратеров, образующихся в результате серии разрядов. Для этого задается массив </w:t>
      </w:r>
      <w:proofErr w:type="spellStart"/>
      <w:r w:rsidRPr="000B417F">
        <w:t>discharges_for_craters</w:t>
      </w:r>
      <w:proofErr w:type="spellEnd"/>
      <w:r w:rsidRPr="000B417F">
        <w:t xml:space="preserve">, содержащий количество разрядов для каждого моделируемого кратера. Общий объем удаленного материала для конкретного кратера получается умножением </w:t>
      </w:r>
      <w:proofErr w:type="spellStart"/>
      <w:r w:rsidRPr="000B417F">
        <w:t>ΔVper_pulse</w:t>
      </w:r>
      <w:proofErr w:type="spellEnd"/>
      <w:r w:rsidRPr="000B417F">
        <w:t>​ на соответствующее число разрядов. Глубина кратера затем вычисляется путем деления этого общего объема на площадь поперечного сечения электрода, при условии, что форма кратера аппроксимируется цилиндром.</w:t>
      </w:r>
    </w:p>
    <w:p w14:paraId="5F87198F" w14:textId="7C5D87D9" w:rsidR="000B417F" w:rsidRPr="000B417F" w:rsidRDefault="000B417F" w:rsidP="000B417F">
      <w:pPr>
        <w:spacing w:line="360" w:lineRule="auto"/>
      </w:pPr>
      <w:r w:rsidRPr="000B417F">
        <w:t xml:space="preserve">Для наглядного представления результатов моделирования была предусмотрена генерация трехмерной модели в формате, совместимом с САПР </w:t>
      </w:r>
      <w:proofErr w:type="spellStart"/>
      <w:r w:rsidRPr="000B417F">
        <w:t>OpenSCAD</w:t>
      </w:r>
      <w:proofErr w:type="spellEnd"/>
      <w:r w:rsidRPr="000B417F">
        <w:t xml:space="preserve">. Перед генерацией кода все фактические размеры (габариты заготовки, диаметр электрода, вычисленные глубины кратеров) масштабируются с помощью глобального коэффициента </w:t>
      </w:r>
      <w:proofErr w:type="spellStart"/>
      <w:r w:rsidRPr="000B417F">
        <w:t>global_visual_scale_factor</w:t>
      </w:r>
      <w:proofErr w:type="spellEnd"/>
      <w:r w:rsidRPr="000B417F">
        <w:t xml:space="preserve">. Это позволяет корректно отображать модель в </w:t>
      </w:r>
      <w:proofErr w:type="spellStart"/>
      <w:r w:rsidRPr="000B417F">
        <w:t>OpenSCAD</w:t>
      </w:r>
      <w:proofErr w:type="spellEnd"/>
      <w:r w:rsidRPr="000B417F">
        <w:t>. Также определяются координаты центров кратеров на поверхности заготовки.</w:t>
      </w:r>
    </w:p>
    <w:p w14:paraId="5CEC645B" w14:textId="5B966CEE" w:rsidR="000B417F" w:rsidRPr="000B417F" w:rsidRDefault="000B417F" w:rsidP="000B417F">
      <w:pPr>
        <w:spacing w:line="360" w:lineRule="auto"/>
      </w:pPr>
      <w:r w:rsidRPr="000B417F">
        <w:t xml:space="preserve">Процесс генерации </w:t>
      </w:r>
      <w:proofErr w:type="spellStart"/>
      <w:r w:rsidRPr="000B417F">
        <w:t>OpenSCAD</w:t>
      </w:r>
      <w:proofErr w:type="spellEnd"/>
      <w:r w:rsidRPr="000B417F">
        <w:t xml:space="preserve">-кода </w:t>
      </w:r>
      <w:r w:rsidR="00362205">
        <w:t>реализован</w:t>
      </w:r>
      <w:r w:rsidRPr="000B417F">
        <w:t xml:space="preserve"> в функции </w:t>
      </w:r>
      <w:proofErr w:type="spellStart"/>
      <w:r w:rsidRPr="000B417F">
        <w:t>generate_openscad_code</w:t>
      </w:r>
      <w:proofErr w:type="spellEnd"/>
      <w:r w:rsidRPr="000B417F">
        <w:t xml:space="preserve">. Эта функция формирует текстовый скрипт, который описывает геометрию заготовки в виде параллелепипеда. Затем для каждого смоделированного кратера создается команда на построение вычитаемого цилиндра, диаметр которого соответствует диаметру электрода, а высота – масштабированной расчетной глубине кратера. Эти цилиндры располагаются в предварительно определенных позициях. Ключевой операцией является </w:t>
      </w:r>
      <w:proofErr w:type="spellStart"/>
      <w:proofErr w:type="gramStart"/>
      <w:r w:rsidRPr="000B417F">
        <w:lastRenderedPageBreak/>
        <w:t>difference</w:t>
      </w:r>
      <w:proofErr w:type="spellEnd"/>
      <w:r w:rsidRPr="000B417F">
        <w:t>(</w:t>
      </w:r>
      <w:proofErr w:type="gramEnd"/>
      <w:r w:rsidRPr="000B417F">
        <w:t>), которая вычитает объемы этих цилиндров из объема заготовки, тем самым моделируя процесс удаления материала и формирование кратеров. Для корректного отображения и избежания артефактов рендеринга (Z-</w:t>
      </w:r>
      <w:proofErr w:type="spellStart"/>
      <w:r w:rsidRPr="000B417F">
        <w:t>fighting</w:t>
      </w:r>
      <w:proofErr w:type="spellEnd"/>
      <w:r w:rsidRPr="000B417F">
        <w:t xml:space="preserve">) при выполнении булевых операций, высота вычитаемых цилиндров незначительно корректируется с помощью малой величины </w:t>
      </w:r>
      <w:proofErr w:type="spellStart"/>
      <w:r w:rsidRPr="000B417F">
        <w:t>epsilon</w:t>
      </w:r>
      <w:proofErr w:type="spellEnd"/>
      <w:r w:rsidRPr="000B417F">
        <w:t>. Кроме того, реализована логика, позволяющая правильно формировать как несквозные углубления, так и сквозные отверстия, в зависимости от соотношения расчетной глубины кратера и толщины заготовки. В финальной сцене также отображается модель электрода, позиционируемая над местом последнего моделируемого разряда.</w:t>
      </w:r>
    </w:p>
    <w:p w14:paraId="1FD1C8A6" w14:textId="2B3198E1" w:rsidR="001F45C8" w:rsidRDefault="000B417F" w:rsidP="00B56E75">
      <w:pPr>
        <w:spacing w:line="360" w:lineRule="auto"/>
      </w:pPr>
      <w:r w:rsidRPr="000B417F">
        <w:t xml:space="preserve">Результатом работы прототипа является файл с </w:t>
      </w:r>
      <w:proofErr w:type="gramStart"/>
      <w:r w:rsidRPr="000B417F">
        <w:t>расширением .</w:t>
      </w:r>
      <w:proofErr w:type="spellStart"/>
      <w:r w:rsidRPr="000B417F">
        <w:t>scad</w:t>
      </w:r>
      <w:proofErr w:type="spellEnd"/>
      <w:proofErr w:type="gramEnd"/>
      <w:r w:rsidRPr="000B417F">
        <w:t xml:space="preserve">, содержащий сгенерированный скрипт для </w:t>
      </w:r>
      <w:proofErr w:type="spellStart"/>
      <w:r w:rsidRPr="000B417F">
        <w:t>OpenSCAD</w:t>
      </w:r>
      <w:proofErr w:type="spellEnd"/>
      <w:r w:rsidRPr="000B417F">
        <w:t xml:space="preserve">, а также вывод в консоль отладочной информации. Этот вывод включает ключевые расчетные параметры: объем материала, удаляемый за один разряд, и для каждого из моделируемых кратеров – общее количество разрядов, суммарный удаленный объем, итоговую физическую глубину и ее масштабированное значение для </w:t>
      </w:r>
      <w:proofErr w:type="spellStart"/>
      <w:r w:rsidRPr="000B417F">
        <w:t>OpenSCAD</w:t>
      </w:r>
      <w:proofErr w:type="spellEnd"/>
      <w:r w:rsidRPr="000B417F">
        <w:t>. Таким образом, разработанный прототип позволяет не только численно оценить результат эрозионной обработки на основе выбранной модели, но и получить его наглядное трехмерное представление.</w:t>
      </w:r>
    </w:p>
    <w:p w14:paraId="69299479" w14:textId="77777777" w:rsidR="00762B64" w:rsidRDefault="00762B64">
      <w:pPr>
        <w:spacing w:after="160" w:line="259" w:lineRule="auto"/>
        <w:ind w:firstLine="0"/>
        <w:jc w:val="left"/>
        <w:rPr>
          <w:rFonts w:eastAsiaTheme="majorEastAsia" w:cstheme="majorBidi"/>
          <w:b/>
          <w:szCs w:val="40"/>
        </w:rPr>
      </w:pPr>
      <w:r>
        <w:br w:type="page"/>
      </w:r>
    </w:p>
    <w:p w14:paraId="2179C863" w14:textId="58FC69CE" w:rsidR="001F45C8" w:rsidRDefault="003E5BE9" w:rsidP="00B56E75">
      <w:pPr>
        <w:pStyle w:val="1"/>
        <w:spacing w:before="0"/>
      </w:pPr>
      <w:bookmarkStart w:id="67" w:name="_Toc198722456"/>
      <w:r w:rsidRPr="003E5BE9">
        <w:lastRenderedPageBreak/>
        <w:t xml:space="preserve">3 </w:t>
      </w:r>
      <w:r w:rsidR="00762B64">
        <w:t>Экспериментальная часть</w:t>
      </w:r>
      <w:bookmarkEnd w:id="67"/>
    </w:p>
    <w:p w14:paraId="0024D88F" w14:textId="0DC58E59" w:rsidR="00762B64" w:rsidRPr="00762B64" w:rsidRDefault="00762B64" w:rsidP="00CC6D8E">
      <w:pPr>
        <w:pStyle w:val="2"/>
        <w:spacing w:before="0"/>
      </w:pPr>
      <w:bookmarkStart w:id="68" w:name="_Toc198722457"/>
      <w:r>
        <w:t>3.1 Описание эксперимента</w:t>
      </w:r>
      <w:bookmarkEnd w:id="68"/>
    </w:p>
    <w:p w14:paraId="772509B0" w14:textId="2C1B4B13" w:rsidR="00D01E29" w:rsidRPr="00D01E29" w:rsidRDefault="00D01E29" w:rsidP="00D01E29">
      <w:pPr>
        <w:spacing w:line="360" w:lineRule="auto"/>
      </w:pPr>
      <w:r w:rsidRPr="00D01E29">
        <w:t xml:space="preserve">Для </w:t>
      </w:r>
      <w:r>
        <w:t>тестирования</w:t>
      </w:r>
      <w:r w:rsidRPr="00D01E29">
        <w:t xml:space="preserve"> разработанной математической модели и демонстрации возможностей программного прототипа был проведен вычислительный эксперимент. Целью эксперимента являлось моделирование процесса формирования кратеров на поверхности заготовки из стали C45 под воздействием различного количества электрических разрядов и визуализация полученных результатов.</w:t>
      </w:r>
    </w:p>
    <w:p w14:paraId="62F19F38" w14:textId="658F095F" w:rsidR="00D01E29" w:rsidRPr="00D01E29" w:rsidRDefault="00D01E29" w:rsidP="00D01E29">
      <w:pPr>
        <w:spacing w:line="360" w:lineRule="auto"/>
      </w:pPr>
      <w:r w:rsidRPr="00D01E29">
        <w:t>Моделирование проводилось с использованием следующих входных данных, соответствующих свойствам, стали C45 и параметрам электроэрозионной обработки, заложенным в программный прототип:</w:t>
      </w:r>
    </w:p>
    <w:p w14:paraId="6A7611F7" w14:textId="7C6CED5D" w:rsidR="00D01E29" w:rsidRPr="00D01E29" w:rsidRDefault="00D01E29" w:rsidP="00D01E29">
      <w:pPr>
        <w:spacing w:line="360" w:lineRule="auto"/>
      </w:pPr>
      <w:r w:rsidRPr="00D01E29">
        <w:t>Сталь C45. Теплофизические свойства (плотность, удельная теплоемкость, температуры и теплоты плавления и испарения) были заданы согласно справочным данным, аналогичным приведенным в работе [22].</w:t>
      </w:r>
    </w:p>
    <w:p w14:paraId="4E9C1CC7" w14:textId="77777777" w:rsidR="00D01E29" w:rsidRPr="00D01E29" w:rsidRDefault="00D01E29" w:rsidP="00D01E29">
      <w:pPr>
        <w:spacing w:line="360" w:lineRule="auto"/>
      </w:pPr>
      <w:r w:rsidRPr="00D01E29">
        <w:t xml:space="preserve">Параметры единичного импульса (предположительно, для соответствия ΔV из вывода): </w:t>
      </w:r>
    </w:p>
    <w:p w14:paraId="5608D549" w14:textId="27AB2398" w:rsidR="00D01E29" w:rsidRPr="00D01E29" w:rsidRDefault="00D01E29" w:rsidP="00D01E29">
      <w:pPr>
        <w:numPr>
          <w:ilvl w:val="1"/>
          <w:numId w:val="121"/>
        </w:numPr>
        <w:spacing w:line="360" w:lineRule="auto"/>
      </w:pPr>
      <w:r>
        <w:t>н</w:t>
      </w:r>
      <w:r w:rsidRPr="00D01E29">
        <w:t>апряжение импульса (</w:t>
      </w:r>
      <w:proofErr w:type="spellStart"/>
      <w:r w:rsidRPr="00D01E29">
        <w:t>Upulse</w:t>
      </w:r>
      <w:proofErr w:type="spellEnd"/>
      <w:r w:rsidRPr="00D01E29">
        <w:t>​): 160 В</w:t>
      </w:r>
      <w:r>
        <w:rPr>
          <w:lang w:val="en-US"/>
        </w:rPr>
        <w:t>;</w:t>
      </w:r>
    </w:p>
    <w:p w14:paraId="2BEB26F0" w14:textId="63181677" w:rsidR="00D01E29" w:rsidRPr="00D01E29" w:rsidRDefault="00D01E29" w:rsidP="00D01E29">
      <w:pPr>
        <w:numPr>
          <w:ilvl w:val="1"/>
          <w:numId w:val="121"/>
        </w:numPr>
        <w:spacing w:line="360" w:lineRule="auto"/>
      </w:pPr>
      <w:r>
        <w:t>с</w:t>
      </w:r>
      <w:r w:rsidRPr="00D01E29">
        <w:t>ила тока импульса (</w:t>
      </w:r>
      <w:proofErr w:type="spellStart"/>
      <w:r w:rsidRPr="00D01E29">
        <w:t>Ipulse</w:t>
      </w:r>
      <w:proofErr w:type="spellEnd"/>
      <w:r w:rsidRPr="00D01E29">
        <w:t>​): 8 А;</w:t>
      </w:r>
    </w:p>
    <w:p w14:paraId="7741A1B9" w14:textId="0E106975" w:rsidR="00D01E29" w:rsidRPr="00D01E29" w:rsidRDefault="00D01E29" w:rsidP="00D01E29">
      <w:pPr>
        <w:numPr>
          <w:ilvl w:val="1"/>
          <w:numId w:val="121"/>
        </w:numPr>
        <w:spacing w:line="360" w:lineRule="auto"/>
      </w:pPr>
      <w:r>
        <w:t>д</w:t>
      </w:r>
      <w:r w:rsidRPr="00D01E29">
        <w:t>лительность импульса (</w:t>
      </w:r>
      <w:proofErr w:type="spellStart"/>
      <w:r w:rsidRPr="00D01E29">
        <w:t>tpulse</w:t>
      </w:r>
      <w:proofErr w:type="spellEnd"/>
      <w:r w:rsidRPr="00D01E29">
        <w:t>​): 100 мкс</w:t>
      </w:r>
      <w:r>
        <w:rPr>
          <w:lang w:val="en-US"/>
        </w:rPr>
        <w:t>.</w:t>
      </w:r>
    </w:p>
    <w:p w14:paraId="2BE61C90" w14:textId="77777777" w:rsidR="00D01E29" w:rsidRPr="00D01E29" w:rsidRDefault="00D01E29" w:rsidP="00D01E29">
      <w:pPr>
        <w:spacing w:line="360" w:lineRule="auto"/>
      </w:pPr>
      <w:r w:rsidRPr="00D01E29">
        <w:t xml:space="preserve">Коэффициенты модели: </w:t>
      </w:r>
    </w:p>
    <w:p w14:paraId="35E27896" w14:textId="0375FBCB" w:rsidR="00D01E29" w:rsidRPr="00D01E29" w:rsidRDefault="00D01E29" w:rsidP="00D01E29">
      <w:pPr>
        <w:numPr>
          <w:ilvl w:val="1"/>
          <w:numId w:val="122"/>
        </w:numPr>
        <w:spacing w:line="360" w:lineRule="auto"/>
      </w:pPr>
      <w:r>
        <w:t>к</w:t>
      </w:r>
      <w:r w:rsidRPr="00D01E29">
        <w:t>оэффициент использования энергии (</w:t>
      </w:r>
      <w:proofErr w:type="spellStart"/>
      <w:r w:rsidRPr="00D01E29">
        <w:t>Ca</w:t>
      </w:r>
      <w:proofErr w:type="spellEnd"/>
      <w:r w:rsidRPr="00D01E29">
        <w:t>​): 0.01 (1%)</w:t>
      </w:r>
      <w:r>
        <w:rPr>
          <w:lang w:val="en-US"/>
        </w:rPr>
        <w:t>;</w:t>
      </w:r>
    </w:p>
    <w:p w14:paraId="4C38D5C7" w14:textId="13D5B61A" w:rsidR="00D01E29" w:rsidRPr="00D01E29" w:rsidRDefault="00D01E29" w:rsidP="00D01E29">
      <w:pPr>
        <w:numPr>
          <w:ilvl w:val="1"/>
          <w:numId w:val="122"/>
        </w:numPr>
        <w:spacing w:line="360" w:lineRule="auto"/>
      </w:pPr>
      <w:r>
        <w:t>д</w:t>
      </w:r>
      <w:r w:rsidRPr="00D01E29">
        <w:t>оля материала, удаляемого испарением (α</w:t>
      </w:r>
      <w:proofErr w:type="spellStart"/>
      <w:r w:rsidRPr="00D01E29">
        <w:t>factor</w:t>
      </w:r>
      <w:proofErr w:type="spellEnd"/>
      <w:r w:rsidRPr="00D01E29">
        <w:t>​): 0.1 (10%).</w:t>
      </w:r>
    </w:p>
    <w:p w14:paraId="3B6E117A" w14:textId="77777777" w:rsidR="00D01E29" w:rsidRPr="00D01E29" w:rsidRDefault="00D01E29" w:rsidP="00D01E29">
      <w:pPr>
        <w:spacing w:line="360" w:lineRule="auto"/>
      </w:pPr>
      <w:r w:rsidRPr="00D01E29">
        <w:t xml:space="preserve">Геометрия: </w:t>
      </w:r>
    </w:p>
    <w:p w14:paraId="08A15B87" w14:textId="626F1973" w:rsidR="00D01E29" w:rsidRPr="00D01E29" w:rsidRDefault="00D01E29" w:rsidP="00D01E29">
      <w:pPr>
        <w:numPr>
          <w:ilvl w:val="1"/>
          <w:numId w:val="123"/>
        </w:numPr>
        <w:spacing w:line="360" w:lineRule="auto"/>
      </w:pPr>
      <w:r>
        <w:t>з</w:t>
      </w:r>
      <w:r w:rsidRPr="00D01E29">
        <w:t>аготовка: 100 мм x 50 мм x 5 мм;</w:t>
      </w:r>
    </w:p>
    <w:p w14:paraId="3140F43B" w14:textId="1FB94CEE" w:rsidR="00D01E29" w:rsidRPr="00D01E29" w:rsidRDefault="00D01E29" w:rsidP="00D01E29">
      <w:pPr>
        <w:numPr>
          <w:ilvl w:val="1"/>
          <w:numId w:val="123"/>
        </w:numPr>
        <w:spacing w:line="360" w:lineRule="auto"/>
      </w:pPr>
      <w:r>
        <w:t>э</w:t>
      </w:r>
      <w:r w:rsidRPr="00D01E29">
        <w:t>лектрод: диаметр 5 мм</w:t>
      </w:r>
      <w:r>
        <w:rPr>
          <w:lang w:val="en-US"/>
        </w:rPr>
        <w:t>.</w:t>
      </w:r>
    </w:p>
    <w:p w14:paraId="23E63907" w14:textId="77777777" w:rsidR="00D01E29" w:rsidRPr="00D01E29" w:rsidRDefault="00D01E29" w:rsidP="00D01E29">
      <w:pPr>
        <w:spacing w:line="360" w:lineRule="auto"/>
      </w:pPr>
      <w:r w:rsidRPr="00D01E29">
        <w:t>В ходе эксперимента моделировалось формирование трех кратеров. Для каждого кратера было задано различное количество последовательных электрических разрядов:</w:t>
      </w:r>
    </w:p>
    <w:p w14:paraId="522680DB" w14:textId="393A458E" w:rsidR="00D01E29" w:rsidRPr="00D01E29" w:rsidRDefault="00D01E29" w:rsidP="00D01E29">
      <w:pPr>
        <w:numPr>
          <w:ilvl w:val="0"/>
          <w:numId w:val="124"/>
        </w:numPr>
        <w:spacing w:line="360" w:lineRule="auto"/>
      </w:pPr>
      <w:r>
        <w:t>к</w:t>
      </w:r>
      <w:r w:rsidRPr="00D01E29">
        <w:t>ратер 1: 10 000 разрядов</w:t>
      </w:r>
      <w:r>
        <w:rPr>
          <w:lang w:val="en-US"/>
        </w:rPr>
        <w:t>;</w:t>
      </w:r>
    </w:p>
    <w:p w14:paraId="2A2A3E0E" w14:textId="720F4693" w:rsidR="00D01E29" w:rsidRPr="00D01E29" w:rsidRDefault="00D01E29" w:rsidP="00D01E29">
      <w:pPr>
        <w:numPr>
          <w:ilvl w:val="0"/>
          <w:numId w:val="124"/>
        </w:numPr>
        <w:spacing w:line="360" w:lineRule="auto"/>
      </w:pPr>
      <w:r>
        <w:t>к</w:t>
      </w:r>
      <w:r w:rsidRPr="00D01E29">
        <w:t>ратер 2: 50 000 разрядов</w:t>
      </w:r>
      <w:r>
        <w:rPr>
          <w:lang w:val="en-US"/>
        </w:rPr>
        <w:t>;</w:t>
      </w:r>
    </w:p>
    <w:p w14:paraId="319B7987" w14:textId="1021EB33" w:rsidR="00D01E29" w:rsidRPr="00D01E29" w:rsidRDefault="00D01E29" w:rsidP="00D01E29">
      <w:pPr>
        <w:numPr>
          <w:ilvl w:val="0"/>
          <w:numId w:val="124"/>
        </w:numPr>
        <w:spacing w:line="360" w:lineRule="auto"/>
      </w:pPr>
      <w:r>
        <w:lastRenderedPageBreak/>
        <w:t>к</w:t>
      </w:r>
      <w:r w:rsidRPr="00D01E29">
        <w:t>ратер 3: 100 000 разрядов.</w:t>
      </w:r>
    </w:p>
    <w:p w14:paraId="3491ECBC" w14:textId="3B676F5B" w:rsidR="00D01E29" w:rsidRPr="00D01E29" w:rsidRDefault="00D01E29" w:rsidP="00D01E29">
      <w:pPr>
        <w:spacing w:line="360" w:lineRule="auto"/>
      </w:pPr>
      <w:r w:rsidRPr="00D01E29">
        <w:t xml:space="preserve">Расчеты производились с помощью разработанного Python-скрипта. Полученные геометрические данные о форме заготовки и кратеров передавались для визуализации в программу </w:t>
      </w:r>
      <w:proofErr w:type="spellStart"/>
      <w:r w:rsidRPr="00D01E29">
        <w:t>OpenSCAD</w:t>
      </w:r>
      <w:proofErr w:type="spellEnd"/>
      <w:r w:rsidRPr="00D01E29">
        <w:t xml:space="preserve">, для чего был сгенерирован соответствующий </w:t>
      </w:r>
      <w:proofErr w:type="spellStart"/>
      <w:r w:rsidRPr="00D01E29">
        <w:t>scad</w:t>
      </w:r>
      <w:proofErr w:type="spellEnd"/>
      <w:r w:rsidRPr="00D01E29">
        <w:t xml:space="preserve"> файл. Коэффициент масштабирования для визуализации в </w:t>
      </w:r>
      <w:proofErr w:type="spellStart"/>
      <w:r w:rsidRPr="00D01E29">
        <w:t>OpenSCAD</w:t>
      </w:r>
      <w:proofErr w:type="spellEnd"/>
      <w:r w:rsidRPr="00D01E29">
        <w:t xml:space="preserve"> был установлен равным 1000.0.</w:t>
      </w:r>
    </w:p>
    <w:p w14:paraId="546E4926" w14:textId="25B09887" w:rsidR="00D01E29" w:rsidRDefault="00D01E29" w:rsidP="00CC6D8E">
      <w:pPr>
        <w:pStyle w:val="2"/>
        <w:spacing w:before="0"/>
      </w:pPr>
      <w:bookmarkStart w:id="69" w:name="_Toc198722458"/>
      <w:r w:rsidRPr="00D01E29">
        <w:t>3.2 Результаты эксперимента</w:t>
      </w:r>
      <w:bookmarkEnd w:id="69"/>
    </w:p>
    <w:p w14:paraId="1F91E808" w14:textId="77777777" w:rsidR="00CC6D8E" w:rsidRPr="00CC6D8E" w:rsidRDefault="00CC6D8E" w:rsidP="00CC6D8E">
      <w:pPr>
        <w:spacing w:line="360" w:lineRule="auto"/>
      </w:pPr>
      <w:r w:rsidRPr="00CC6D8E">
        <w:t>В результате проведенного вычислительного эксперимента были получены количественные и качественные данные, характеризующие процесс электроэрозионной обработки в рамках принятой модели.</w:t>
      </w:r>
    </w:p>
    <w:p w14:paraId="3FF8AB6D" w14:textId="25F2EB7E" w:rsidR="00CC6D8E" w:rsidRPr="00CC6D8E" w:rsidRDefault="00CC6D8E" w:rsidP="00CC6D8E">
      <w:pPr>
        <w:spacing w:line="360" w:lineRule="auto"/>
      </w:pPr>
      <w:r w:rsidRPr="00CC6D8E">
        <w:t xml:space="preserve">Согласно расчетам программного прототипа, объем материала, удаляемый с поверхности заготовки из стали C45 за один электрический разряд при заданных параметрах, составил: </w:t>
      </w:r>
      <w:proofErr w:type="spellStart"/>
      <w:r w:rsidRPr="00CC6D8E">
        <w:t>ΔVper_pulse</w:t>
      </w:r>
      <w:proofErr w:type="spellEnd"/>
      <w:r w:rsidRPr="00CC6D8E">
        <w:t>​=9.761216805833594×10−14 м3.</w:t>
      </w:r>
      <w:r>
        <w:t xml:space="preserve"> </w:t>
      </w:r>
      <w:r w:rsidRPr="00CC6D8E">
        <w:t>Характеристики смоделированных кратеров представлены ниже</w:t>
      </w:r>
      <w:r>
        <w:t>.</w:t>
      </w:r>
    </w:p>
    <w:p w14:paraId="41D55CD3" w14:textId="1D8910E2" w:rsidR="00CC6D8E" w:rsidRPr="00CC6D8E" w:rsidRDefault="00CC6D8E" w:rsidP="00CC6D8E">
      <w:pPr>
        <w:spacing w:line="360" w:lineRule="auto"/>
      </w:pPr>
      <w:r w:rsidRPr="00CC6D8E">
        <w:t>Кратер 1 (10 000 разрядов):</w:t>
      </w:r>
    </w:p>
    <w:p w14:paraId="3156D788" w14:textId="43428B9B" w:rsidR="00CC6D8E" w:rsidRPr="00CC6D8E" w:rsidRDefault="00CC6D8E" w:rsidP="00CC6D8E">
      <w:pPr>
        <w:pStyle w:val="af5"/>
        <w:numPr>
          <w:ilvl w:val="0"/>
          <w:numId w:val="126"/>
        </w:numPr>
        <w:spacing w:line="360" w:lineRule="auto"/>
      </w:pPr>
      <w:r w:rsidRPr="00CC6D8E">
        <w:t>Расчетная физическая глубина: 4.971346896768314×10−5 м (приблизительно 0.0497 мм).</w:t>
      </w:r>
    </w:p>
    <w:p w14:paraId="6B973DD1" w14:textId="4F427326" w:rsidR="00CC6D8E" w:rsidRPr="00CC6D8E" w:rsidRDefault="00CC6D8E" w:rsidP="00CC6D8E">
      <w:pPr>
        <w:pStyle w:val="af5"/>
        <w:numPr>
          <w:ilvl w:val="0"/>
          <w:numId w:val="126"/>
        </w:numPr>
        <w:spacing w:line="360" w:lineRule="auto"/>
      </w:pPr>
      <w:r w:rsidRPr="00CC6D8E">
        <w:t xml:space="preserve">Глубина в </w:t>
      </w:r>
      <w:proofErr w:type="spellStart"/>
      <w:r w:rsidRPr="00CC6D8E">
        <w:t>OpenSCAD</w:t>
      </w:r>
      <w:proofErr w:type="spellEnd"/>
      <w:r>
        <w:t xml:space="preserve"> </w:t>
      </w:r>
      <w:r w:rsidRPr="00CC6D8E">
        <w:t>(масштабированная): 0.04971346896768314.</w:t>
      </w:r>
    </w:p>
    <w:p w14:paraId="242B6AB9" w14:textId="2E5968EC" w:rsidR="00CC6D8E" w:rsidRPr="00CC6D8E" w:rsidRDefault="00CC6D8E" w:rsidP="00CC6D8E">
      <w:pPr>
        <w:spacing w:line="360" w:lineRule="auto"/>
      </w:pPr>
      <w:r w:rsidRPr="00CC6D8E">
        <w:t>Кратер 2 (50 000 разрядов):</w:t>
      </w:r>
    </w:p>
    <w:p w14:paraId="30A9EEFC" w14:textId="107B88E9" w:rsidR="00CC6D8E" w:rsidRPr="00CC6D8E" w:rsidRDefault="00CC6D8E" w:rsidP="00CC6D8E">
      <w:pPr>
        <w:pStyle w:val="af5"/>
        <w:numPr>
          <w:ilvl w:val="0"/>
          <w:numId w:val="127"/>
        </w:numPr>
        <w:spacing w:line="360" w:lineRule="auto"/>
      </w:pPr>
      <w:r w:rsidRPr="00CC6D8E">
        <w:t>Расчетная физическая глубин</w:t>
      </w:r>
      <w:r>
        <w:t>а</w:t>
      </w:r>
      <w:r w:rsidRPr="00CC6D8E">
        <w:t>: 0.0002485673448384157 м (приблизительно 0.2486 мм).</w:t>
      </w:r>
    </w:p>
    <w:p w14:paraId="024200BC" w14:textId="3C175707" w:rsidR="00CC6D8E" w:rsidRPr="00CC6D8E" w:rsidRDefault="00CC6D8E" w:rsidP="00CC6D8E">
      <w:pPr>
        <w:pStyle w:val="af5"/>
        <w:numPr>
          <w:ilvl w:val="0"/>
          <w:numId w:val="127"/>
        </w:numPr>
        <w:spacing w:line="360" w:lineRule="auto"/>
      </w:pPr>
      <w:r w:rsidRPr="00CC6D8E">
        <w:t xml:space="preserve">Глубина в </w:t>
      </w:r>
      <w:proofErr w:type="spellStart"/>
      <w:r w:rsidRPr="00CC6D8E">
        <w:t>OpenSCAD</w:t>
      </w:r>
      <w:proofErr w:type="spellEnd"/>
      <w:r>
        <w:t xml:space="preserve"> </w:t>
      </w:r>
      <w:r w:rsidRPr="00CC6D8E">
        <w:t>(масштабированная): 0.2485673448384157.</w:t>
      </w:r>
    </w:p>
    <w:p w14:paraId="3922CED7" w14:textId="371AEFC4" w:rsidR="00CC6D8E" w:rsidRPr="00CC6D8E" w:rsidRDefault="00CC6D8E" w:rsidP="00CC6D8E">
      <w:pPr>
        <w:spacing w:line="360" w:lineRule="auto"/>
      </w:pPr>
      <w:r w:rsidRPr="00CC6D8E">
        <w:t>Кратер 3 (100 000 разрядов):</w:t>
      </w:r>
    </w:p>
    <w:p w14:paraId="0765DDD6" w14:textId="5524E441" w:rsidR="00CC6D8E" w:rsidRPr="00CC6D8E" w:rsidRDefault="00CC6D8E" w:rsidP="00CC6D8E">
      <w:pPr>
        <w:pStyle w:val="af5"/>
        <w:numPr>
          <w:ilvl w:val="0"/>
          <w:numId w:val="128"/>
        </w:numPr>
        <w:spacing w:line="360" w:lineRule="auto"/>
      </w:pPr>
      <w:r w:rsidRPr="00CC6D8E">
        <w:t>Расчетная физическая глубина: 0.0004971346896768314 м (приблизительно 0.4971 мм).</w:t>
      </w:r>
    </w:p>
    <w:p w14:paraId="69FC090C" w14:textId="77777777" w:rsidR="00CC6D8E" w:rsidRPr="00CC6D8E" w:rsidRDefault="00CC6D8E" w:rsidP="00CC6D8E">
      <w:pPr>
        <w:pStyle w:val="af5"/>
        <w:numPr>
          <w:ilvl w:val="0"/>
          <w:numId w:val="128"/>
        </w:numPr>
        <w:spacing w:line="360" w:lineRule="auto"/>
      </w:pPr>
      <w:r w:rsidRPr="00CC6D8E">
        <w:t xml:space="preserve">Глубина в </w:t>
      </w:r>
      <w:proofErr w:type="spellStart"/>
      <w:r w:rsidRPr="00CC6D8E">
        <w:t>OpenSCAD</w:t>
      </w:r>
      <w:proofErr w:type="spellEnd"/>
      <w:r w:rsidRPr="00CC6D8E">
        <w:t xml:space="preserve"> (масштабированная): 0.4971346896768314.</w:t>
      </w:r>
    </w:p>
    <w:p w14:paraId="04F3F4F1" w14:textId="77777777" w:rsidR="00CC6D8E" w:rsidRPr="00CC6D8E" w:rsidRDefault="00CC6D8E" w:rsidP="00CC6D8E">
      <w:pPr>
        <w:spacing w:line="360" w:lineRule="auto"/>
      </w:pPr>
      <w:r w:rsidRPr="00CC6D8E">
        <w:lastRenderedPageBreak/>
        <w:t>Как и ожидалось, увеличение количества разрядов привело к пропорциональному увеличению суммарного удаленного объема материала и, как следствие, к увеличению глубины формируемых кратеров.</w:t>
      </w:r>
    </w:p>
    <w:p w14:paraId="68986F5B" w14:textId="7445099E" w:rsidR="00E300FD" w:rsidRDefault="00CC6D8E" w:rsidP="00CC6D8E">
      <w:pPr>
        <w:spacing w:line="360" w:lineRule="auto"/>
      </w:pPr>
      <w:r w:rsidRPr="00CC6D8E">
        <w:t>В результате</w:t>
      </w:r>
      <w:r>
        <w:rPr>
          <w:b/>
          <w:bCs/>
        </w:rPr>
        <w:t xml:space="preserve"> </w:t>
      </w:r>
      <w:r>
        <w:t>б</w:t>
      </w:r>
      <w:r w:rsidRPr="00CC6D8E">
        <w:t xml:space="preserve">ыл сгенерирован </w:t>
      </w:r>
      <w:proofErr w:type="spellStart"/>
      <w:r w:rsidRPr="00CC6D8E">
        <w:t>OpenSCAD</w:t>
      </w:r>
      <w:proofErr w:type="spellEnd"/>
      <w:r w:rsidRPr="00CC6D8E">
        <w:t>-скрипт, который позволил визуализировать трехмерную модель заготовки с тремя кратерами различной глубины</w:t>
      </w:r>
      <w:r>
        <w:t>.</w:t>
      </w:r>
      <w:r w:rsidR="00E300FD">
        <w:t xml:space="preserve"> Результат визуализации представлен на рисунке 3.</w:t>
      </w:r>
    </w:p>
    <w:p w14:paraId="1414DC94" w14:textId="6565AE68" w:rsidR="00E300FD" w:rsidRDefault="00E300FD" w:rsidP="00E300FD">
      <w:pPr>
        <w:spacing w:line="360" w:lineRule="auto"/>
        <w:ind w:firstLine="0"/>
        <w:jc w:val="center"/>
      </w:pPr>
      <w:r w:rsidRPr="00E300FD">
        <w:rPr>
          <w:noProof/>
        </w:rPr>
        <w:drawing>
          <wp:inline distT="0" distB="0" distL="0" distR="0" wp14:anchorId="5B233C82" wp14:editId="7CDC4A6E">
            <wp:extent cx="5390249" cy="2455977"/>
            <wp:effectExtent l="0" t="0" r="1270" b="1905"/>
            <wp:docPr id="11192457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245722" name=""/>
                    <pic:cNvPicPr/>
                  </pic:nvPicPr>
                  <pic:blipFill rotWithShape="1">
                    <a:blip r:embed="rId10"/>
                    <a:srcRect l="2506" r="6747"/>
                    <a:stretch/>
                  </pic:blipFill>
                  <pic:spPr bwMode="auto">
                    <a:xfrm>
                      <a:off x="0" y="0"/>
                      <a:ext cx="5390695" cy="2456180"/>
                    </a:xfrm>
                    <a:prstGeom prst="rect">
                      <a:avLst/>
                    </a:prstGeom>
                    <a:ln>
                      <a:noFill/>
                    </a:ln>
                    <a:extLst>
                      <a:ext uri="{53640926-AAD7-44D8-BBD7-CCE9431645EC}">
                        <a14:shadowObscured xmlns:a14="http://schemas.microsoft.com/office/drawing/2010/main"/>
                      </a:ext>
                    </a:extLst>
                  </pic:spPr>
                </pic:pic>
              </a:graphicData>
            </a:graphic>
          </wp:inline>
        </w:drawing>
      </w:r>
    </w:p>
    <w:p w14:paraId="21E5F350" w14:textId="6BE62A13" w:rsidR="00E300FD" w:rsidRPr="00E300FD" w:rsidRDefault="00E300FD" w:rsidP="00E300FD">
      <w:pPr>
        <w:spacing w:line="360" w:lineRule="auto"/>
        <w:ind w:firstLine="0"/>
        <w:jc w:val="center"/>
        <w:rPr>
          <w:b/>
        </w:rPr>
      </w:pPr>
      <w:r w:rsidRPr="00C554D0">
        <w:t xml:space="preserve">Рисунок </w:t>
      </w:r>
      <w:r>
        <w:t>3</w:t>
      </w:r>
      <w:r w:rsidRPr="00C554D0">
        <w:t xml:space="preserve"> – </w:t>
      </w:r>
      <w:r>
        <w:t>Визуализация результата работы программы</w:t>
      </w:r>
    </w:p>
    <w:p w14:paraId="193242EC" w14:textId="23EE9D4A" w:rsidR="00CC6D8E" w:rsidRPr="00CC6D8E" w:rsidRDefault="00CC6D8E" w:rsidP="00CC6D8E">
      <w:pPr>
        <w:spacing w:line="360" w:lineRule="auto"/>
      </w:pPr>
      <w:r w:rsidRPr="00CC6D8E">
        <w:t>Визуализация наглядно демонстрирует результат моделирования и эффект от различного числа электрических разрядов на геометрию обработанной поверхности. Модель также включает отображение электрода-инструмента.</w:t>
      </w:r>
    </w:p>
    <w:p w14:paraId="36032959" w14:textId="582AFDE5" w:rsidR="00D01E29" w:rsidRDefault="00D01E29" w:rsidP="00A4285F">
      <w:pPr>
        <w:spacing w:line="360" w:lineRule="auto"/>
        <w:ind w:firstLine="0"/>
        <w:rPr>
          <w:rFonts w:eastAsiaTheme="majorEastAsia" w:cstheme="majorBidi"/>
          <w:b/>
          <w:szCs w:val="40"/>
        </w:rPr>
      </w:pPr>
      <w:r>
        <w:br w:type="page"/>
      </w:r>
    </w:p>
    <w:p w14:paraId="63A7768F" w14:textId="5B566D5B" w:rsidR="0030666A" w:rsidRPr="00D01E29" w:rsidRDefault="00D01E29" w:rsidP="00D01E29">
      <w:pPr>
        <w:pStyle w:val="1"/>
        <w:spacing w:before="0"/>
        <w:ind w:firstLine="0"/>
        <w:jc w:val="center"/>
        <w:rPr>
          <w:b w:val="0"/>
          <w:bCs/>
        </w:rPr>
      </w:pPr>
      <w:bookmarkStart w:id="70" w:name="_Toc198722459"/>
      <w:r w:rsidRPr="00D01E29">
        <w:rPr>
          <w:b w:val="0"/>
          <w:bCs/>
        </w:rPr>
        <w:lastRenderedPageBreak/>
        <w:t>ЗАКЛЮЧЕНИЕ</w:t>
      </w:r>
      <w:bookmarkEnd w:id="70"/>
    </w:p>
    <w:p w14:paraId="1DB1D8C2" w14:textId="6E3FB76F" w:rsidR="00D01E29" w:rsidRDefault="00D01E29" w:rsidP="00D01E29">
      <w:pPr>
        <w:spacing w:line="360" w:lineRule="auto"/>
      </w:pPr>
      <w:r w:rsidRPr="00D01E29">
        <w:t xml:space="preserve">В </w:t>
      </w:r>
      <w:r>
        <w:t>данной</w:t>
      </w:r>
      <w:r w:rsidRPr="00D01E29">
        <w:t xml:space="preserve"> курсовой работе была успешно решена задача создания и первоначальной </w:t>
      </w:r>
      <w:r>
        <w:t>тестирования</w:t>
      </w:r>
      <w:r w:rsidRPr="00D01E29">
        <w:t xml:space="preserve"> математической модели процесса электроэрозионной обработки (ЭЭО), ориентированной на применение в составе программного симулятора электроэрозионного станка. Целью работы являлась реализация модели, позволяющей симулировать процесс удаления материала с заготовки и прогнозировать геометрические параметры получаемых эрозионных лунок.</w:t>
      </w:r>
    </w:p>
    <w:p w14:paraId="37A4CD1B" w14:textId="104125B4" w:rsidR="0030666A" w:rsidRDefault="00D01E29" w:rsidP="00D01E29">
      <w:pPr>
        <w:spacing w:line="360" w:lineRule="auto"/>
        <w:rPr>
          <w:rFonts w:eastAsiaTheme="majorEastAsia" w:cstheme="majorBidi"/>
          <w:b/>
          <w:szCs w:val="40"/>
        </w:rPr>
      </w:pPr>
      <w:r w:rsidRPr="00D01E29">
        <w:t>Выполненная работа имеет практическую значимость, так как закладывает основу для создания инструмента, полезного как в образовательных целях для изучения процесса ЭЭО, так и для инженерных задач по предварительной оценке результатов обработки и выбору технологических режимов.</w:t>
      </w:r>
      <w:r w:rsidR="0030666A">
        <w:br w:type="page"/>
      </w:r>
    </w:p>
    <w:p w14:paraId="0C7BB332" w14:textId="195A48BA" w:rsidR="0030666A" w:rsidRPr="00D01E29" w:rsidRDefault="0030666A" w:rsidP="0030666A">
      <w:pPr>
        <w:pStyle w:val="1"/>
        <w:jc w:val="center"/>
        <w:rPr>
          <w:b w:val="0"/>
          <w:bCs/>
        </w:rPr>
      </w:pPr>
      <w:bookmarkStart w:id="71" w:name="_Toc198722460"/>
      <w:r w:rsidRPr="00D01E29">
        <w:rPr>
          <w:b w:val="0"/>
          <w:bCs/>
        </w:rPr>
        <w:lastRenderedPageBreak/>
        <w:t>СПИСОК ИСПОЛЬЗОВАННЫХ ИСТОЧНИКОВ</w:t>
      </w:r>
      <w:bookmarkEnd w:id="61"/>
      <w:bookmarkEnd w:id="71"/>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w:t>
      </w:r>
      <w:proofErr w:type="spellStart"/>
      <w:r w:rsidRPr="000A6DFD">
        <w:t>Абляз</w:t>
      </w:r>
      <w:proofErr w:type="spellEnd"/>
      <w:r w:rsidRPr="000A6DFD">
        <w:t xml:space="preserve"> Т.Р., Шлыков Е.С., Пустовалов Д.О., Смоленцев Е.В. Влияние микроструктуры </w:t>
      </w:r>
      <w:proofErr w:type="spellStart"/>
      <w:r w:rsidRPr="000A6DFD">
        <w:t>электродаинструмента</w:t>
      </w:r>
      <w:proofErr w:type="spellEnd"/>
      <w:r w:rsidRPr="000A6DFD">
        <w:t xml:space="preserve">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proofErr w:type="spellStart"/>
      <w:r w:rsidRPr="000A6DFD">
        <w:t>Абляз</w:t>
      </w:r>
      <w:proofErr w:type="spellEnd"/>
      <w:r w:rsidRPr="000A6DFD">
        <w:t xml:space="preserve"> Тимур </w:t>
      </w:r>
      <w:proofErr w:type="spellStart"/>
      <w:r w:rsidRPr="000A6DFD">
        <w:t>Ризович</w:t>
      </w:r>
      <w:proofErr w:type="spellEnd"/>
      <w:r w:rsidRPr="000A6DFD">
        <w:t xml:space="preserve">, Ханов Алмаз </w:t>
      </w:r>
      <w:proofErr w:type="spellStart"/>
      <w:r w:rsidRPr="000A6DFD">
        <w:t>Муллаянович</w:t>
      </w:r>
      <w:proofErr w:type="spellEnd"/>
      <w:r w:rsidRPr="000A6DFD">
        <w:t xml:space="preserve">,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proofErr w:type="gramStart"/>
      <w:r w:rsidRPr="000A6DFD">
        <w:rPr>
          <w:rFonts w:eastAsia="Google Sans"/>
        </w:rPr>
        <w:t>Текст</w:t>
      </w:r>
      <w:r w:rsidRPr="000A6DFD">
        <w:rPr>
          <w:rFonts w:eastAsia="Google Sans"/>
          <w:lang w:val="en-US"/>
        </w:rPr>
        <w:t xml:space="preserve"> :</w:t>
      </w:r>
      <w:proofErr w:type="gramEnd"/>
      <w:r w:rsidRPr="000A6DFD">
        <w:rPr>
          <w:rFonts w:eastAsia="Google Sans"/>
          <w:lang w:val="en-US"/>
        </w:rPr>
        <w:t xml:space="preserve"> </w:t>
      </w:r>
      <w:r w:rsidRPr="000A6DFD">
        <w:rPr>
          <w:rFonts w:eastAsia="Google Sans"/>
        </w:rPr>
        <w:t>электронный</w:t>
      </w:r>
      <w:r w:rsidRPr="000A6DFD">
        <w:rPr>
          <w:rFonts w:eastAsia="Google Sans"/>
          <w:lang w:val="en-US"/>
        </w:rPr>
        <w:t xml:space="preserve"> // Phillips </w:t>
      </w:r>
      <w:proofErr w:type="gramStart"/>
      <w:r w:rsidRPr="000A6DFD">
        <w:rPr>
          <w:rFonts w:eastAsia="Google Sans"/>
          <w:lang w:val="en-US"/>
        </w:rPr>
        <w:t>Corp :</w:t>
      </w:r>
      <w:proofErr w:type="gramEnd"/>
      <w:r w:rsidRPr="000A6DFD">
        <w:rPr>
          <w:rFonts w:eastAsia="Google Sans"/>
          <w:lang w:val="en-US"/>
        </w:rPr>
        <w:t xml:space="preserve">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Sild, S. Electrical Discharge Machining – Different Types, Applications, Pros &amp; Cons / S. Sild. – </w:t>
      </w:r>
      <w:proofErr w:type="gramStart"/>
      <w:r w:rsidRPr="000A6DFD">
        <w:rPr>
          <w:rFonts w:eastAsia="Google Sans"/>
          <w:lang w:val="en-US"/>
        </w:rPr>
        <w:t>Text :</w:t>
      </w:r>
      <w:proofErr w:type="gramEnd"/>
      <w:r w:rsidRPr="000A6DFD">
        <w:rPr>
          <w:rFonts w:eastAsia="Google Sans"/>
          <w:lang w:val="en-US"/>
        </w:rPr>
        <w:t xml:space="preserve"> electronic // </w:t>
      </w:r>
      <w:proofErr w:type="spellStart"/>
      <w:proofErr w:type="gramStart"/>
      <w:r w:rsidRPr="000A6DFD">
        <w:rPr>
          <w:rFonts w:eastAsia="Google Sans"/>
          <w:lang w:val="en-US"/>
        </w:rPr>
        <w:t>Fractory</w:t>
      </w:r>
      <w:proofErr w:type="spellEnd"/>
      <w:r w:rsidRPr="000A6DFD">
        <w:rPr>
          <w:rFonts w:eastAsia="Google Sans"/>
          <w:lang w:val="en-US"/>
        </w:rPr>
        <w:t xml:space="preserve"> :</w:t>
      </w:r>
      <w:proofErr w:type="gramEnd"/>
      <w:r w:rsidRPr="000A6DFD">
        <w:rPr>
          <w:rFonts w:eastAsia="Google Sans"/>
          <w:lang w:val="en-US"/>
        </w:rPr>
        <w:t xml:space="preserve">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proofErr w:type="spellStart"/>
      <w:r w:rsidRPr="000A6DFD">
        <w:t>Марадиа</w:t>
      </w:r>
      <w:proofErr w:type="spellEnd"/>
      <w:r w:rsidRPr="000A6DFD">
        <w:t xml:space="preserve">, У. Моделирование и симуляция электроэрозионной </w:t>
      </w:r>
      <w:proofErr w:type="gramStart"/>
      <w:r w:rsidRPr="000A6DFD">
        <w:t>обработки  /</w:t>
      </w:r>
      <w:proofErr w:type="gramEnd"/>
      <w:r w:rsidRPr="000A6DFD">
        <w:t xml:space="preserve"> У. </w:t>
      </w:r>
      <w:proofErr w:type="spellStart"/>
      <w:r w:rsidRPr="000A6DFD">
        <w:t>Марадиа</w:t>
      </w:r>
      <w:proofErr w:type="spellEnd"/>
      <w:r w:rsidRPr="000A6DFD">
        <w:t xml:space="preserve">, К. Вегенер. — </w:t>
      </w:r>
      <w:proofErr w:type="gramStart"/>
      <w:r w:rsidRPr="000A6DFD">
        <w:t>Текст :</w:t>
      </w:r>
      <w:proofErr w:type="gramEnd"/>
      <w:r w:rsidRPr="000A6DFD">
        <w:t xml:space="preserve"> непосредственный // Электроэрозионная обработка (EDM): типы, технологии и </w:t>
      </w:r>
      <w:proofErr w:type="gramStart"/>
      <w:r w:rsidRPr="000A6DFD">
        <w:t>применение .</w:t>
      </w:r>
      <w:proofErr w:type="gramEnd"/>
      <w:r w:rsidRPr="000A6DFD">
        <w:t xml:space="preserve"> — New </w:t>
      </w:r>
      <w:proofErr w:type="gramStart"/>
      <w:r w:rsidRPr="000A6DFD">
        <w:t>York :</w:t>
      </w:r>
      <w:proofErr w:type="gramEnd"/>
      <w:r w:rsidRPr="000A6DFD">
        <w:t xml:space="preserve"> Nova Science </w:t>
      </w:r>
      <w:proofErr w:type="spellStart"/>
      <w:r w:rsidRPr="000A6DFD">
        <w:t>Publishers</w:t>
      </w:r>
      <w:proofErr w:type="spellEnd"/>
      <w:r w:rsidRPr="000A6DFD">
        <w:t>,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proofErr w:type="spellStart"/>
      <w:r w:rsidRPr="000A6DFD">
        <w:rPr>
          <w:lang w:val="en-US"/>
        </w:rPr>
        <w:t>Weingärtner</w:t>
      </w:r>
      <w:proofErr w:type="spellEnd"/>
      <w:r w:rsidRPr="000A6DFD">
        <w:rPr>
          <w:lang w:val="en-US"/>
        </w:rPr>
        <w:t xml:space="preserve">, E. Modeling and simulation of electrical discharge machining / E. </w:t>
      </w:r>
      <w:proofErr w:type="spellStart"/>
      <w:r w:rsidRPr="000A6DFD">
        <w:rPr>
          <w:lang w:val="en-US"/>
        </w:rPr>
        <w:t>Weingärtner</w:t>
      </w:r>
      <w:proofErr w:type="spellEnd"/>
      <w:r w:rsidRPr="000A6DFD">
        <w:rPr>
          <w:lang w:val="en-US"/>
        </w:rPr>
        <w:t xml:space="preserve">, F. Kuster, K. Wegener. – </w:t>
      </w:r>
      <w:proofErr w:type="gramStart"/>
      <w:r w:rsidRPr="000A6DFD">
        <w:rPr>
          <w:lang w:val="en-US"/>
        </w:rPr>
        <w:t>Text :</w:t>
      </w:r>
      <w:proofErr w:type="gramEnd"/>
      <w:r w:rsidRPr="000A6DFD">
        <w:rPr>
          <w:lang w:val="en-US"/>
        </w:rPr>
        <w:t xml:space="preserve">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Al-Mukhtar, S. Electrical Discharge Machining: A Complete Overview / S. Al-Mukhtar. – </w:t>
      </w:r>
      <w:proofErr w:type="gramStart"/>
      <w:r w:rsidRPr="000A6DFD">
        <w:rPr>
          <w:lang w:val="en-US"/>
        </w:rPr>
        <w:t>Text :</w:t>
      </w:r>
      <w:proofErr w:type="gramEnd"/>
      <w:r w:rsidRPr="000A6DFD">
        <w:rPr>
          <w:lang w:val="en-US"/>
        </w:rPr>
        <w:t xml:space="preserve"> electronic // </w:t>
      </w:r>
      <w:proofErr w:type="spellStart"/>
      <w:proofErr w:type="gramStart"/>
      <w:r w:rsidRPr="000A6DFD">
        <w:rPr>
          <w:lang w:val="en-US"/>
        </w:rPr>
        <w:t>Geomiq</w:t>
      </w:r>
      <w:proofErr w:type="spellEnd"/>
      <w:r w:rsidRPr="000A6DFD">
        <w:rPr>
          <w:lang w:val="en-US"/>
        </w:rPr>
        <w:t xml:space="preserve"> :</w:t>
      </w:r>
      <w:proofErr w:type="gramEnd"/>
      <w:r w:rsidRPr="000A6DFD">
        <w:rPr>
          <w:lang w:val="en-US"/>
        </w:rPr>
        <w:t xml:space="preserve">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proofErr w:type="gramStart"/>
      <w:r w:rsidRPr="000A6DFD">
        <w:t>Текст</w:t>
      </w:r>
      <w:r w:rsidRPr="000A6DFD">
        <w:rPr>
          <w:lang w:val="en-US"/>
        </w:rPr>
        <w:t xml:space="preserve"> :</w:t>
      </w:r>
      <w:proofErr w:type="gramEnd"/>
      <w:r w:rsidRPr="000A6DFD">
        <w:rPr>
          <w:lang w:val="en-US"/>
        </w:rPr>
        <w:t xml:space="preserve"> </w:t>
      </w:r>
      <w:r w:rsidRPr="000A6DFD">
        <w:t>электронный</w:t>
      </w:r>
      <w:r w:rsidRPr="000A6DFD">
        <w:rPr>
          <w:lang w:val="en-US"/>
        </w:rPr>
        <w:t xml:space="preserve"> // BDE Manufacturing </w:t>
      </w:r>
      <w:proofErr w:type="gramStart"/>
      <w:r w:rsidRPr="000A6DFD">
        <w:rPr>
          <w:lang w:val="en-US"/>
        </w:rPr>
        <w:t>Technologies :</w:t>
      </w:r>
      <w:proofErr w:type="gramEnd"/>
      <w:r w:rsidRPr="000A6DFD">
        <w:rPr>
          <w:lang w:val="en-US"/>
        </w:rPr>
        <w:t xml:space="preserve">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proofErr w:type="gramStart"/>
      <w:r w:rsidRPr="000A6DFD">
        <w:t>Текст</w:t>
      </w:r>
      <w:r w:rsidRPr="000A6DFD">
        <w:rPr>
          <w:lang w:val="en-US"/>
        </w:rPr>
        <w:t xml:space="preserve"> :</w:t>
      </w:r>
      <w:proofErr w:type="gramEnd"/>
      <w:r w:rsidRPr="000A6DFD">
        <w:rPr>
          <w:lang w:val="en-US"/>
        </w:rPr>
        <w:t xml:space="preserve"> </w:t>
      </w:r>
      <w:r w:rsidRPr="000A6DFD">
        <w:t>электронный</w:t>
      </w:r>
      <w:r w:rsidRPr="000A6DFD">
        <w:rPr>
          <w:lang w:val="en-US"/>
        </w:rPr>
        <w:t xml:space="preserve"> // </w:t>
      </w:r>
      <w:proofErr w:type="spellStart"/>
      <w:r w:rsidRPr="000A6DFD">
        <w:rPr>
          <w:lang w:val="en-US"/>
        </w:rPr>
        <w:t>BobCAD</w:t>
      </w:r>
      <w:proofErr w:type="spellEnd"/>
      <w:r w:rsidRPr="000A6DFD">
        <w:rPr>
          <w:lang w:val="en-US"/>
        </w:rPr>
        <w:t>-</w:t>
      </w:r>
      <w:proofErr w:type="gramStart"/>
      <w:r w:rsidRPr="000A6DFD">
        <w:rPr>
          <w:lang w:val="en-US"/>
        </w:rPr>
        <w:t>CAM :</w:t>
      </w:r>
      <w:proofErr w:type="gramEnd"/>
      <w:r w:rsidRPr="000A6DFD">
        <w:rPr>
          <w:lang w:val="en-US"/>
        </w:rPr>
        <w:t xml:space="preserve">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11"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w:t>
      </w:r>
      <w:proofErr w:type="gramStart"/>
      <w:r w:rsidRPr="000A6DFD">
        <w:t>Текст :</w:t>
      </w:r>
      <w:proofErr w:type="gramEnd"/>
      <w:r w:rsidRPr="000A6DFD">
        <w:t xml:space="preserve"> электронный // </w:t>
      </w:r>
      <w:proofErr w:type="spellStart"/>
      <w:proofErr w:type="gramStart"/>
      <w:r w:rsidRPr="000A6DFD">
        <w:rPr>
          <w:lang w:val="en-US"/>
        </w:rPr>
        <w:t>GibbsCAM</w:t>
      </w:r>
      <w:proofErr w:type="spellEnd"/>
      <w:r w:rsidRPr="000A6DFD">
        <w:t xml:space="preserve"> :</w:t>
      </w:r>
      <w:proofErr w:type="gramEnd"/>
      <w:r w:rsidRPr="000A6DFD">
        <w:t xml:space="preserve">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proofErr w:type="spellStart"/>
      <w:r w:rsidRPr="000A6DFD">
        <w:rPr>
          <w:lang w:val="en-US"/>
        </w:rPr>
        <w:t>gibbscam</w:t>
      </w:r>
      <w:proofErr w:type="spellEnd"/>
      <w:r w:rsidRPr="000A6DFD">
        <w:t>.</w:t>
      </w:r>
      <w:r w:rsidRPr="000A6DFD">
        <w:rPr>
          <w:lang w:val="en-US"/>
        </w:rPr>
        <w:t>com</w:t>
      </w:r>
      <w:r w:rsidRPr="000A6DFD">
        <w:t>/</w:t>
      </w:r>
      <w:proofErr w:type="spellStart"/>
      <w:r w:rsidRPr="000A6DFD">
        <w:rPr>
          <w:lang w:val="en-US"/>
        </w:rPr>
        <w:t>en</w:t>
      </w:r>
      <w:proofErr w:type="spellEnd"/>
      <w:r w:rsidRPr="000A6DFD">
        <w:t>/</w:t>
      </w:r>
      <w:r w:rsidRPr="000A6DFD">
        <w:rPr>
          <w:lang w:val="en-US"/>
        </w:rPr>
        <w:t>go</w:t>
      </w:r>
      <w:r w:rsidRPr="000A6DFD">
        <w:t>-</w:t>
      </w:r>
      <w:r w:rsidRPr="000A6DFD">
        <w:rPr>
          <w:lang w:val="en-US"/>
        </w:rPr>
        <w:t>wire</w:t>
      </w:r>
      <w:r w:rsidRPr="000A6DFD">
        <w:t>-</w:t>
      </w:r>
      <w:proofErr w:type="spellStart"/>
      <w:r w:rsidRPr="000A6DFD">
        <w:rPr>
          <w:lang w:val="en-US"/>
        </w:rPr>
        <w:t>edm</w:t>
      </w:r>
      <w:proofErr w:type="spellEnd"/>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w:t>
      </w:r>
      <w:proofErr w:type="gramStart"/>
      <w:r w:rsidRPr="000A6DFD">
        <w:t>Текст :</w:t>
      </w:r>
      <w:proofErr w:type="gramEnd"/>
      <w:r w:rsidRPr="000A6DFD">
        <w:t xml:space="preserve"> электронный // </w:t>
      </w:r>
      <w:proofErr w:type="spellStart"/>
      <w:proofErr w:type="gramStart"/>
      <w:r w:rsidRPr="000A6DFD">
        <w:rPr>
          <w:lang w:val="en-US"/>
        </w:rPr>
        <w:t>CAMWorks</w:t>
      </w:r>
      <w:proofErr w:type="spellEnd"/>
      <w:r w:rsidRPr="000A6DFD">
        <w:t xml:space="preserve"> :</w:t>
      </w:r>
      <w:proofErr w:type="gramEnd"/>
      <w:r w:rsidRPr="000A6DFD">
        <w:t xml:space="preserve"> [сайт]. – [Б. м.], [б. г.]. – </w:t>
      </w:r>
      <w:r w:rsidRPr="000A6DFD">
        <w:rPr>
          <w:lang w:val="en-US"/>
        </w:rPr>
        <w:t>URL</w:t>
      </w:r>
      <w:r w:rsidRPr="000A6DFD">
        <w:t xml:space="preserve">: </w:t>
      </w:r>
      <w:hyperlink r:id="rId12" w:history="1">
        <w:r w:rsidRPr="000A6DFD">
          <w:rPr>
            <w:rStyle w:val="aff0"/>
            <w:lang w:val="en-US"/>
          </w:rPr>
          <w:t>https</w:t>
        </w:r>
        <w:r w:rsidRPr="000A6DFD">
          <w:rPr>
            <w:rStyle w:val="aff0"/>
          </w:rPr>
          <w:t>://</w:t>
        </w:r>
        <w:proofErr w:type="spellStart"/>
        <w:r w:rsidRPr="000A6DFD">
          <w:rPr>
            <w:rStyle w:val="aff0"/>
            <w:lang w:val="en-US"/>
          </w:rPr>
          <w:t>camworks</w:t>
        </w:r>
        <w:proofErr w:type="spellEnd"/>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proofErr w:type="spellStart"/>
        <w:r w:rsidRPr="000A6DFD">
          <w:rPr>
            <w:rStyle w:val="aff0"/>
            <w:lang w:val="en-US"/>
          </w:rPr>
          <w:t>edm</w:t>
        </w:r>
        <w:proofErr w:type="spellEnd"/>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w:t>
      </w:r>
      <w:proofErr w:type="gramStart"/>
      <w:r w:rsidRPr="000A6DFD">
        <w:t>Текст :</w:t>
      </w:r>
      <w:proofErr w:type="gramEnd"/>
      <w:r w:rsidRPr="000A6DFD">
        <w:t xml:space="preserve">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proofErr w:type="gramStart"/>
      <w:r w:rsidRPr="000A6DFD">
        <w:rPr>
          <w:lang w:val="en-US"/>
        </w:rPr>
        <w:t>Automation</w:t>
      </w:r>
      <w:r w:rsidRPr="000A6DFD">
        <w:t xml:space="preserve"> :</w:t>
      </w:r>
      <w:proofErr w:type="gramEnd"/>
      <w:r w:rsidRPr="000A6DFD">
        <w:t xml:space="preserve"> [сайт]. – [Б. м.], [б. г.]. – </w:t>
      </w:r>
      <w:r w:rsidRPr="000A6DFD">
        <w:rPr>
          <w:lang w:val="en-US"/>
        </w:rPr>
        <w:t>URL</w:t>
      </w:r>
      <w:r w:rsidRPr="000A6DFD">
        <w:t xml:space="preserve">: </w:t>
      </w:r>
      <w:hyperlink r:id="rId13" w:history="1">
        <w:r w:rsidRPr="000A6DFD">
          <w:rPr>
            <w:rStyle w:val="aff0"/>
            <w:lang w:val="en-US"/>
          </w:rPr>
          <w:t>https</w:t>
        </w:r>
        <w:r w:rsidRPr="000A6DFD">
          <w:rPr>
            <w:rStyle w:val="aff0"/>
          </w:rPr>
          <w:t>://</w:t>
        </w:r>
        <w:r w:rsidRPr="000A6DFD">
          <w:rPr>
            <w:rStyle w:val="aff0"/>
            <w:lang w:val="en-US"/>
          </w:rPr>
          <w:t>www</w:t>
        </w:r>
        <w:r w:rsidRPr="000A6DFD">
          <w:rPr>
            <w:rStyle w:val="aff0"/>
          </w:rPr>
          <w:t>.</w:t>
        </w:r>
        <w:proofErr w:type="spellStart"/>
        <w:r w:rsidRPr="000A6DFD">
          <w:rPr>
            <w:rStyle w:val="aff0"/>
            <w:lang w:val="en-US"/>
          </w:rPr>
          <w:t>mitsubishielectric</w:t>
        </w:r>
        <w:proofErr w:type="spellEnd"/>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proofErr w:type="spellStart"/>
        <w:r w:rsidRPr="000A6DFD">
          <w:rPr>
            <w:rStyle w:val="aff0"/>
            <w:lang w:val="en-US"/>
          </w:rPr>
          <w:t>edm</w:t>
        </w:r>
        <w:proofErr w:type="spellEnd"/>
        <w:r w:rsidRPr="000A6DFD">
          <w:rPr>
            <w:rStyle w:val="aff0"/>
          </w:rPr>
          <w:t>/</w:t>
        </w:r>
        <w:r w:rsidRPr="000A6DFD">
          <w:rPr>
            <w:rStyle w:val="aff0"/>
            <w:lang w:val="en-US"/>
          </w:rPr>
          <w:t>items</w:t>
        </w:r>
        <w:r w:rsidRPr="000A6DFD">
          <w:rPr>
            <w:rStyle w:val="aff0"/>
          </w:rPr>
          <w:t>/</w:t>
        </w:r>
        <w:proofErr w:type="spellStart"/>
        <w:r w:rsidRPr="000A6DFD">
          <w:rPr>
            <w:rStyle w:val="aff0"/>
            <w:lang w:val="en-US"/>
          </w:rPr>
          <w:t>cadcam</w:t>
        </w:r>
        <w:proofErr w:type="spellEnd"/>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Y. Zhang, Y. Wu, Y. Xu, H. Wang, G. Zhang, G. Luo. – </w:t>
      </w:r>
      <w:proofErr w:type="gramStart"/>
      <w:r w:rsidRPr="000A6DFD">
        <w:rPr>
          <w:lang w:val="en-US"/>
        </w:rPr>
        <w:t>Text :</w:t>
      </w:r>
      <w:proofErr w:type="gramEnd"/>
      <w:r w:rsidRPr="000A6DFD">
        <w:rPr>
          <w:lang w:val="en-US"/>
        </w:rPr>
        <w:t xml:space="preserve"> electronic // Metals. – 2024. – Vol. 14, </w:t>
      </w:r>
      <w:proofErr w:type="spellStart"/>
      <w:r w:rsidRPr="000A6DFD">
        <w:rPr>
          <w:lang w:val="en-US"/>
        </w:rPr>
        <w:t>iss</w:t>
      </w:r>
      <w:proofErr w:type="spellEnd"/>
      <w:r w:rsidRPr="000A6DFD">
        <w:rPr>
          <w:lang w:val="en-US"/>
        </w:rPr>
        <w:t>.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w:t>
      </w:r>
      <w:proofErr w:type="spellStart"/>
      <w:r w:rsidRPr="000A6DFD">
        <w:rPr>
          <w:lang w:val="en-US"/>
        </w:rPr>
        <w:t>Nottath</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The </w:t>
      </w:r>
      <w:r w:rsidRPr="000A6DFD">
        <w:rPr>
          <w:lang w:val="en-US"/>
        </w:rPr>
        <w:lastRenderedPageBreak/>
        <w:t xml:space="preserve">International Journal of Advanced Manufacturing Technology. – 2013. – Vol. 68, </w:t>
      </w:r>
      <w:proofErr w:type="spellStart"/>
      <w:r w:rsidRPr="000A6DFD">
        <w:rPr>
          <w:lang w:val="en-US"/>
        </w:rPr>
        <w:t>iss</w:t>
      </w:r>
      <w:proofErr w:type="spellEnd"/>
      <w:r w:rsidRPr="000A6DFD">
        <w:rPr>
          <w:lang w:val="en-US"/>
        </w:rPr>
        <w:t>.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Nahak, B. A review on optimization of machining performances and recent developments in electro discharge machining / B. Nahak, A. Gupta. – </w:t>
      </w:r>
      <w:proofErr w:type="gramStart"/>
      <w:r w:rsidRPr="000A6DFD">
        <w:rPr>
          <w:lang w:val="en-US"/>
        </w:rPr>
        <w:t>Text :</w:t>
      </w:r>
      <w:proofErr w:type="gramEnd"/>
      <w:r w:rsidRPr="000A6DFD">
        <w:rPr>
          <w:lang w:val="en-US"/>
        </w:rPr>
        <w:t xml:space="preserve"> electronic // Manufacturing Review. – 2019. – Vol. 6. – P. 2 (article number). – 22 p. – DOI: 10.1051/</w:t>
      </w:r>
      <w:proofErr w:type="spellStart"/>
      <w:r w:rsidRPr="000A6DFD">
        <w:rPr>
          <w:lang w:val="en-US"/>
        </w:rPr>
        <w:t>mfreview</w:t>
      </w:r>
      <w:proofErr w:type="spellEnd"/>
      <w:r w:rsidRPr="000A6DFD">
        <w:rPr>
          <w:lang w:val="en-US"/>
        </w:rPr>
        <w:t>/2018015.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Joshi, A. Y. A systematic review on powder mixed electrical discharge machining / A. Y. Joshi, A. Y. Joshi // </w:t>
      </w:r>
      <w:proofErr w:type="spellStart"/>
      <w:r w:rsidRPr="000A6DFD">
        <w:rPr>
          <w:lang w:val="en-US"/>
        </w:rPr>
        <w:t>Heliyon</w:t>
      </w:r>
      <w:proofErr w:type="spellEnd"/>
      <w:r w:rsidRPr="000A6DFD">
        <w:rPr>
          <w:lang w:val="en-US"/>
        </w:rPr>
        <w:t xml:space="preserve">. – 2019. – Vol. 5. – Art. e029631. – DOI: </w:t>
      </w:r>
      <w:proofErr w:type="gramStart"/>
      <w:r w:rsidRPr="000A6DFD">
        <w:rPr>
          <w:lang w:val="en-US"/>
        </w:rPr>
        <w:t>10.1016/j.heliyon.2019.e</w:t>
      </w:r>
      <w:proofErr w:type="gramEnd"/>
      <w:r w:rsidRPr="000A6DFD">
        <w:rPr>
          <w:lang w:val="en-US"/>
        </w:rPr>
        <w:t>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Liu, J. F. Thermal Modeling of EDM with Progression of Massive Random Electrical Discharges / J. F. Liu, Y. B. Guo. – </w:t>
      </w:r>
      <w:proofErr w:type="gramStart"/>
      <w:r w:rsidRPr="000A6DFD">
        <w:rPr>
          <w:lang w:val="en-US"/>
        </w:rPr>
        <w:t>Text :</w:t>
      </w:r>
      <w:proofErr w:type="gramEnd"/>
      <w:r w:rsidRPr="000A6DFD">
        <w:rPr>
          <w:lang w:val="en-US"/>
        </w:rPr>
        <w:t xml:space="preserve">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w:t>
      </w:r>
      <w:proofErr w:type="gramStart"/>
      <w:r w:rsidRPr="000A6DFD">
        <w:rPr>
          <w:lang w:val="en-US"/>
        </w:rPr>
        <w:t>Text :</w:t>
      </w:r>
      <w:proofErr w:type="gramEnd"/>
      <w:r w:rsidRPr="000A6DFD">
        <w:rPr>
          <w:lang w:val="en-US"/>
        </w:rPr>
        <w:t xml:space="preserve"> electronic // Metals. – 2024. – Vol. 14, </w:t>
      </w:r>
      <w:proofErr w:type="spellStart"/>
      <w:r w:rsidRPr="000A6DFD">
        <w:rPr>
          <w:lang w:val="en-US"/>
        </w:rPr>
        <w:t>iss</w:t>
      </w:r>
      <w:proofErr w:type="spellEnd"/>
      <w:r w:rsidRPr="000A6DFD">
        <w:rPr>
          <w:lang w:val="en-US"/>
        </w:rPr>
        <w:t xml:space="preserve">. 1. – Art. 14. – URL: </w:t>
      </w:r>
      <w:hyperlink r:id="rId14"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proofErr w:type="spellStart"/>
      <w:r w:rsidRPr="000A6DFD">
        <w:rPr>
          <w:lang w:val="en-US"/>
        </w:rPr>
        <w:t>Salonitis</w:t>
      </w:r>
      <w:proofErr w:type="spellEnd"/>
      <w:r w:rsidRPr="000A6DFD">
        <w:rPr>
          <w:lang w:val="en-US"/>
        </w:rPr>
        <w:t xml:space="preserve">, K. Thermal modeling of the material removal rate and surface roughness for die-sinking EDM / K. </w:t>
      </w:r>
      <w:proofErr w:type="spellStart"/>
      <w:r w:rsidRPr="000A6DFD">
        <w:rPr>
          <w:lang w:val="en-US"/>
        </w:rPr>
        <w:t>Salonitis</w:t>
      </w:r>
      <w:proofErr w:type="spellEnd"/>
      <w:r w:rsidRPr="000A6DFD">
        <w:rPr>
          <w:lang w:val="en-US"/>
        </w:rPr>
        <w:t xml:space="preserve">, A. Stournaras, P. Stavropoulos, G. </w:t>
      </w:r>
      <w:proofErr w:type="spellStart"/>
      <w:r w:rsidRPr="000A6DFD">
        <w:rPr>
          <w:lang w:val="en-US"/>
        </w:rPr>
        <w:t>Chryssolouris</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The International Journal of Advanced Manufacturing Technology. – 2009. – Vol. 40. – P. 316–323. – URL: </w:t>
      </w:r>
      <w:hyperlink r:id="rId15"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w:t>
      </w:r>
      <w:proofErr w:type="spellStart"/>
      <w:r w:rsidRPr="000A6DFD">
        <w:rPr>
          <w:lang w:val="en-US"/>
        </w:rPr>
        <w:t>Reynaerts</w:t>
      </w:r>
      <w:proofErr w:type="spellEnd"/>
      <w:r w:rsidRPr="000A6DFD">
        <w:rPr>
          <w:lang w:val="en-US"/>
        </w:rPr>
        <w:t xml:space="preserve">. – </w:t>
      </w:r>
      <w:proofErr w:type="gramStart"/>
      <w:r w:rsidRPr="000A6DFD">
        <w:rPr>
          <w:lang w:val="en-US"/>
        </w:rPr>
        <w:t>Text :</w:t>
      </w:r>
      <w:proofErr w:type="gramEnd"/>
      <w:r w:rsidRPr="000A6DFD">
        <w:rPr>
          <w:lang w:val="en-US"/>
        </w:rPr>
        <w:t xml:space="preserve"> electronic // Applied Sciences. – 2020. – Vol. 10, </w:t>
      </w:r>
      <w:proofErr w:type="spellStart"/>
      <w:r w:rsidRPr="000A6DFD">
        <w:rPr>
          <w:lang w:val="en-US"/>
        </w:rPr>
        <w:t>iss</w:t>
      </w:r>
      <w:proofErr w:type="spellEnd"/>
      <w:r w:rsidRPr="000A6DFD">
        <w:rPr>
          <w:lang w:val="en-US"/>
        </w:rPr>
        <w:t xml:space="preserve">. 18. – Art. 6357. – URL: </w:t>
      </w:r>
      <w:hyperlink r:id="rId16"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w:t>
      </w:r>
      <w:proofErr w:type="spellStart"/>
      <w:r w:rsidRPr="000A6DFD">
        <w:rPr>
          <w:lang w:val="en-US"/>
        </w:rPr>
        <w:t>Goroch</w:t>
      </w:r>
      <w:proofErr w:type="spellEnd"/>
      <w:r w:rsidRPr="000A6DFD">
        <w:rPr>
          <w:lang w:val="en-US"/>
        </w:rPr>
        <w:t>, P. Skoczylas // Advances in Science and Technology Research Journal. – 2020. – Vol. 14, № 2. – P. 27–33. – DOI: 10.12913/22998624/114959.</w:t>
      </w:r>
    </w:p>
    <w:p w14:paraId="0B655281" w14:textId="7BEF61D5" w:rsidR="0009117A" w:rsidRPr="008447A1" w:rsidRDefault="0009117A">
      <w:pPr>
        <w:spacing w:after="160" w:line="360" w:lineRule="auto"/>
        <w:ind w:firstLine="0"/>
        <w:jc w:val="left"/>
        <w:rPr>
          <w:lang w:val="en-US"/>
        </w:rPr>
      </w:pPr>
    </w:p>
    <w:sectPr w:rsidR="0009117A" w:rsidRPr="008447A1">
      <w:footerReference w:type="default" r:id="rId17"/>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8576E" w14:textId="77777777" w:rsidR="004E681D" w:rsidRDefault="004E681D">
      <w:r>
        <w:separator/>
      </w:r>
    </w:p>
  </w:endnote>
  <w:endnote w:type="continuationSeparator" w:id="0">
    <w:p w14:paraId="7B329F21" w14:textId="77777777" w:rsidR="004E681D" w:rsidRDefault="004E6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570D4" w14:textId="77777777" w:rsidR="004E681D" w:rsidRDefault="004E681D">
      <w:r>
        <w:separator/>
      </w:r>
    </w:p>
  </w:footnote>
  <w:footnote w:type="continuationSeparator" w:id="0">
    <w:p w14:paraId="003628F1" w14:textId="77777777" w:rsidR="004E681D" w:rsidRDefault="004E68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8D3EDC"/>
    <w:multiLevelType w:val="multilevel"/>
    <w:tmpl w:val="B5C84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0B172DD2"/>
    <w:multiLevelType w:val="multilevel"/>
    <w:tmpl w:val="D16A50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1"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5"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D1C47"/>
    <w:multiLevelType w:val="multilevel"/>
    <w:tmpl w:val="FB081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4"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0" w15:restartNumberingAfterBreak="0">
    <w:nsid w:val="2779783A"/>
    <w:multiLevelType w:val="multilevel"/>
    <w:tmpl w:val="1CF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5"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8"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3"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5"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6"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0"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4"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7"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8"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9"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72"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4"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7"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9"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136543"/>
    <w:multiLevelType w:val="multilevel"/>
    <w:tmpl w:val="D7F09A2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08C47BC"/>
    <w:multiLevelType w:val="multilevel"/>
    <w:tmpl w:val="67024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6259A9"/>
    <w:multiLevelType w:val="multilevel"/>
    <w:tmpl w:val="B2DC38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9"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0"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9"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1" w15:restartNumberingAfterBreak="0">
    <w:nsid w:val="62A93137"/>
    <w:multiLevelType w:val="hybridMultilevel"/>
    <w:tmpl w:val="A1BACA1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2"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C26B9D"/>
    <w:multiLevelType w:val="hybridMultilevel"/>
    <w:tmpl w:val="794863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7"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08"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0"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2" w15:restartNumberingAfterBreak="0">
    <w:nsid w:val="70455462"/>
    <w:multiLevelType w:val="hybridMultilevel"/>
    <w:tmpl w:val="E44A8D0A"/>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3"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4"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15"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9"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0"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1"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3"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C5517D1"/>
    <w:multiLevelType w:val="multilevel"/>
    <w:tmpl w:val="E280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7"/>
  </w:num>
  <w:num w:numId="2" w16cid:durableId="1786192053">
    <w:abstractNumId w:val="1"/>
  </w:num>
  <w:num w:numId="3" w16cid:durableId="592665626">
    <w:abstractNumId w:val="38"/>
  </w:num>
  <w:num w:numId="4" w16cid:durableId="1545294136">
    <w:abstractNumId w:val="121"/>
  </w:num>
  <w:num w:numId="5" w16cid:durableId="1734310854">
    <w:abstractNumId w:val="108"/>
  </w:num>
  <w:num w:numId="6" w16cid:durableId="1075009387">
    <w:abstractNumId w:val="97"/>
  </w:num>
  <w:num w:numId="7" w16cid:durableId="238298560">
    <w:abstractNumId w:val="5"/>
  </w:num>
  <w:num w:numId="8" w16cid:durableId="1302267254">
    <w:abstractNumId w:val="49"/>
  </w:num>
  <w:num w:numId="9" w16cid:durableId="562374063">
    <w:abstractNumId w:val="46"/>
  </w:num>
  <w:num w:numId="10" w16cid:durableId="1554390495">
    <w:abstractNumId w:val="45"/>
  </w:num>
  <w:num w:numId="11" w16cid:durableId="913509263">
    <w:abstractNumId w:val="55"/>
  </w:num>
  <w:num w:numId="12" w16cid:durableId="579604164">
    <w:abstractNumId w:val="52"/>
  </w:num>
  <w:num w:numId="13" w16cid:durableId="1538275413">
    <w:abstractNumId w:val="71"/>
  </w:num>
  <w:num w:numId="14" w16cid:durableId="1383867596">
    <w:abstractNumId w:val="53"/>
  </w:num>
  <w:num w:numId="15" w16cid:durableId="1966884557">
    <w:abstractNumId w:val="95"/>
  </w:num>
  <w:num w:numId="16" w16cid:durableId="564679476">
    <w:abstractNumId w:val="85"/>
  </w:num>
  <w:num w:numId="17" w16cid:durableId="608898193">
    <w:abstractNumId w:val="96"/>
  </w:num>
  <w:num w:numId="18" w16cid:durableId="1791122412">
    <w:abstractNumId w:val="0"/>
  </w:num>
  <w:num w:numId="19" w16cid:durableId="1769303753">
    <w:abstractNumId w:val="60"/>
  </w:num>
  <w:num w:numId="20" w16cid:durableId="710813151">
    <w:abstractNumId w:val="122"/>
  </w:num>
  <w:num w:numId="21" w16cid:durableId="1218317510">
    <w:abstractNumId w:val="56"/>
  </w:num>
  <w:num w:numId="22" w16cid:durableId="1551070801">
    <w:abstractNumId w:val="105"/>
  </w:num>
  <w:num w:numId="23" w16cid:durableId="2052269474">
    <w:abstractNumId w:val="28"/>
  </w:num>
  <w:num w:numId="24" w16cid:durableId="630751187">
    <w:abstractNumId w:val="43"/>
  </w:num>
  <w:num w:numId="25" w16cid:durableId="2144346992">
    <w:abstractNumId w:val="70"/>
  </w:num>
  <w:num w:numId="26" w16cid:durableId="1993367805">
    <w:abstractNumId w:val="64"/>
  </w:num>
  <w:num w:numId="27" w16cid:durableId="80609836">
    <w:abstractNumId w:val="123"/>
  </w:num>
  <w:num w:numId="28" w16cid:durableId="1926455336">
    <w:abstractNumId w:val="35"/>
  </w:num>
  <w:num w:numId="29" w16cid:durableId="1021081776">
    <w:abstractNumId w:val="92"/>
  </w:num>
  <w:num w:numId="30" w16cid:durableId="2009281440">
    <w:abstractNumId w:val="127"/>
  </w:num>
  <w:num w:numId="31" w16cid:durableId="1632394066">
    <w:abstractNumId w:val="42"/>
  </w:num>
  <w:num w:numId="32" w16cid:durableId="957493176">
    <w:abstractNumId w:val="4"/>
  </w:num>
  <w:num w:numId="33" w16cid:durableId="355695106">
    <w:abstractNumId w:val="62"/>
  </w:num>
  <w:num w:numId="34" w16cid:durableId="1774394343">
    <w:abstractNumId w:val="98"/>
  </w:num>
  <w:num w:numId="35" w16cid:durableId="799691912">
    <w:abstractNumId w:val="66"/>
  </w:num>
  <w:num w:numId="36" w16cid:durableId="726341794">
    <w:abstractNumId w:val="107"/>
  </w:num>
  <w:num w:numId="37" w16cid:durableId="1990009966">
    <w:abstractNumId w:val="33"/>
  </w:num>
  <w:num w:numId="38" w16cid:durableId="1680346132">
    <w:abstractNumId w:val="29"/>
  </w:num>
  <w:num w:numId="39" w16cid:durableId="211430454">
    <w:abstractNumId w:val="100"/>
  </w:num>
  <w:num w:numId="40" w16cid:durableId="1043676956">
    <w:abstractNumId w:val="41"/>
  </w:num>
  <w:num w:numId="41" w16cid:durableId="583420823">
    <w:abstractNumId w:val="113"/>
  </w:num>
  <w:num w:numId="42" w16cid:durableId="827476081">
    <w:abstractNumId w:val="83"/>
  </w:num>
  <w:num w:numId="43" w16cid:durableId="927689226">
    <w:abstractNumId w:val="82"/>
  </w:num>
  <w:num w:numId="44" w16cid:durableId="1963413191">
    <w:abstractNumId w:val="75"/>
  </w:num>
  <w:num w:numId="45" w16cid:durableId="1505323428">
    <w:abstractNumId w:val="13"/>
  </w:num>
  <w:num w:numId="46" w16cid:durableId="1091974286">
    <w:abstractNumId w:val="120"/>
  </w:num>
  <w:num w:numId="47" w16cid:durableId="1311323231">
    <w:abstractNumId w:val="90"/>
  </w:num>
  <w:num w:numId="48" w16cid:durableId="1309552585">
    <w:abstractNumId w:val="118"/>
  </w:num>
  <w:num w:numId="49" w16cid:durableId="672613661">
    <w:abstractNumId w:val="16"/>
  </w:num>
  <w:num w:numId="50" w16cid:durableId="821233672">
    <w:abstractNumId w:val="119"/>
  </w:num>
  <w:num w:numId="51" w16cid:durableId="1760564903">
    <w:abstractNumId w:val="51"/>
  </w:num>
  <w:num w:numId="52" w16cid:durableId="1493372453">
    <w:abstractNumId w:val="102"/>
  </w:num>
  <w:num w:numId="53" w16cid:durableId="806506787">
    <w:abstractNumId w:val="61"/>
  </w:num>
  <w:num w:numId="54" w16cid:durableId="1623533556">
    <w:abstractNumId w:val="116"/>
  </w:num>
  <w:num w:numId="55" w16cid:durableId="1568613353">
    <w:abstractNumId w:val="78"/>
  </w:num>
  <w:num w:numId="56" w16cid:durableId="1759977691">
    <w:abstractNumId w:val="24"/>
  </w:num>
  <w:num w:numId="57" w16cid:durableId="1221209173">
    <w:abstractNumId w:val="89"/>
  </w:num>
  <w:num w:numId="58" w16cid:durableId="1766724963">
    <w:abstractNumId w:val="20"/>
  </w:num>
  <w:num w:numId="59" w16cid:durableId="510027201">
    <w:abstractNumId w:val="9"/>
  </w:num>
  <w:num w:numId="60" w16cid:durableId="1632445767">
    <w:abstractNumId w:val="103"/>
  </w:num>
  <w:num w:numId="61" w16cid:durableId="1925841447">
    <w:abstractNumId w:val="91"/>
  </w:num>
  <w:num w:numId="62" w16cid:durableId="1424228698">
    <w:abstractNumId w:val="36"/>
  </w:num>
  <w:num w:numId="63" w16cid:durableId="875578638">
    <w:abstractNumId w:val="115"/>
  </w:num>
  <w:num w:numId="64" w16cid:durableId="1968929654">
    <w:abstractNumId w:val="21"/>
  </w:num>
  <w:num w:numId="65" w16cid:durableId="2144303601">
    <w:abstractNumId w:val="12"/>
  </w:num>
  <w:num w:numId="66" w16cid:durableId="1764766014">
    <w:abstractNumId w:val="73"/>
  </w:num>
  <w:num w:numId="67" w16cid:durableId="857885445">
    <w:abstractNumId w:val="126"/>
  </w:num>
  <w:num w:numId="68" w16cid:durableId="604188272">
    <w:abstractNumId w:val="104"/>
  </w:num>
  <w:num w:numId="69" w16cid:durableId="593781514">
    <w:abstractNumId w:val="86"/>
  </w:num>
  <w:num w:numId="70" w16cid:durableId="1264417837">
    <w:abstractNumId w:val="57"/>
  </w:num>
  <w:num w:numId="71" w16cid:durableId="1411808341">
    <w:abstractNumId w:val="65"/>
  </w:num>
  <w:num w:numId="72" w16cid:durableId="1621718686">
    <w:abstractNumId w:val="37"/>
  </w:num>
  <w:num w:numId="73" w16cid:durableId="1037970032">
    <w:abstractNumId w:val="32"/>
  </w:num>
  <w:num w:numId="74" w16cid:durableId="1441991060">
    <w:abstractNumId w:val="30"/>
  </w:num>
  <w:num w:numId="75" w16cid:durableId="458257523">
    <w:abstractNumId w:val="44"/>
  </w:num>
  <w:num w:numId="76" w16cid:durableId="1295216367">
    <w:abstractNumId w:val="74"/>
  </w:num>
  <w:num w:numId="77" w16cid:durableId="1110320527">
    <w:abstractNumId w:val="117"/>
  </w:num>
  <w:num w:numId="78" w16cid:durableId="1288849200">
    <w:abstractNumId w:val="27"/>
  </w:num>
  <w:num w:numId="79" w16cid:durableId="1072195626">
    <w:abstractNumId w:val="79"/>
  </w:num>
  <w:num w:numId="80" w16cid:durableId="1906528850">
    <w:abstractNumId w:val="58"/>
  </w:num>
  <w:num w:numId="81" w16cid:durableId="310794812">
    <w:abstractNumId w:val="88"/>
  </w:num>
  <w:num w:numId="82" w16cid:durableId="246154646">
    <w:abstractNumId w:val="93"/>
  </w:num>
  <w:num w:numId="83" w16cid:durableId="261382364">
    <w:abstractNumId w:val="34"/>
  </w:num>
  <w:num w:numId="84" w16cid:durableId="1880362086">
    <w:abstractNumId w:val="25"/>
  </w:num>
  <w:num w:numId="85" w16cid:durableId="370308239">
    <w:abstractNumId w:val="6"/>
  </w:num>
  <w:num w:numId="86" w16cid:durableId="305427945">
    <w:abstractNumId w:val="81"/>
  </w:num>
  <w:num w:numId="87" w16cid:durableId="363678702">
    <w:abstractNumId w:val="23"/>
  </w:num>
  <w:num w:numId="88" w16cid:durableId="1198928661">
    <w:abstractNumId w:val="77"/>
  </w:num>
  <w:num w:numId="89" w16cid:durableId="1985772676">
    <w:abstractNumId w:val="50"/>
  </w:num>
  <w:num w:numId="90" w16cid:durableId="1687907448">
    <w:abstractNumId w:val="67"/>
  </w:num>
  <w:num w:numId="91" w16cid:durableId="563374584">
    <w:abstractNumId w:val="17"/>
  </w:num>
  <w:num w:numId="92" w16cid:durableId="332731920">
    <w:abstractNumId w:val="22"/>
  </w:num>
  <w:num w:numId="93" w16cid:durableId="581841000">
    <w:abstractNumId w:val="72"/>
  </w:num>
  <w:num w:numId="94" w16cid:durableId="919558340">
    <w:abstractNumId w:val="3"/>
  </w:num>
  <w:num w:numId="95" w16cid:durableId="588122682">
    <w:abstractNumId w:val="94"/>
  </w:num>
  <w:num w:numId="96" w16cid:durableId="1546747482">
    <w:abstractNumId w:val="54"/>
  </w:num>
  <w:num w:numId="97" w16cid:durableId="244849707">
    <w:abstractNumId w:val="8"/>
  </w:num>
  <w:num w:numId="98" w16cid:durableId="1475443018">
    <w:abstractNumId w:val="69"/>
  </w:num>
  <w:num w:numId="99" w16cid:durableId="347296436">
    <w:abstractNumId w:val="19"/>
  </w:num>
  <w:num w:numId="100" w16cid:durableId="214199231">
    <w:abstractNumId w:val="124"/>
  </w:num>
  <w:num w:numId="101" w16cid:durableId="2018186519">
    <w:abstractNumId w:val="99"/>
  </w:num>
  <w:num w:numId="102" w16cid:durableId="1671060941">
    <w:abstractNumId w:val="76"/>
  </w:num>
  <w:num w:numId="103" w16cid:durableId="865364094">
    <w:abstractNumId w:val="109"/>
  </w:num>
  <w:num w:numId="104" w16cid:durableId="1306079311">
    <w:abstractNumId w:val="68"/>
  </w:num>
  <w:num w:numId="105" w16cid:durableId="1727215388">
    <w:abstractNumId w:val="63"/>
  </w:num>
  <w:num w:numId="106" w16cid:durableId="167259482">
    <w:abstractNumId w:val="39"/>
  </w:num>
  <w:num w:numId="107" w16cid:durableId="1711497322">
    <w:abstractNumId w:val="111"/>
  </w:num>
  <w:num w:numId="108" w16cid:durableId="637225037">
    <w:abstractNumId w:val="59"/>
  </w:num>
  <w:num w:numId="109" w16cid:durableId="1552031699">
    <w:abstractNumId w:val="10"/>
  </w:num>
  <w:num w:numId="110" w16cid:durableId="1238244496">
    <w:abstractNumId w:val="7"/>
  </w:num>
  <w:num w:numId="111" w16cid:durableId="812218065">
    <w:abstractNumId w:val="114"/>
  </w:num>
  <w:num w:numId="112" w16cid:durableId="85855542">
    <w:abstractNumId w:val="15"/>
  </w:num>
  <w:num w:numId="113" w16cid:durableId="241721993">
    <w:abstractNumId w:val="48"/>
  </w:num>
  <w:num w:numId="114" w16cid:durableId="1667897518">
    <w:abstractNumId w:val="2"/>
  </w:num>
  <w:num w:numId="115" w16cid:durableId="539779458">
    <w:abstractNumId w:val="110"/>
  </w:num>
  <w:num w:numId="116" w16cid:durableId="1632206642">
    <w:abstractNumId w:val="26"/>
  </w:num>
  <w:num w:numId="117" w16cid:durableId="1944148712">
    <w:abstractNumId w:val="18"/>
  </w:num>
  <w:num w:numId="118" w16cid:durableId="527261262">
    <w:abstractNumId w:val="40"/>
  </w:num>
  <w:num w:numId="119" w16cid:durableId="775056151">
    <w:abstractNumId w:val="84"/>
  </w:num>
  <w:num w:numId="120" w16cid:durableId="920211380">
    <w:abstractNumId w:val="31"/>
  </w:num>
  <w:num w:numId="121" w16cid:durableId="1810711037">
    <w:abstractNumId w:val="87"/>
  </w:num>
  <w:num w:numId="122" w16cid:durableId="1129788304">
    <w:abstractNumId w:val="11"/>
  </w:num>
  <w:num w:numId="123" w16cid:durableId="98794496">
    <w:abstractNumId w:val="14"/>
  </w:num>
  <w:num w:numId="124" w16cid:durableId="1974477611">
    <w:abstractNumId w:val="80"/>
  </w:num>
  <w:num w:numId="125" w16cid:durableId="1932812396">
    <w:abstractNumId w:val="125"/>
  </w:num>
  <w:num w:numId="126" w16cid:durableId="41369192">
    <w:abstractNumId w:val="106"/>
  </w:num>
  <w:num w:numId="127" w16cid:durableId="1464544768">
    <w:abstractNumId w:val="101"/>
  </w:num>
  <w:num w:numId="128" w16cid:durableId="791440797">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6573F"/>
    <w:rsid w:val="0009117A"/>
    <w:rsid w:val="000B417F"/>
    <w:rsid w:val="001F45C8"/>
    <w:rsid w:val="0030666A"/>
    <w:rsid w:val="00362205"/>
    <w:rsid w:val="0037361F"/>
    <w:rsid w:val="003C6354"/>
    <w:rsid w:val="003E5BE9"/>
    <w:rsid w:val="004E681D"/>
    <w:rsid w:val="004F5E29"/>
    <w:rsid w:val="00516777"/>
    <w:rsid w:val="00581AD5"/>
    <w:rsid w:val="00606291"/>
    <w:rsid w:val="00690B70"/>
    <w:rsid w:val="006B6D64"/>
    <w:rsid w:val="00762B64"/>
    <w:rsid w:val="00770FC2"/>
    <w:rsid w:val="008207AB"/>
    <w:rsid w:val="00823112"/>
    <w:rsid w:val="008447A1"/>
    <w:rsid w:val="009035B7"/>
    <w:rsid w:val="0094799D"/>
    <w:rsid w:val="00A4285F"/>
    <w:rsid w:val="00AD507B"/>
    <w:rsid w:val="00B56E75"/>
    <w:rsid w:val="00CC6D8E"/>
    <w:rsid w:val="00D01E29"/>
    <w:rsid w:val="00E15548"/>
    <w:rsid w:val="00E26CA8"/>
    <w:rsid w:val="00E300FD"/>
    <w:rsid w:val="00E313BF"/>
    <w:rsid w:val="00E42635"/>
    <w:rsid w:val="00EA3ED2"/>
    <w:rsid w:val="00ED69E4"/>
    <w:rsid w:val="00FC2B69"/>
    <w:rsid w:val="00FD3705"/>
    <w:rsid w:val="00FE0FFE"/>
    <w:rsid w:val="00FE1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81723">
      <w:bodyDiv w:val="1"/>
      <w:marLeft w:val="0"/>
      <w:marRight w:val="0"/>
      <w:marTop w:val="0"/>
      <w:marBottom w:val="0"/>
      <w:divBdr>
        <w:top w:val="none" w:sz="0" w:space="0" w:color="auto"/>
        <w:left w:val="none" w:sz="0" w:space="0" w:color="auto"/>
        <w:bottom w:val="none" w:sz="0" w:space="0" w:color="auto"/>
        <w:right w:val="none" w:sz="0" w:space="0" w:color="auto"/>
      </w:divBdr>
    </w:div>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23231314">
      <w:bodyDiv w:val="1"/>
      <w:marLeft w:val="0"/>
      <w:marRight w:val="0"/>
      <w:marTop w:val="0"/>
      <w:marBottom w:val="0"/>
      <w:divBdr>
        <w:top w:val="none" w:sz="0" w:space="0" w:color="auto"/>
        <w:left w:val="none" w:sz="0" w:space="0" w:color="auto"/>
        <w:bottom w:val="none" w:sz="0" w:space="0" w:color="auto"/>
        <w:right w:val="none" w:sz="0" w:space="0" w:color="auto"/>
      </w:divBdr>
    </w:div>
    <w:div w:id="184830351">
      <w:bodyDiv w:val="1"/>
      <w:marLeft w:val="0"/>
      <w:marRight w:val="0"/>
      <w:marTop w:val="0"/>
      <w:marBottom w:val="0"/>
      <w:divBdr>
        <w:top w:val="none" w:sz="0" w:space="0" w:color="auto"/>
        <w:left w:val="none" w:sz="0" w:space="0" w:color="auto"/>
        <w:bottom w:val="none" w:sz="0" w:space="0" w:color="auto"/>
        <w:right w:val="none" w:sz="0" w:space="0" w:color="auto"/>
      </w:divBdr>
    </w:div>
    <w:div w:id="949775825">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249457876">
      <w:bodyDiv w:val="1"/>
      <w:marLeft w:val="0"/>
      <w:marRight w:val="0"/>
      <w:marTop w:val="0"/>
      <w:marBottom w:val="0"/>
      <w:divBdr>
        <w:top w:val="none" w:sz="0" w:space="0" w:color="auto"/>
        <w:left w:val="none" w:sz="0" w:space="0" w:color="auto"/>
        <w:bottom w:val="none" w:sz="0" w:space="0" w:color="auto"/>
        <w:right w:val="none" w:sz="0" w:space="0" w:color="auto"/>
      </w:divBdr>
    </w:div>
    <w:div w:id="1311010364">
      <w:bodyDiv w:val="1"/>
      <w:marLeft w:val="0"/>
      <w:marRight w:val="0"/>
      <w:marTop w:val="0"/>
      <w:marBottom w:val="0"/>
      <w:divBdr>
        <w:top w:val="none" w:sz="0" w:space="0" w:color="auto"/>
        <w:left w:val="none" w:sz="0" w:space="0" w:color="auto"/>
        <w:bottom w:val="none" w:sz="0" w:space="0" w:color="auto"/>
        <w:right w:val="none" w:sz="0" w:space="0" w:color="auto"/>
      </w:divBdr>
    </w:div>
    <w:div w:id="1426461702">
      <w:bodyDiv w:val="1"/>
      <w:marLeft w:val="0"/>
      <w:marRight w:val="0"/>
      <w:marTop w:val="0"/>
      <w:marBottom w:val="0"/>
      <w:divBdr>
        <w:top w:val="none" w:sz="0" w:space="0" w:color="auto"/>
        <w:left w:val="none" w:sz="0" w:space="0" w:color="auto"/>
        <w:bottom w:val="none" w:sz="0" w:space="0" w:color="auto"/>
        <w:right w:val="none" w:sz="0" w:space="0" w:color="auto"/>
      </w:divBdr>
    </w:div>
    <w:div w:id="1456755994">
      <w:bodyDiv w:val="1"/>
      <w:marLeft w:val="0"/>
      <w:marRight w:val="0"/>
      <w:marTop w:val="0"/>
      <w:marBottom w:val="0"/>
      <w:divBdr>
        <w:top w:val="none" w:sz="0" w:space="0" w:color="auto"/>
        <w:left w:val="none" w:sz="0" w:space="0" w:color="auto"/>
        <w:bottom w:val="none" w:sz="0" w:space="0" w:color="auto"/>
        <w:right w:val="none" w:sz="0" w:space="0" w:color="auto"/>
      </w:divBdr>
    </w:div>
    <w:div w:id="1559904166">
      <w:bodyDiv w:val="1"/>
      <w:marLeft w:val="0"/>
      <w:marRight w:val="0"/>
      <w:marTop w:val="0"/>
      <w:marBottom w:val="0"/>
      <w:divBdr>
        <w:top w:val="none" w:sz="0" w:space="0" w:color="auto"/>
        <w:left w:val="none" w:sz="0" w:space="0" w:color="auto"/>
        <w:bottom w:val="none" w:sz="0" w:space="0" w:color="auto"/>
        <w:right w:val="none" w:sz="0" w:space="0" w:color="auto"/>
      </w:divBdr>
    </w:div>
    <w:div w:id="1575386635">
      <w:bodyDiv w:val="1"/>
      <w:marLeft w:val="0"/>
      <w:marRight w:val="0"/>
      <w:marTop w:val="0"/>
      <w:marBottom w:val="0"/>
      <w:divBdr>
        <w:top w:val="none" w:sz="0" w:space="0" w:color="auto"/>
        <w:left w:val="none" w:sz="0" w:space="0" w:color="auto"/>
        <w:bottom w:val="none" w:sz="0" w:space="0" w:color="auto"/>
        <w:right w:val="none" w:sz="0" w:space="0" w:color="auto"/>
      </w:divBdr>
    </w:div>
    <w:div w:id="1575779229">
      <w:bodyDiv w:val="1"/>
      <w:marLeft w:val="0"/>
      <w:marRight w:val="0"/>
      <w:marTop w:val="0"/>
      <w:marBottom w:val="0"/>
      <w:divBdr>
        <w:top w:val="none" w:sz="0" w:space="0" w:color="auto"/>
        <w:left w:val="none" w:sz="0" w:space="0" w:color="auto"/>
        <w:bottom w:val="none" w:sz="0" w:space="0" w:color="auto"/>
        <w:right w:val="none" w:sz="0" w:space="0" w:color="auto"/>
      </w:divBdr>
    </w:div>
    <w:div w:id="1582106617">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1732458992">
      <w:bodyDiv w:val="1"/>
      <w:marLeft w:val="0"/>
      <w:marRight w:val="0"/>
      <w:marTop w:val="0"/>
      <w:marBottom w:val="0"/>
      <w:divBdr>
        <w:top w:val="none" w:sz="0" w:space="0" w:color="auto"/>
        <w:left w:val="none" w:sz="0" w:space="0" w:color="auto"/>
        <w:bottom w:val="none" w:sz="0" w:space="0" w:color="auto"/>
        <w:right w:val="none" w:sz="0" w:space="0" w:color="auto"/>
      </w:divBdr>
    </w:div>
    <w:div w:id="1903709596">
      <w:bodyDiv w:val="1"/>
      <w:marLeft w:val="0"/>
      <w:marRight w:val="0"/>
      <w:marTop w:val="0"/>
      <w:marBottom w:val="0"/>
      <w:divBdr>
        <w:top w:val="none" w:sz="0" w:space="0" w:color="auto"/>
        <w:left w:val="none" w:sz="0" w:space="0" w:color="auto"/>
        <w:bottom w:val="none" w:sz="0" w:space="0" w:color="auto"/>
        <w:right w:val="none" w:sz="0" w:space="0" w:color="auto"/>
      </w:divBdr>
    </w:div>
    <w:div w:id="1913394120">
      <w:bodyDiv w:val="1"/>
      <w:marLeft w:val="0"/>
      <w:marRight w:val="0"/>
      <w:marTop w:val="0"/>
      <w:marBottom w:val="0"/>
      <w:divBdr>
        <w:top w:val="none" w:sz="0" w:space="0" w:color="auto"/>
        <w:left w:val="none" w:sz="0" w:space="0" w:color="auto"/>
        <w:bottom w:val="none" w:sz="0" w:space="0" w:color="auto"/>
        <w:right w:val="none" w:sz="0" w:space="0" w:color="auto"/>
      </w:divBdr>
    </w:div>
    <w:div w:id="2026443234">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itsubishielectric.com/fa/products/mecha/edm/items/cadcam/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amworks.com/modules/wire-ed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dpi.com/2076-3417/10/18/63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bcad.com/products/wire-edm/" TargetMode="External"/><Relationship Id="rId5" Type="http://schemas.openxmlformats.org/officeDocument/2006/relationships/webSettings" Target="webSettings.xml"/><Relationship Id="rId15" Type="http://schemas.openxmlformats.org/officeDocument/2006/relationships/hyperlink" Target="https://link.springer.com/article/10.1007/s00170-007-1327-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dpi.com/2075-4701/14/1/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37</Pages>
  <Words>7855</Words>
  <Characters>44777</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136</cp:revision>
  <dcterms:created xsi:type="dcterms:W3CDTF">2025-01-16T18:56:00Z</dcterms:created>
  <dcterms:modified xsi:type="dcterms:W3CDTF">2025-05-21T07:20:00Z</dcterms:modified>
</cp:coreProperties>
</file>