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/>
        <w:contextualSpacing w:val="true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eastAsia="Calibri"/>
          <w:sz w:val="24"/>
          <w:szCs w:val="24"/>
        </w:rPr>
      </w:r>
    </w:p>
    <w:p>
      <w:pPr>
        <w:pBdr/>
        <w:spacing/>
        <w:ind w:firstLine="0"/>
        <w:contextualSpacing w:val="true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автономное образовательное </w:t>
      </w:r>
      <w:r>
        <w:rPr>
          <w:rFonts w:eastAsia="Calibri"/>
          <w:sz w:val="24"/>
          <w:szCs w:val="24"/>
        </w:rPr>
      </w:r>
    </w:p>
    <w:p>
      <w:pPr>
        <w:pBdr/>
        <w:spacing/>
        <w:ind w:firstLine="0"/>
        <w:contextualSpacing w:val="true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учреждение высшего образования</w:t>
      </w:r>
      <w:r>
        <w:rPr>
          <w:rFonts w:eastAsia="Calibri"/>
          <w:sz w:val="24"/>
          <w:szCs w:val="24"/>
        </w:rPr>
      </w:r>
    </w:p>
    <w:p>
      <w:pPr>
        <w:pBdr/>
        <w:spacing/>
        <w:ind w:firstLine="0"/>
        <w:contextualSpacing w:val="true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Пермский национальный исследовательский политехнический университет</w:t>
      </w:r>
      <w:r>
        <w:rPr>
          <w:rFonts w:eastAsia="Calibri"/>
          <w:sz w:val="24"/>
          <w:szCs w:val="24"/>
        </w:rPr>
      </w:r>
    </w:p>
    <w:p>
      <w:pPr>
        <w:pBdr/>
        <w:spacing/>
        <w:ind w:firstLine="0"/>
        <w:contextualSpacing w:val="true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(ПНИПУ)</w:t>
      </w:r>
      <w:r>
        <w:rPr>
          <w:rFonts w:eastAsia="Calibri"/>
          <w:sz w:val="24"/>
          <w:szCs w:val="24"/>
        </w:rPr>
      </w:r>
    </w:p>
    <w:p>
      <w:pPr>
        <w:pBdr/>
        <w:spacing/>
        <w:ind w:firstLine="0"/>
        <w:contextualSpacing w:val="true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spacing/>
        <w:ind w:firstLine="0"/>
        <w:contextualSpacing w:val="true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</w:r>
      <w:r>
        <w:rPr>
          <w:rFonts w:eastAsia="Calibri"/>
          <w:sz w:val="24"/>
          <w:szCs w:val="24"/>
        </w:rPr>
      </w:r>
    </w:p>
    <w:p>
      <w:pPr>
        <w:pBdr/>
        <w:spacing/>
        <w:ind w:firstLine="0"/>
        <w:contextualSpacing w:val="true"/>
        <w:rPr>
          <w:rFonts w:eastAsia="Calibri"/>
          <w:sz w:val="24"/>
          <w:szCs w:val="24"/>
        </w:rPr>
      </w:pPr>
      <w:r/>
      <w:bookmarkStart w:id="0" w:name="_Hlk90276512"/>
      <w:r>
        <w:rPr>
          <w:rFonts w:eastAsia="Calibri"/>
          <w:sz w:val="24"/>
          <w:szCs w:val="24"/>
        </w:rPr>
        <w:t xml:space="preserve">Факультет: Электротехнический (ЭТФ)</w:t>
      </w:r>
      <w:r>
        <w:rPr>
          <w:rFonts w:eastAsia="Calibri"/>
          <w:sz w:val="24"/>
          <w:szCs w:val="24"/>
        </w:rPr>
      </w:r>
    </w:p>
    <w:p>
      <w:pPr>
        <w:pBdr/>
        <w:spacing/>
        <w:ind w:firstLine="0"/>
        <w:contextualSpacing w:val="true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Направление: </w:t>
      </w:r>
      <w:r>
        <w:rPr>
          <w:sz w:val="24"/>
          <w:szCs w:val="24"/>
        </w:rPr>
        <w:t xml:space="preserve">09.0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.04 – Программная инженерия (ПИ)</w:t>
      </w:r>
      <w:r>
        <w:rPr>
          <w:rFonts w:eastAsia="Calibri"/>
          <w:sz w:val="24"/>
          <w:szCs w:val="24"/>
        </w:rPr>
      </w:r>
    </w:p>
    <w:p>
      <w:pPr>
        <w:pBdr/>
        <w:spacing/>
        <w:ind w:firstLine="0"/>
        <w:contextualSpacing w:val="true"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Профиль: Разработка программно-информационных </w:t>
      </w:r>
      <w:r>
        <w:rPr>
          <w:rFonts w:eastAsia="Calibri"/>
          <w:sz w:val="24"/>
          <w:szCs w:val="24"/>
        </w:rPr>
        <w:t xml:space="preserve">систем(</w:t>
      </w:r>
      <w:r>
        <w:rPr>
          <w:rFonts w:eastAsia="Calibri"/>
          <w:sz w:val="24"/>
          <w:szCs w:val="24"/>
        </w:rPr>
        <w:t xml:space="preserve">РИС) </w:t>
      </w:r>
      <w:r>
        <w:rPr>
          <w:sz w:val="24"/>
          <w:szCs w:val="24"/>
        </w:rPr>
      </w:r>
    </w:p>
    <w:p>
      <w:pPr>
        <w:pBdr/>
        <w:spacing/>
        <w:ind w:firstLine="0"/>
        <w:contextualSpacing w:val="true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Кафедра информационных технологий и автоматизированных систем (ИТАС)</w:t>
      </w:r>
      <w:bookmarkEnd w:id="0"/>
      <w:r>
        <w:rPr>
          <w:rFonts w:eastAsia="Calibri"/>
          <w:sz w:val="24"/>
          <w:szCs w:val="24"/>
        </w:rPr>
      </w:r>
    </w:p>
    <w:p>
      <w:pPr>
        <w:pBdr/>
        <w:tabs>
          <w:tab w:val="right" w:leader="underscore" w:pos="9922"/>
        </w:tabs>
        <w:spacing/>
        <w:ind w:firstLine="0"/>
        <w:jc w:val="center"/>
        <w:rPr>
          <w:bCs/>
          <w:color w:val="000000"/>
          <w:szCs w:val="20"/>
        </w:rPr>
      </w:pPr>
      <w:r>
        <w:rPr>
          <w:bCs/>
          <w:color w:val="000000"/>
          <w:szCs w:val="20"/>
        </w:rPr>
      </w:r>
      <w:r>
        <w:rPr>
          <w:bCs/>
          <w:color w:val="000000"/>
          <w:szCs w:val="20"/>
        </w:rPr>
      </w:r>
    </w:p>
    <w:p>
      <w:pPr>
        <w:pBdr/>
        <w:tabs>
          <w:tab w:val="right" w:leader="underscore" w:pos="9922"/>
        </w:tabs>
        <w:spacing/>
        <w:ind w:firstLine="0"/>
        <w:jc w:val="center"/>
        <w:rPr>
          <w:bCs/>
          <w:color w:val="000000"/>
          <w:szCs w:val="20"/>
        </w:rPr>
      </w:pPr>
      <w:r>
        <w:rPr>
          <w:bCs/>
          <w:color w:val="000000"/>
          <w:szCs w:val="20"/>
        </w:rPr>
      </w:r>
      <w:r>
        <w:rPr>
          <w:bCs/>
          <w:color w:val="000000"/>
          <w:szCs w:val="20"/>
        </w:rPr>
      </w:r>
    </w:p>
    <w:p>
      <w:pPr>
        <w:pBdr/>
        <w:spacing/>
        <w:ind w:firstLine="0" w:left="4395"/>
        <w:contextualSpacing w:val="true"/>
        <w:rPr>
          <w:rFonts w:eastAsia="Calibri"/>
          <w:sz w:val="24"/>
          <w:szCs w:val="24"/>
        </w:rPr>
      </w:pPr>
      <w:r/>
      <w:bookmarkStart w:id="1" w:name="OLE_LINK41"/>
      <w:r/>
      <w:bookmarkStart w:id="2" w:name="OLE_LINK42"/>
      <w:r>
        <w:rPr>
          <w:rFonts w:eastAsia="Calibri"/>
          <w:sz w:val="24"/>
          <w:szCs w:val="24"/>
        </w:rPr>
        <w:t xml:space="preserve">УТВЕРЖДАЮ</w:t>
      </w:r>
      <w:r>
        <w:rPr>
          <w:rFonts w:eastAsia="Calibri"/>
          <w:sz w:val="24"/>
          <w:szCs w:val="24"/>
        </w:rPr>
      </w:r>
    </w:p>
    <w:p>
      <w:pPr>
        <w:pBdr/>
        <w:spacing/>
        <w:ind w:firstLine="0" w:left="4395"/>
        <w:contextualSpacing w:val="true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Зав. кафедрой ИТАС: </w:t>
      </w:r>
      <w:bookmarkStart w:id="3" w:name="OLE_LINK43"/>
      <w:r/>
      <w:bookmarkStart w:id="4" w:name="OLE_LINK44"/>
      <w:r/>
      <w:bookmarkEnd w:id="1"/>
      <w:r/>
      <w:bookmarkEnd w:id="2"/>
      <w:r>
        <w:rPr>
          <w:rFonts w:eastAsia="Calibri"/>
          <w:sz w:val="24"/>
          <w:szCs w:val="24"/>
        </w:rPr>
        <w:t xml:space="preserve">д-р экон. наук, проф.</w:t>
      </w:r>
      <w:r>
        <w:rPr>
          <w:rFonts w:eastAsia="Calibri"/>
          <w:sz w:val="24"/>
          <w:szCs w:val="24"/>
        </w:rPr>
      </w:r>
    </w:p>
    <w:p>
      <w:pPr>
        <w:pBdr/>
        <w:spacing/>
        <w:ind w:firstLine="0" w:left="4395"/>
        <w:contextualSpacing w:val="true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________________________ Р.А. Файзрахманов </w:t>
      </w:r>
      <w:bookmarkEnd w:id="3"/>
      <w:bookmarkEnd w:id="4"/>
      <w:r>
        <w:rPr>
          <w:rFonts w:eastAsia="Calibri"/>
          <w:sz w:val="24"/>
          <w:szCs w:val="24"/>
        </w:rPr>
      </w:r>
    </w:p>
    <w:p>
      <w:pPr>
        <w:pBdr/>
        <w:spacing/>
        <w:ind w:firstLine="0" w:left="4395"/>
        <w:contextualSpacing w:val="true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«________</w:t>
      </w:r>
      <w:r>
        <w:rPr>
          <w:rFonts w:eastAsia="Calibri"/>
          <w:sz w:val="24"/>
          <w:szCs w:val="24"/>
        </w:rPr>
        <w:t xml:space="preserve">_»_</w:t>
      </w:r>
      <w:r>
        <w:rPr>
          <w:rFonts w:eastAsia="Calibri"/>
          <w:sz w:val="24"/>
          <w:szCs w:val="24"/>
        </w:rPr>
        <w:t xml:space="preserve">______________________  202</w:t>
      </w:r>
      <w:r>
        <w:rPr>
          <w:rFonts w:eastAsia="Calibri"/>
          <w:sz w:val="24"/>
          <w:szCs w:val="24"/>
        </w:rPr>
        <w:t xml:space="preserve">5</w:t>
      </w:r>
      <w:r>
        <w:rPr>
          <w:rFonts w:eastAsia="Calibri"/>
          <w:sz w:val="24"/>
          <w:szCs w:val="24"/>
        </w:rPr>
        <w:t xml:space="preserve"> г.</w:t>
      </w:r>
      <w:r>
        <w:rPr>
          <w:rFonts w:eastAsia="Calibri"/>
          <w:sz w:val="24"/>
          <w:szCs w:val="24"/>
        </w:rPr>
      </w:r>
    </w:p>
    <w:p>
      <w:pPr>
        <w:pBdr/>
        <w:tabs>
          <w:tab w:val="right" w:leader="underscore" w:pos="9922"/>
        </w:tabs>
        <w:spacing/>
        <w:ind w:firstLine="0"/>
        <w:jc w:val="center"/>
        <w:rPr>
          <w:bCs/>
          <w:color w:val="000000"/>
          <w:szCs w:val="20"/>
        </w:rPr>
      </w:pPr>
      <w:r>
        <w:rPr>
          <w:bCs/>
          <w:color w:val="000000"/>
          <w:szCs w:val="20"/>
        </w:rPr>
      </w:r>
      <w:r>
        <w:rPr>
          <w:bCs/>
          <w:color w:val="000000"/>
          <w:szCs w:val="20"/>
        </w:rPr>
      </w:r>
    </w:p>
    <w:p>
      <w:pPr>
        <w:pBdr/>
        <w:tabs>
          <w:tab w:val="right" w:leader="underscore" w:pos="9922"/>
        </w:tabs>
        <w:spacing/>
        <w:ind w:firstLine="0"/>
        <w:jc w:val="center"/>
        <w:rPr>
          <w:bCs/>
          <w:color w:val="000000"/>
          <w:szCs w:val="20"/>
        </w:rPr>
      </w:pPr>
      <w:r>
        <w:rPr>
          <w:bCs/>
          <w:color w:val="000000"/>
          <w:szCs w:val="20"/>
        </w:rPr>
      </w:r>
      <w:r>
        <w:rPr>
          <w:bCs/>
          <w:color w:val="000000"/>
          <w:szCs w:val="20"/>
        </w:rPr>
      </w:r>
    </w:p>
    <w:p>
      <w:pPr>
        <w:pBdr/>
        <w:tabs>
          <w:tab w:val="right" w:leader="underscore" w:pos="9922"/>
        </w:tabs>
        <w:spacing/>
        <w:ind w:firstLine="0"/>
        <w:jc w:val="center"/>
        <w:rPr>
          <w:bCs/>
          <w:color w:val="000000"/>
          <w:szCs w:val="20"/>
        </w:rPr>
      </w:pPr>
      <w:r>
        <w:rPr>
          <w:bCs/>
          <w:color w:val="000000"/>
          <w:szCs w:val="20"/>
        </w:rPr>
      </w:r>
      <w:r>
        <w:rPr>
          <w:bCs/>
          <w:color w:val="000000"/>
          <w:szCs w:val="20"/>
        </w:rPr>
      </w:r>
    </w:p>
    <w:p>
      <w:pPr>
        <w:pBdr/>
        <w:spacing/>
        <w:ind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КурСовая работа</w:t>
      </w:r>
      <w:r>
        <w:rPr>
          <w:b/>
          <w:caps/>
          <w:sz w:val="32"/>
          <w:szCs w:val="32"/>
        </w:rPr>
      </w:r>
    </w:p>
    <w:p>
      <w:pPr>
        <w:pBdr/>
        <w:spacing/>
        <w:ind/>
        <w:jc w:val="center"/>
        <w:rPr>
          <w:bCs/>
          <w:szCs w:val="24"/>
        </w:rPr>
      </w:pPr>
      <w:r>
        <w:rPr>
          <w:bCs/>
          <w:szCs w:val="24"/>
        </w:rPr>
        <w:t xml:space="preserve">по дисциплине</w:t>
      </w:r>
      <w:r>
        <w:rPr>
          <w:bCs/>
          <w:szCs w:val="24"/>
        </w:rPr>
      </w:r>
    </w:p>
    <w:p>
      <w:pPr>
        <w:pBdr/>
        <w:spacing/>
        <w:ind/>
        <w:jc w:val="center"/>
        <w:rPr>
          <w:bCs/>
          <w:szCs w:val="24"/>
        </w:rPr>
      </w:pPr>
      <w:r>
        <w:rPr>
          <w:bCs/>
          <w:szCs w:val="24"/>
        </w:rPr>
        <w:t xml:space="preserve">«</w:t>
      </w:r>
      <w:r>
        <w:rPr>
          <w:bCs/>
          <w:szCs w:val="24"/>
        </w:rPr>
        <w:t xml:space="preserve">Математические методы теории систем</w:t>
      </w:r>
      <w:r>
        <w:rPr>
          <w:bCs/>
          <w:szCs w:val="24"/>
        </w:rPr>
        <w:t xml:space="preserve">»</w:t>
      </w:r>
      <w:r>
        <w:rPr>
          <w:bCs/>
          <w:szCs w:val="24"/>
        </w:rPr>
      </w:r>
    </w:p>
    <w:p>
      <w:pPr>
        <w:pBdr/>
        <w:spacing/>
        <w:ind/>
        <w:jc w:val="center"/>
        <w:rPr>
          <w:bCs/>
          <w:szCs w:val="24"/>
        </w:rPr>
      </w:pPr>
      <w:r>
        <w:rPr>
          <w:bCs/>
          <w:szCs w:val="24"/>
        </w:rPr>
        <w:t xml:space="preserve">на тему</w:t>
      </w:r>
      <w:r>
        <w:rPr>
          <w:bCs/>
          <w:szCs w:val="24"/>
        </w:rPr>
      </w:r>
    </w:p>
    <w:p>
      <w:pPr>
        <w:pBdr/>
        <w:spacing/>
        <w:ind w:firstLine="0"/>
        <w:jc w:val="center"/>
        <w:rPr/>
      </w:pPr>
      <w:r/>
      <w:bookmarkStart w:id="5" w:name="_Hlk188112455"/>
      <w:r>
        <w:rPr>
          <w:b/>
          <w:bCs/>
        </w:rPr>
        <w:t xml:space="preserve">Создание</w:t>
      </w:r>
      <w:r>
        <w:rPr>
          <w:b/>
          <w:bCs/>
        </w:rPr>
        <w:t xml:space="preserve"> математической модели процесса электроэрозионной обработки</w:t>
      </w:r>
      <w:r>
        <w:rPr>
          <w:b/>
          <w:bCs/>
        </w:rPr>
        <w:t xml:space="preserve"> для симулятора электроэрозионного станка</w:t>
      </w:r>
      <w:bookmarkEnd w:id="5"/>
      <w:r/>
    </w:p>
    <w:p>
      <w:pPr>
        <w:pBdr/>
        <w:spacing/>
        <w:ind w:firstLine="0"/>
        <w:rPr/>
      </w:pPr>
      <w:r/>
      <w:r/>
    </w:p>
    <w:p>
      <w:pPr>
        <w:pBdr/>
        <w:spacing/>
        <w:ind/>
        <w:jc w:val="center"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130"/>
        <w:gridCol w:w="2742"/>
        <w:gridCol w:w="5483"/>
      </w:tblGrid>
      <w:tr>
        <w:trPr/>
        <w:tc>
          <w:tcPr>
            <w:tcBorders/>
            <w:tcW w:w="1130" w:type="dxa"/>
            <w:textDirection w:val="lrTb"/>
            <w:noWrap w:val="false"/>
          </w:tcPr>
          <w:p>
            <w:pPr>
              <w:pBdr/>
              <w:spacing/>
              <w:ind w:firstLine="0"/>
              <w:contextualSpacing w:val="true"/>
              <w:rPr>
                <w:rFonts w:eastAsia="Calibri"/>
                <w:sz w:val="24"/>
                <w:szCs w:val="24"/>
              </w:rPr>
            </w:pPr>
            <w:r/>
            <w:bookmarkStart w:id="6" w:name="OLE_LINK16"/>
            <w:r/>
            <w:bookmarkStart w:id="7" w:name="OLE_LINK17"/>
            <w:r/>
            <w:bookmarkStart w:id="8" w:name="OLE_LINK40"/>
            <w:r>
              <w:rPr>
                <w:rFonts w:eastAsia="Calibri"/>
                <w:sz w:val="24"/>
                <w:szCs w:val="24"/>
              </w:rPr>
              <w:t xml:space="preserve">Студент: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2806" w:type="dxa"/>
            <w:textDirection w:val="lrTb"/>
            <w:noWrap w:val="false"/>
          </w:tcPr>
          <w:p>
            <w:pPr>
              <w:pBdr/>
              <w:spacing/>
              <w:ind w:firstLine="0"/>
              <w:contextualSpacing w:val="true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/>
            <w:tcW w:w="5635" w:type="dxa"/>
            <w:textDirection w:val="lrTb"/>
            <w:noWrap w:val="false"/>
          </w:tcPr>
          <w:p>
            <w:pPr>
              <w:pBdr/>
              <w:spacing/>
              <w:ind w:firstLine="0"/>
              <w:contextualSpacing w:val="true"/>
              <w:rPr>
                <w:rFonts w:eastAsia="Calibri"/>
                <w:sz w:val="24"/>
                <w:szCs w:val="24"/>
                <w:highlight w:val="yellow"/>
              </w:rPr>
            </w:pPr>
            <w:r>
              <w:rPr>
                <w:rFonts w:eastAsia="Calibri"/>
                <w:sz w:val="24"/>
                <w:szCs w:val="24"/>
              </w:rPr>
              <w:t xml:space="preserve">Мехоношин Владислав Антонович</w:t>
            </w:r>
            <w:r>
              <w:rPr>
                <w:rFonts w:eastAsia="Calibri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1130" w:type="dxa"/>
            <w:textDirection w:val="lrTb"/>
            <w:noWrap w:val="false"/>
          </w:tcPr>
          <w:p>
            <w:pPr>
              <w:pBdr/>
              <w:spacing/>
              <w:ind w:firstLine="0"/>
              <w:contextualSpacing w:val="true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2806" w:type="dxa"/>
            <w:textDirection w:val="lrTb"/>
            <w:noWrap w:val="false"/>
          </w:tcPr>
          <w:p>
            <w:pPr>
              <w:pBdr/>
              <w:spacing/>
              <w:ind w:firstLine="0"/>
              <w:contextualSpacing w:val="true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sz w:val="20"/>
                <w:szCs w:val="24"/>
              </w:rPr>
              <w:t xml:space="preserve">(подпись, дата)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/>
            <w:tcW w:w="5635" w:type="dxa"/>
            <w:textDirection w:val="lrTb"/>
            <w:noWrap w:val="false"/>
          </w:tcPr>
          <w:p>
            <w:pPr>
              <w:pBdr/>
              <w:spacing/>
              <w:ind w:firstLine="0"/>
              <w:contextualSpacing w:val="true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130" w:type="dxa"/>
            <w:textDirection w:val="lrTb"/>
            <w:noWrap w:val="false"/>
          </w:tcPr>
          <w:p>
            <w:pPr>
              <w:pBdr/>
              <w:spacing/>
              <w:ind w:firstLine="0"/>
              <w:contextualSpacing w:val="true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Группа: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gridSpan w:val="2"/>
            <w:tcBorders/>
            <w:tcW w:w="8441" w:type="dxa"/>
            <w:textDirection w:val="lrTb"/>
            <w:noWrap w:val="false"/>
          </w:tcPr>
          <w:p>
            <w:pPr>
              <w:pBdr/>
              <w:spacing/>
              <w:ind w:firstLine="0"/>
              <w:contextualSpacing w:val="true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РИС-24-1М</w:t>
            </w:r>
            <w:bookmarkEnd w:id="6"/>
            <w:bookmarkEnd w:id="7"/>
            <w:bookmarkEnd w:id="8"/>
            <w:r>
              <w:rPr>
                <w:rFonts w:eastAsia="Calibri"/>
                <w:sz w:val="24"/>
                <w:szCs w:val="24"/>
              </w:rPr>
            </w:r>
          </w:p>
        </w:tc>
      </w:tr>
    </w:tbl>
    <w:p>
      <w:pPr>
        <w:pBdr/>
        <w:spacing/>
        <w:ind/>
        <w:jc w:val="center"/>
        <w:rPr/>
      </w:pPr>
      <w:r/>
      <w:r/>
    </w:p>
    <w:tbl>
      <w:tblPr>
        <w:tblW w:w="9571" w:type="dxa"/>
        <w:tblBorders/>
        <w:tblLook w:val="04A0" w:firstRow="1" w:lastRow="0" w:firstColumn="1" w:lastColumn="0" w:noHBand="0" w:noVBand="1"/>
      </w:tblPr>
      <w:tblGrid>
        <w:gridCol w:w="2062"/>
        <w:gridCol w:w="3258"/>
        <w:gridCol w:w="4130"/>
        <w:gridCol w:w="121"/>
      </w:tblGrid>
      <w:tr>
        <w:trPr/>
        <w:tc>
          <w:tcPr>
            <w:gridSpan w:val="4"/>
            <w:tcBorders/>
            <w:tcW w:w="9571" w:type="dxa"/>
            <w:textDirection w:val="lrTb"/>
            <w:noWrap w:val="false"/>
          </w:tcPr>
          <w:p>
            <w:pPr>
              <w:pBdr/>
              <w:spacing/>
              <w:ind w:firstLine="0"/>
              <w:contextualSpacing w:val="tru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сдачи __________________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contextualSpacing w:val="tru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contextualSpacing w:val="tru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 защиты ________________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contextualSpacing w:val="tru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contextualSpacing w:val="tru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Оценка _____________________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contextualSpacing w:val="tru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/>
            <w:tcW w:w="206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contextualSpacing w:val="true"/>
              <w:rPr>
                <w:sz w:val="24"/>
                <w:szCs w:val="24"/>
              </w:rPr>
            </w:pPr>
            <w:r/>
            <w:bookmarkStart w:id="9" w:name="OLE_LINK32"/>
            <w:r/>
            <w:bookmarkStart w:id="10" w:name="OLE_LINK33"/>
            <w:r>
              <w:rPr>
                <w:sz w:val="24"/>
                <w:szCs w:val="24"/>
              </w:rPr>
              <w:t xml:space="preserve">Руководитель КР: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contextualSpacing w:val="tru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3258" w:type="dxa"/>
            <w:textDirection w:val="lrTb"/>
            <w:noWrap w:val="false"/>
          </w:tcPr>
          <w:p>
            <w:pPr>
              <w:pBdr/>
              <w:spacing/>
              <w:ind w:firstLine="0"/>
              <w:contextualSpacing w:val="tru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Bdr/>
              <w:spacing/>
              <w:ind w:firstLine="0"/>
              <w:contextualSpacing w:val="tru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4130" w:type="dxa"/>
            <w:vMerge w:val="restart"/>
            <w:textDirection w:val="lrTb"/>
            <w:noWrap w:val="false"/>
          </w:tcPr>
          <w:p>
            <w:pPr>
              <w:pBdr/>
              <w:tabs>
                <w:tab w:val="right" w:leader="none" w:pos="9356"/>
              </w:tabs>
              <w:spacing/>
              <w:ind w:firstLine="0"/>
              <w:contextualSpacing w:val="true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Старший преподаватель </w:t>
            </w:r>
            <w:r>
              <w:rPr>
                <w:rFonts w:eastAsia="Calibri"/>
                <w:sz w:val="24"/>
                <w:szCs w:val="24"/>
              </w:rPr>
              <w:t xml:space="preserve">кафедры ИТАС </w:t>
            </w:r>
            <w:r>
              <w:rPr>
                <w:rFonts w:eastAsia="Calibri"/>
                <w:sz w:val="24"/>
                <w:szCs w:val="24"/>
              </w:rPr>
              <w:t xml:space="preserve">Аксёнов А.А</w:t>
            </w:r>
            <w:r>
              <w:rPr>
                <w:rFonts w:eastAsia="Calibri"/>
                <w:sz w:val="24"/>
                <w:szCs w:val="24"/>
              </w:rPr>
              <w:t xml:space="preserve">.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/>
            <w:tcW w:w="206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contextualSpacing w:val="tru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W w:w="3258" w:type="dxa"/>
            <w:textDirection w:val="lrTb"/>
            <w:noWrap w:val="false"/>
          </w:tcPr>
          <w:p>
            <w:pPr>
              <w:pBdr/>
              <w:spacing/>
              <w:ind w:firstLine="0"/>
              <w:contextualSpacing w:val="tru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4130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contextualSpacing w:val="tru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bookmarkEnd w:id="9"/>
            <w:bookmarkEnd w:id="10"/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jc w:val="center"/>
        <w:rPr/>
      </w:pPr>
      <w:r/>
      <w:r/>
    </w:p>
    <w:p>
      <w:pPr>
        <w:pBdr/>
        <w:spacing w:before="240"/>
        <w:ind/>
        <w:jc w:val="center"/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pBdr/>
        <w:spacing w:before="240"/>
        <w:ind/>
        <w:jc w:val="center"/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pBdr/>
        <w:spacing w:before="240"/>
        <w:ind/>
        <w:jc w:val="center"/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pBdr/>
        <w:spacing w:after="160"/>
        <w:ind w:firstLine="0"/>
        <w:jc w:val="center"/>
        <w:rPr>
          <w:b/>
          <w:szCs w:val="24"/>
        </w:rPr>
      </w:pPr>
      <w:r>
        <w:rPr>
          <w:b/>
          <w:szCs w:val="24"/>
        </w:rPr>
        <w:t xml:space="preserve">Пермь 202</w:t>
      </w:r>
      <w:bookmarkStart w:id="11" w:name="OLE_LINK51"/>
      <w:r/>
      <w:bookmarkStart w:id="12" w:name="OLE_LINK52"/>
      <w:r/>
      <w:bookmarkEnd w:id="11"/>
      <w:r/>
      <w:bookmarkEnd w:id="12"/>
      <w:r>
        <w:rPr>
          <w:b/>
          <w:szCs w:val="24"/>
        </w:rPr>
        <w:t xml:space="preserve">5</w:t>
      </w:r>
      <w:r>
        <w:rPr>
          <w:b/>
          <w:szCs w:val="24"/>
        </w:rPr>
      </w:r>
    </w:p>
    <w:p>
      <w:pPr>
        <w:pBdr/>
        <w:spacing/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sz w:val="24"/>
          <w:szCs w:val="24"/>
        </w:rPr>
      </w:r>
    </w:p>
    <w:p>
      <w:pPr>
        <w:pBdr/>
        <w:spacing/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Федеральное государственное автономное образовательное </w:t>
      </w:r>
      <w:r>
        <w:rPr>
          <w:sz w:val="24"/>
          <w:szCs w:val="24"/>
        </w:rPr>
      </w:r>
    </w:p>
    <w:p>
      <w:pPr>
        <w:pBdr/>
        <w:spacing/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учреждение высшего образования</w:t>
      </w:r>
      <w:r>
        <w:rPr>
          <w:sz w:val="24"/>
          <w:szCs w:val="24"/>
        </w:rPr>
      </w:r>
    </w:p>
    <w:p>
      <w:pPr>
        <w:pBdr/>
        <w:spacing/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Пермский национальный исследовательский политехнический университет</w:t>
      </w:r>
      <w:r>
        <w:rPr>
          <w:sz w:val="24"/>
          <w:szCs w:val="24"/>
        </w:rPr>
      </w:r>
    </w:p>
    <w:p>
      <w:pPr>
        <w:pBdr/>
        <w:spacing/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(ПНИПУ)</w:t>
      </w:r>
      <w:r>
        <w:rPr>
          <w:sz w:val="24"/>
          <w:szCs w:val="24"/>
        </w:rPr>
      </w:r>
    </w:p>
    <w:p>
      <w:pPr>
        <w:pBdr/>
        <w:spacing w:after="240"/>
        <w:ind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Факультет: Электротехнический (ЭТФ)</w:t>
      </w:r>
      <w:r>
        <w:rPr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Направление: 09.0</w:t>
      </w:r>
      <w:r>
        <w:rPr>
          <w:color w:val="000000"/>
          <w:sz w:val="24"/>
          <w:szCs w:val="24"/>
        </w:rPr>
        <w:t xml:space="preserve">4</w:t>
      </w:r>
      <w:r>
        <w:rPr>
          <w:color w:val="000000"/>
          <w:sz w:val="24"/>
          <w:szCs w:val="24"/>
        </w:rPr>
        <w:t xml:space="preserve">.04 – Программная инженерия (ПИ)</w:t>
      </w:r>
      <w:r>
        <w:rPr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Профиль: Разр</w:t>
      </w:r>
      <w:r>
        <w:rPr>
          <w:color w:val="000000"/>
          <w:sz w:val="24"/>
          <w:szCs w:val="24"/>
        </w:rPr>
        <w:t xml:space="preserve">аботка программно-информационных</w:t>
      </w:r>
      <w:r>
        <w:rPr>
          <w:color w:val="000000"/>
          <w:sz w:val="24"/>
          <w:szCs w:val="24"/>
        </w:rPr>
        <w:t xml:space="preserve"> систем (РИС)</w:t>
      </w:r>
      <w:r>
        <w:rPr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Кафедра информационных технологий и автоматизированных систем (ИТАС)</w:t>
      </w:r>
      <w:r>
        <w:rPr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 w:left="4395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УТВЕРЖДАЮ</w:t>
      </w:r>
      <w:r>
        <w:rPr>
          <w:sz w:val="24"/>
          <w:szCs w:val="24"/>
        </w:rPr>
      </w:r>
    </w:p>
    <w:p>
      <w:pPr>
        <w:pBdr/>
        <w:spacing/>
        <w:ind w:firstLine="0" w:left="4395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Зав. кафедрой ИТАС: д-р экон. наук, проф.</w:t>
      </w:r>
      <w:r>
        <w:rPr>
          <w:sz w:val="24"/>
          <w:szCs w:val="24"/>
        </w:rPr>
      </w:r>
    </w:p>
    <w:p>
      <w:pPr>
        <w:pBdr/>
        <w:spacing/>
        <w:ind w:firstLine="0" w:left="4395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_______________________Р.А.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Файзрахманов </w:t>
      </w:r>
      <w:r>
        <w:rPr>
          <w:sz w:val="24"/>
          <w:szCs w:val="24"/>
        </w:rPr>
      </w:r>
    </w:p>
    <w:p>
      <w:pPr>
        <w:pBdr/>
        <w:spacing/>
        <w:ind w:firstLine="0" w:left="4395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«________</w:t>
      </w:r>
      <w:r>
        <w:rPr>
          <w:color w:val="000000"/>
          <w:sz w:val="24"/>
          <w:szCs w:val="24"/>
        </w:rPr>
        <w:t xml:space="preserve">_»_</w:t>
      </w:r>
      <w:r>
        <w:rPr>
          <w:color w:val="000000"/>
          <w:sz w:val="24"/>
          <w:szCs w:val="24"/>
        </w:rPr>
        <w:t xml:space="preserve">______________________  202</w:t>
      </w:r>
      <w:r>
        <w:rPr>
          <w:color w:val="000000"/>
          <w:sz w:val="24"/>
          <w:szCs w:val="24"/>
        </w:rPr>
        <w:t xml:space="preserve">5</w:t>
      </w:r>
      <w:r>
        <w:rPr>
          <w:color w:val="000000"/>
          <w:sz w:val="24"/>
          <w:szCs w:val="24"/>
        </w:rPr>
        <w:t xml:space="preserve"> г.</w:t>
      </w:r>
      <w:r>
        <w:rPr>
          <w:sz w:val="24"/>
          <w:szCs w:val="24"/>
        </w:rPr>
      </w:r>
    </w:p>
    <w:p>
      <w:pPr>
        <w:pBdr/>
        <w:spacing w:after="240"/>
        <w:ind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/>
        <w:jc w:val="center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ЗАДАНИЕ</w:t>
      </w:r>
      <w:r>
        <w:rPr>
          <w:sz w:val="24"/>
          <w:szCs w:val="24"/>
        </w:rPr>
      </w:r>
    </w:p>
    <w:p>
      <w:pPr>
        <w:pBdr/>
        <w:spacing/>
        <w:ind w:firstLine="0"/>
        <w:jc w:val="center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на выполнение курсовой работы </w:t>
      </w:r>
      <w:r>
        <w:rPr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Фамилия, имя, отчество: Мехоношин Владислав Антонович</w:t>
      </w:r>
      <w:r>
        <w:rPr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</w:t>
      </w:r>
      <w:r>
        <w:rPr>
          <w:color w:val="000000"/>
          <w:sz w:val="24"/>
          <w:szCs w:val="24"/>
        </w:rPr>
        <w:tab/>
        <w:t xml:space="preserve">Электротехнический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Группа РИС-24-1м</w:t>
      </w:r>
      <w:r>
        <w:rPr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Начало выполнения работы: 0</w:t>
      </w:r>
      <w:r>
        <w:rPr>
          <w:color w:val="000000"/>
          <w:sz w:val="24"/>
          <w:szCs w:val="24"/>
        </w:rPr>
        <w:t xml:space="preserve">1</w:t>
      </w:r>
      <w:r>
        <w:rPr>
          <w:color w:val="000000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  <w:t xml:space="preserve">10</w:t>
      </w:r>
      <w:r>
        <w:rPr>
          <w:color w:val="000000"/>
          <w:sz w:val="24"/>
          <w:szCs w:val="24"/>
        </w:rPr>
        <w:t xml:space="preserve">.202</w:t>
      </w:r>
      <w:r>
        <w:rPr>
          <w:color w:val="000000"/>
          <w:sz w:val="24"/>
          <w:szCs w:val="24"/>
        </w:rPr>
        <w:t xml:space="preserve">4</w:t>
      </w:r>
      <w:r>
        <w:rPr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Контрольные сроки просмотра работы: 07.11, 16.11, 30.11, 07.12 </w:t>
      </w:r>
      <w:r>
        <w:rPr>
          <w:sz w:val="24"/>
          <w:szCs w:val="24"/>
        </w:rPr>
      </w:r>
    </w:p>
    <w:p>
      <w:pPr>
        <w:pBdr/>
        <w:spacing/>
        <w:ind w:firstLine="0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Защита работы: </w:t>
      </w:r>
      <w:r>
        <w:rPr>
          <w:sz w:val="24"/>
          <w:szCs w:val="24"/>
        </w:rPr>
        <w:t xml:space="preserve">21.12.2024</w:t>
      </w:r>
      <w:r>
        <w:rPr>
          <w:color w:val="ff0000"/>
          <w:sz w:val="24"/>
          <w:szCs w:val="24"/>
        </w:rPr>
      </w:r>
    </w:p>
    <w:p>
      <w:pPr>
        <w:pBdr/>
        <w:spacing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Наименование темы: «</w:t>
      </w:r>
      <w:r>
        <w:rPr>
          <w:color w:val="000000"/>
          <w:sz w:val="24"/>
          <w:szCs w:val="24"/>
        </w:rPr>
        <w:t xml:space="preserve">Создание</w:t>
      </w:r>
      <w:r>
        <w:rPr>
          <w:color w:val="000000"/>
          <w:sz w:val="24"/>
          <w:szCs w:val="24"/>
        </w:rPr>
        <w:t xml:space="preserve"> математической модели процесса электроэрозионной обработки для симулятора электроэрозионного станка</w:t>
      </w:r>
      <w:r>
        <w:rPr>
          <w:color w:val="000000"/>
          <w:sz w:val="24"/>
          <w:szCs w:val="24"/>
        </w:rPr>
        <w:t xml:space="preserve">». </w:t>
      </w:r>
      <w:r>
        <w:rPr>
          <w:color w:val="000000"/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2. Исходные данные к работе (проекта):</w:t>
      </w:r>
      <w:r>
        <w:rPr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/>
      <w:bookmarkStart w:id="13" w:name="_Hlk188018350"/>
      <w:r>
        <w:rPr>
          <w:color w:val="000000"/>
          <w:sz w:val="24"/>
          <w:szCs w:val="24"/>
        </w:rPr>
        <w:t xml:space="preserve">Объект исследования – </w:t>
      </w:r>
      <w:r>
        <w:rPr>
          <w:color w:val="000000"/>
          <w:sz w:val="24"/>
          <w:szCs w:val="24"/>
        </w:rPr>
        <w:t xml:space="preserve">объектом исследования является процесс электроэрозионной обработки, включая оборудование, используемое для этой цели, и методы, которые можно использовать для его моделирования в виртуальной среде</w:t>
      </w:r>
      <w:r>
        <w:rPr>
          <w:color w:val="000000"/>
          <w:sz w:val="24"/>
          <w:szCs w:val="24"/>
        </w:rPr>
        <w:t xml:space="preserve">.</w:t>
      </w:r>
      <w:r>
        <w:rPr>
          <w:sz w:val="24"/>
          <w:szCs w:val="24"/>
        </w:rPr>
      </w:r>
    </w:p>
    <w:p>
      <w:pPr>
        <w:pBdr/>
        <w:spacing/>
        <w:ind w:firstLine="0"/>
        <w:rPr>
          <w:color w:val="000000"/>
          <w:sz w:val="24"/>
          <w:szCs w:val="24"/>
        </w:rPr>
      </w:pPr>
      <w:r/>
      <w:bookmarkStart w:id="14" w:name="_Hlk188018364"/>
      <w:r/>
      <w:bookmarkEnd w:id="13"/>
      <w:r>
        <w:rPr>
          <w:color w:val="000000"/>
          <w:sz w:val="24"/>
          <w:szCs w:val="24"/>
        </w:rPr>
        <w:t xml:space="preserve">Предмет исследования – </w:t>
      </w:r>
      <w:r>
        <w:rPr>
          <w:color w:val="000000"/>
          <w:sz w:val="24"/>
          <w:szCs w:val="24"/>
        </w:rPr>
        <w:t xml:space="preserve">предметом исследования является разработка алгоритмов и моделей, необходимых для создания реалистичного симулятора электроэрозионного станка</w:t>
      </w:r>
      <w:r>
        <w:rPr>
          <w:color w:val="000000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</w:p>
    <w:p>
      <w:pPr>
        <w:pBdr/>
        <w:spacing/>
        <w:ind w:firstLine="0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t xml:space="preserve">Цель работы (проекта) – </w:t>
      </w:r>
      <w:bookmarkStart w:id="15" w:name="_Hlk187836222"/>
      <w:r>
        <w:rPr>
          <w:sz w:val="24"/>
          <w:szCs w:val="24"/>
        </w:rPr>
        <w:t xml:space="preserve">реализация</w:t>
      </w:r>
      <w:r>
        <w:rPr>
          <w:sz w:val="24"/>
          <w:szCs w:val="24"/>
        </w:rPr>
        <w:t xml:space="preserve"> модели, </w:t>
      </w:r>
      <w:r>
        <w:rPr>
          <w:sz w:val="24"/>
          <w:szCs w:val="24"/>
        </w:rPr>
        <w:t xml:space="preserve">позволяющей симулировать процесс удаления материала с заготовки</w:t>
      </w:r>
      <w:bookmarkEnd w:id="15"/>
      <w:r>
        <w:rPr>
          <w:sz w:val="24"/>
          <w:szCs w:val="24"/>
        </w:rPr>
        <w:t xml:space="preserve">.</w:t>
      </w:r>
      <w:bookmarkEnd w:id="14"/>
      <w:r>
        <w:rPr>
          <w:color w:val="ff0000"/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3. Содержание:</w:t>
      </w:r>
      <w:r>
        <w:rPr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3.1 </w:t>
      </w:r>
      <w:r>
        <w:rPr>
          <w:color w:val="000000"/>
          <w:sz w:val="24"/>
          <w:szCs w:val="24"/>
        </w:rPr>
        <w:t xml:space="preserve">Обзор существующих методов решения поставленной проблемы</w:t>
      </w:r>
      <w:r>
        <w:rPr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3.2 Метод решения проблемы</w:t>
      </w:r>
      <w:r>
        <w:rPr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3.3 Эксперимент</w:t>
      </w:r>
      <w:r>
        <w:rPr>
          <w:sz w:val="24"/>
          <w:szCs w:val="24"/>
        </w:rPr>
        <w:t xml:space="preserve">альный раздел</w:t>
      </w:r>
      <w:r>
        <w:rPr>
          <w:sz w:val="24"/>
          <w:szCs w:val="24"/>
        </w:rPr>
      </w:r>
    </w:p>
    <w:tbl>
      <w:tblPr>
        <w:tblW w:w="0" w:type="auto"/>
        <w:tblBorders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065"/>
        <w:gridCol w:w="1533"/>
        <w:gridCol w:w="4137"/>
      </w:tblGrid>
      <w:tr>
        <w:trPr>
          <w:trHeight w:val="343"/>
        </w:trPr>
        <w:tc>
          <w:tcPr>
            <w:tcBorders/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Руководитель КР: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Стар. Преп. Каф. ИТАС </w:t>
            </w:r>
            <w:r>
              <w:rPr>
                <w:color w:val="000000"/>
                <w:sz w:val="24"/>
                <w:szCs w:val="24"/>
              </w:rPr>
              <w:t xml:space="preserve">Аксёнов</w:t>
            </w:r>
            <w:r>
              <w:rPr>
                <w:color w:val="000000"/>
                <w:sz w:val="24"/>
                <w:szCs w:val="24"/>
              </w:rPr>
              <w:t xml:space="preserve"> А.А.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63"/>
        </w:trPr>
        <w:tc>
          <w:tcPr>
            <w:tcBorders/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163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 xml:space="preserve">(подпись, дата)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65"/>
        </w:trPr>
        <w:tc>
          <w:tcPr>
            <w:tcBorders/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Задание получил: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ffffff" w:themeFill="background1"/>
            <w:tcBorders/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Bdr/>
              <w:spacing w:line="7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Мехоношин Владислав Антонович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 xml:space="preserve">(подпись, дата)</w:t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ffffff" w:themeFill="background1"/>
            <w:tcBorders/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rPr>
          <w:color w:val="000000"/>
          <w:sz w:val="24"/>
          <w:szCs w:val="24"/>
        </w:rPr>
      </w:r>
    </w:p>
    <w:p>
      <w:pPr>
        <w:pBdr/>
        <w:spacing w:after="200" w:line="276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 w:clear="all"/>
      </w:r>
      <w:r>
        <w:rPr>
          <w:color w:val="000000"/>
          <w:sz w:val="24"/>
          <w:szCs w:val="24"/>
        </w:rPr>
      </w:r>
    </w:p>
    <w:p>
      <w:pPr>
        <w:pBdr/>
        <w:spacing/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КАЛЕНДАРНЫЙ  ГРАФИК</w:t>
      </w:r>
      <w:r>
        <w:rPr>
          <w:color w:val="000000"/>
          <w:sz w:val="24"/>
          <w:szCs w:val="24"/>
        </w:rPr>
        <w:t xml:space="preserve">  ВЫПОЛНЕНИЯ</w:t>
      </w:r>
      <w:r>
        <w:rPr>
          <w:sz w:val="24"/>
          <w:szCs w:val="24"/>
        </w:rPr>
      </w:r>
    </w:p>
    <w:p>
      <w:pPr>
        <w:pBdr/>
        <w:spacing/>
        <w:ind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КУРСОВОЙ  РАБОТЫ</w:t>
      </w:r>
      <w:r>
        <w:rPr>
          <w:sz w:val="24"/>
          <w:szCs w:val="24"/>
        </w:rPr>
      </w:r>
    </w:p>
    <w:p>
      <w:pPr>
        <w:pBdr/>
        <w:spacing/>
        <w:ind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W w:w="0" w:type="auto"/>
        <w:tblBorders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487"/>
        <w:gridCol w:w="4300"/>
        <w:gridCol w:w="1002"/>
        <w:gridCol w:w="1080"/>
        <w:gridCol w:w="1080"/>
        <w:gridCol w:w="139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№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пп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Этапы работы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Объём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этапа, %</w:t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Сроки выполнения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Примеча-ние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Начало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Конец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Обзор существующих методов решения поставленной проблемы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</w:t>
            </w:r>
            <w:r>
              <w:rPr>
                <w:color w:val="000000"/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0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1</w:t>
            </w:r>
            <w:r>
              <w:rPr>
                <w:color w:val="000000"/>
                <w:sz w:val="24"/>
                <w:szCs w:val="24"/>
              </w:rPr>
              <w:t xml:space="preserve">.1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0</w:t>
            </w:r>
            <w:r>
              <w:rPr>
                <w:color w:val="000000"/>
                <w:sz w:val="24"/>
                <w:szCs w:val="24"/>
              </w:rPr>
              <w:t xml:space="preserve">.2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31.10.24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Метод решения проблемы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01.11.24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20.11.24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Эксперимент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</w:t>
            </w:r>
            <w:r>
              <w:rPr>
                <w:color w:val="000000"/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21.11.24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10.12.24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4</w:t>
            </w:r>
            <w:r>
              <w:rPr>
                <w:color w:val="000000"/>
                <w:sz w:val="24"/>
                <w:szCs w:val="24"/>
              </w:rPr>
              <w:t xml:space="preserve">.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Оформление курсовой работы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11.12.24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20.12.24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Защита курсовой работы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1"/>
                <w:szCs w:val="24"/>
              </w:rPr>
            </w:pPr>
            <w:r>
              <w:rPr>
                <w:sz w:val="1"/>
                <w:szCs w:val="24"/>
              </w:rPr>
              <w:t xml:space="preserve">5</w:t>
            </w:r>
            <w:r>
              <w:rPr>
                <w:sz w:val="1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21.12.2</w:t>
            </w:r>
            <w:r>
              <w:rPr>
                <w:color w:val="000000"/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tbl>
      <w:tblPr>
        <w:tblW w:w="0" w:type="auto"/>
        <w:tblBorders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2065"/>
        <w:gridCol w:w="2242"/>
        <w:gridCol w:w="4137"/>
      </w:tblGrid>
      <w:tr>
        <w:trPr>
          <w:trHeight w:val="281"/>
        </w:trPr>
        <w:tc>
          <w:tcPr>
            <w:tcBorders/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Руководитель КР: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1"/>
                <w:szCs w:val="24"/>
              </w:rPr>
            </w:pPr>
            <w:r>
              <w:rPr>
                <w:sz w:val="1"/>
                <w:szCs w:val="24"/>
              </w:rPr>
            </w:r>
            <w:r>
              <w:rPr>
                <w:sz w:val="1"/>
                <w:szCs w:val="24"/>
              </w:rPr>
            </w:r>
          </w:p>
        </w:tc>
        <w:tc>
          <w:tcPr>
            <w:tcBorders/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Стар. Преп. Каф. ИТАС </w:t>
            </w:r>
            <w:r>
              <w:rPr>
                <w:color w:val="000000"/>
                <w:sz w:val="24"/>
                <w:szCs w:val="24"/>
              </w:rPr>
              <w:t xml:space="preserve">Аксёнов</w:t>
            </w:r>
            <w:r>
              <w:rPr>
                <w:color w:val="000000"/>
                <w:sz w:val="24"/>
                <w:szCs w:val="24"/>
              </w:rPr>
              <w:t xml:space="preserve"> А.А.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 xml:space="preserve">(подпись, дата)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62"/>
        </w:trPr>
        <w:tc>
          <w:tcPr>
            <w:tcBorders/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Задание получил: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7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8"/>
                <w:szCs w:val="24"/>
              </w:rPr>
            </w:pPr>
            <w:r>
              <w:rPr>
                <w:sz w:val="8"/>
                <w:szCs w:val="24"/>
              </w:rPr>
            </w:r>
            <w:r>
              <w:rPr>
                <w:sz w:val="8"/>
                <w:szCs w:val="24"/>
              </w:rPr>
            </w:r>
          </w:p>
        </w:tc>
        <w:tc>
          <w:tcPr>
            <w:tcBorders/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vMerge w:val="restart"/>
            <w:textDirection w:val="lrTb"/>
            <w:noWrap w:val="false"/>
          </w:tcPr>
          <w:p>
            <w:pPr>
              <w:pBdr/>
              <w:spacing w:line="70" w:lineRule="atLeast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Мехоношин Владислав Антонович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</w:tcBorders>
            <w:tcMar>
              <w:left w:w="115" w:type="dxa"/>
              <w:top w:w="0" w:type="dxa"/>
              <w:right w:w="115" w:type="dxa"/>
              <w:bottom w:w="0" w:type="dxa"/>
            </w:tcMar>
            <w:tcW w:w="0" w:type="auto"/>
            <w:textDirection w:val="lrTb"/>
            <w:noWrap w:val="false"/>
          </w:tcPr>
          <w:p>
            <w:pPr>
              <w:pBdr/>
              <w:spacing w:line="0" w:lineRule="atLeast"/>
              <w:ind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 xml:space="preserve">(подпись, дата)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 w:left="-113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 w:after="160" w:line="259" w:lineRule="auto"/>
        <w:ind w:firstLine="0"/>
        <w:jc w:val="left"/>
        <w:rPr>
          <w:b/>
          <w:szCs w:val="24"/>
        </w:rPr>
      </w:pPr>
      <w:r>
        <w:rPr>
          <w:b/>
          <w:szCs w:val="24"/>
          <w:lang w:val="en-US"/>
        </w:rPr>
        <w:br w:type="page" w:clear="all"/>
      </w:r>
      <w:r>
        <w:rPr>
          <w:b/>
          <w:szCs w:val="24"/>
        </w:rPr>
      </w:r>
    </w:p>
    <w:p>
      <w:pPr>
        <w:pBdr/>
        <w:spacing w:line="360" w:lineRule="auto"/>
        <w:ind w:firstLine="0"/>
        <w:jc w:val="center"/>
        <w:rPr>
          <w:b/>
        </w:rPr>
      </w:pPr>
      <w:r>
        <w:rPr>
          <w:b/>
        </w:rPr>
        <w:t xml:space="preserve">РЕФЕРАТ</w:t>
      </w:r>
      <w:r>
        <w:rPr>
          <w:b/>
        </w:rPr>
      </w:r>
    </w:p>
    <w:p>
      <w:pPr>
        <w:pBdr/>
        <w:spacing w:line="360" w:lineRule="auto"/>
        <w:ind w:firstLine="708"/>
        <w:rPr>
          <w:color w:val="ff0000"/>
        </w:rPr>
      </w:pPr>
      <w:r>
        <w:t xml:space="preserve">Курсовая работа содержит </w:t>
      </w:r>
      <w:r>
        <w:t xml:space="preserve">34</w:t>
      </w:r>
      <w:r>
        <w:t xml:space="preserve"> c., </w:t>
      </w:r>
      <w:r>
        <w:t xml:space="preserve">4</w:t>
      </w:r>
      <w:r>
        <w:t xml:space="preserve"> рис., </w:t>
      </w:r>
      <w:r>
        <w:t xml:space="preserve">5 </w:t>
      </w:r>
      <w:r>
        <w:t xml:space="preserve">источников.</w:t>
      </w:r>
      <w:r>
        <w:t xml:space="preserve">, 1 таблица., 6 листингов.</w:t>
      </w:r>
      <w:r>
        <w:rPr>
          <w:color w:val="ff0000"/>
        </w:rPr>
      </w:r>
    </w:p>
    <w:p>
      <w:pPr>
        <w:pBdr/>
        <w:spacing w:line="360" w:lineRule="auto"/>
        <w:ind w:firstLine="0"/>
        <w:rPr/>
      </w:pPr>
      <w:r>
        <w:tab/>
      </w:r>
      <w:r>
        <w:t xml:space="preserve">ЭЛЕКТРОЭРОЗИОННЫЙ ПРОЦЕСС</w:t>
      </w:r>
      <w:r>
        <w:t xml:space="preserve">, </w:t>
      </w:r>
      <w:r>
        <w:t xml:space="preserve">СНЯТИЕ МАТЕРИАЛА</w:t>
      </w:r>
      <w:r>
        <w:t xml:space="preserve">, </w:t>
      </w:r>
      <w:r>
        <w:t xml:space="preserve">МОДЕЛЬ</w:t>
      </w:r>
      <w:r>
        <w:t xml:space="preserve">, </w:t>
      </w:r>
      <w:r>
        <w:t xml:space="preserve">ОБРАБОТКА</w:t>
      </w:r>
      <w:r>
        <w:t xml:space="preserve">.</w:t>
      </w:r>
      <w:r/>
    </w:p>
    <w:p>
      <w:pPr>
        <w:pBdr/>
        <w:spacing w:line="360" w:lineRule="auto"/>
        <w:ind w:firstLine="0"/>
        <w:rPr/>
      </w:pPr>
      <w:r>
        <w:tab/>
      </w:r>
      <w:r>
        <w:t xml:space="preserve">Объект исследования – объектом исследования является процесс электроэрозионной обработки, включая оборудование, используемое для этой цели, и методы, которые можно использовать для его моделирования в виртуальной среде.</w:t>
      </w:r>
      <w:r/>
    </w:p>
    <w:p>
      <w:pPr>
        <w:pBdr/>
        <w:spacing w:line="360" w:lineRule="auto"/>
        <w:ind w:firstLine="0"/>
        <w:rPr/>
      </w:pPr>
      <w:r>
        <w:tab/>
        <w:t xml:space="preserve">Предмет исследования – предметом исследования является разработка алгоритмов и моделей, необходимых для создания реалистичного симулятора электроэрозионного станка.</w:t>
      </w:r>
      <w:r/>
    </w:p>
    <w:p>
      <w:pPr>
        <w:pBdr/>
        <w:spacing w:line="360" w:lineRule="auto"/>
        <w:ind w:firstLine="708"/>
        <w:rPr/>
      </w:pPr>
      <w:r>
        <w:t xml:space="preserve">Цель работы (проекта) – реализация модели, позволяющей симулировать процесс удаления материала с заготовки.</w:t>
      </w:r>
      <w:r/>
    </w:p>
    <w:p>
      <w:pPr>
        <w:pBdr/>
        <w:spacing w:line="360" w:lineRule="auto"/>
        <w:ind/>
        <w:rPr/>
      </w:pPr>
      <w:r>
        <w:t xml:space="preserve">В результате работы </w:t>
      </w:r>
      <w:r>
        <w:t xml:space="preserve">был произведен комплексный анализ существующих методов решения поставленной задачи. </w:t>
      </w:r>
      <w:r/>
    </w:p>
    <w:p>
      <w:pPr>
        <w:pBdr/>
        <w:spacing w:after="160" w:line="360" w:lineRule="auto"/>
        <w:ind w:firstLine="0"/>
        <w:jc w:val="left"/>
        <w:rPr/>
      </w:pPr>
      <w:r>
        <w:t xml:space="preserve">Реализована модель позволяющая отслеживать тепловую часть процесса электроэрозионной обработки и само снятие материала с заготовки.</w:t>
      </w:r>
      <w:r>
        <w:br w:type="page" w:clear="all"/>
      </w:r>
      <w:r/>
    </w:p>
    <w:sdt>
      <w:sdtPr>
        <w15:appearance w15:val="boundingBox"/>
        <w:id w:val="1287846071"/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color w:val="auto"/>
          <w:sz w:val="28"/>
          <w:szCs w:val="28"/>
        </w:rPr>
      </w:sdtPr>
      <w:sdtContent>
        <w:p>
          <w:pPr>
            <w:pStyle w:val="968"/>
            <w:pBdr/>
            <w:spacing w:line="360" w:lineRule="auto"/>
            <w:ind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 xml:space="preserve"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r>
        </w:p>
        <w:p>
          <w:pPr>
            <w:pStyle w:val="969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89155997" w:anchor="_Toc189155997" w:history="1">
            <w:r>
              <w:rPr>
                <w:rStyle w:val="971"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_Toc189155997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6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69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5998" w:anchor="_Toc189155998" w:history="1">
            <w:r>
              <w:rPr>
                <w:rStyle w:val="971"/>
              </w:rPr>
              <w:t xml:space="preserve">1. Обзор методов решения проблемы</w:t>
            </w:r>
            <w:r>
              <w:tab/>
            </w:r>
            <w:r>
              <w:fldChar w:fldCharType="begin"/>
            </w:r>
            <w:r>
              <w:instrText xml:space="preserve"> PAGEREF _Toc189155998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8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7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5999" w:anchor="_Toc189155999" w:history="1">
            <w:r>
              <w:rPr>
                <w:rStyle w:val="971"/>
              </w:rPr>
              <w:t xml:space="preserve">1.1 Анализ предметной области</w:t>
            </w:r>
            <w:r>
              <w:tab/>
            </w:r>
            <w:r>
              <w:fldChar w:fldCharType="begin"/>
            </w:r>
            <w:r>
              <w:instrText xml:space="preserve"> PAGEREF _Toc189155999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8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7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6000" w:anchor="_Toc189156000" w:history="1">
            <w:r>
              <w:rPr>
                <w:rStyle w:val="971"/>
              </w:rPr>
              <w:t xml:space="preserve">1.2 Анализ функциональных требований</w:t>
            </w:r>
            <w:r>
              <w:tab/>
            </w:r>
            <w:r>
              <w:fldChar w:fldCharType="begin"/>
            </w:r>
            <w:r>
              <w:instrText xml:space="preserve"> PAGEREF _Toc189156000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9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7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6001" w:anchor="_Toc189156001" w:history="1">
            <w:r>
              <w:rPr>
                <w:rStyle w:val="971"/>
              </w:rPr>
              <w:t xml:space="preserve">1.3 Анализ существующих методов симуляции</w:t>
            </w:r>
            <w:r>
              <w:tab/>
            </w:r>
            <w:r>
              <w:fldChar w:fldCharType="begin"/>
            </w:r>
            <w:r>
              <w:instrText xml:space="preserve"> PAGEREF _Toc189156001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11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7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6002" w:anchor="_Toc189156002" w:history="1">
            <w:r>
              <w:rPr>
                <w:rStyle w:val="971"/>
              </w:rPr>
              <w:t xml:space="preserve">1.4 Сравнение</w:t>
            </w:r>
            <w:r>
              <w:tab/>
            </w:r>
            <w:r>
              <w:fldChar w:fldCharType="begin"/>
            </w:r>
            <w:r>
              <w:instrText xml:space="preserve"> PAGEREF _Toc189156002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12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69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6003" w:anchor="_Toc189156003" w:history="1">
            <w:r>
              <w:rPr>
                <w:rStyle w:val="971"/>
              </w:rPr>
              <w:t xml:space="preserve">2. Метод решения</w:t>
            </w:r>
            <w:r>
              <w:tab/>
            </w:r>
            <w:r>
              <w:fldChar w:fldCharType="begin"/>
            </w:r>
            <w:r>
              <w:instrText xml:space="preserve"> PAGEREF _Toc189156003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16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7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6004" w:anchor="_Toc189156004" w:history="1">
            <w:r>
              <w:rPr>
                <w:rStyle w:val="971"/>
              </w:rPr>
              <w:t xml:space="preserve">2.1 Описанный в статье подход</w:t>
            </w:r>
            <w:r>
              <w:tab/>
            </w:r>
            <w:r>
              <w:fldChar w:fldCharType="begin"/>
            </w:r>
            <w:r>
              <w:instrText xml:space="preserve"> PAGEREF _Toc189156004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16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7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6005" w:anchor="_Toc189156005" w:history="1">
            <w:r>
              <w:rPr>
                <w:rStyle w:val="971"/>
              </w:rPr>
              <w:t xml:space="preserve">2.2 Недостатки</w:t>
            </w:r>
            <w:r>
              <w:tab/>
            </w:r>
            <w:r>
              <w:fldChar w:fldCharType="begin"/>
            </w:r>
            <w:r>
              <w:instrText xml:space="preserve"> PAGEREF _Toc189156005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19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7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6006" w:anchor="_Toc189156006" w:history="1">
            <w:r>
              <w:rPr>
                <w:rStyle w:val="971"/>
              </w:rPr>
              <w:t xml:space="preserve">2.3 Предлагаемый подход</w:t>
            </w:r>
            <w:r>
              <w:tab/>
            </w:r>
            <w:r>
              <w:fldChar w:fldCharType="begin"/>
            </w:r>
            <w:r>
              <w:instrText xml:space="preserve"> PAGEREF _Toc189156006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19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7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6007" w:anchor="_Toc189156007" w:history="1">
            <w:r>
              <w:rPr>
                <w:rStyle w:val="971"/>
              </w:rPr>
              <w:t xml:space="preserve">2.</w:t>
            </w:r>
            <w:r>
              <w:rPr>
                <w:rStyle w:val="971"/>
                <w:lang w:val="en-US"/>
              </w:rPr>
              <w:t xml:space="preserve">4</w:t>
            </w:r>
            <w:r>
              <w:rPr>
                <w:rStyle w:val="971"/>
              </w:rPr>
              <w:t xml:space="preserve"> Решение уравнения теплоп</w:t>
            </w:r>
            <w:r>
              <w:rPr>
                <w:rStyle w:val="971"/>
              </w:rPr>
              <w:t xml:space="preserve">р</w:t>
            </w:r>
            <w:r>
              <w:rPr>
                <w:rStyle w:val="971"/>
              </w:rPr>
              <w:t xml:space="preserve">оводности</w:t>
            </w:r>
            <w:r>
              <w:tab/>
            </w:r>
            <w:r>
              <w:fldChar w:fldCharType="begin"/>
            </w:r>
            <w:r>
              <w:instrText xml:space="preserve"> PAGEREF _Toc189156007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21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7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6008" w:anchor="_Toc189156008" w:history="1">
            <w:r>
              <w:rPr>
                <w:rStyle w:val="971"/>
              </w:rPr>
              <w:t xml:space="preserve">2.5 Расчет изменения температуры</w:t>
            </w:r>
            <w:r>
              <w:tab/>
            </w:r>
            <w:r>
              <w:fldChar w:fldCharType="begin"/>
            </w:r>
            <w:r>
              <w:instrText xml:space="preserve"> PAGEREF _Toc189156008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23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7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6009" w:anchor="_Toc189156009" w:history="1">
            <w:r>
              <w:rPr>
                <w:rStyle w:val="971"/>
              </w:rPr>
              <w:t xml:space="preserve">2.6 Параметры работы модели</w:t>
            </w:r>
            <w:r>
              <w:tab/>
            </w:r>
            <w:r>
              <w:fldChar w:fldCharType="begin"/>
            </w:r>
            <w:r>
              <w:instrText xml:space="preserve"> PAGEREF _Toc189156009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24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7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6010" w:anchor="_Toc189156010" w:history="1">
            <w:r>
              <w:rPr>
                <w:rStyle w:val="971"/>
              </w:rPr>
              <w:t xml:space="preserve">2.7 Реализация на языке </w:t>
            </w:r>
            <w:r>
              <w:rPr>
                <w:rStyle w:val="971"/>
                <w:lang w:val="en-US"/>
              </w:rPr>
              <w:t xml:space="preserve">python</w:t>
            </w:r>
            <w:r>
              <w:tab/>
            </w:r>
            <w:r>
              <w:fldChar w:fldCharType="begin"/>
            </w:r>
            <w:r>
              <w:instrText xml:space="preserve"> PAGEREF _Toc189156010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26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69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6011" w:anchor="_Toc189156011" w:history="1">
            <w:r>
              <w:rPr>
                <w:rStyle w:val="971"/>
              </w:rPr>
              <w:t xml:space="preserve">3. Экспериментальный раздел</w:t>
            </w:r>
            <w:r>
              <w:tab/>
            </w:r>
            <w:r>
              <w:fldChar w:fldCharType="begin"/>
            </w:r>
            <w:r>
              <w:instrText xml:space="preserve"> PAGEREF _Toc189156011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30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7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6012" w:anchor="_Toc189156012" w:history="1">
            <w:r>
              <w:rPr>
                <w:rStyle w:val="971"/>
              </w:rPr>
              <w:t xml:space="preserve">3.1 Заданные параметры</w:t>
            </w:r>
            <w:r>
              <w:tab/>
            </w:r>
            <w:r>
              <w:fldChar w:fldCharType="begin"/>
            </w:r>
            <w:r>
              <w:instrText xml:space="preserve"> PAGEREF _Toc189156012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30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7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6013" w:anchor="_Toc189156013" w:history="1">
            <w:r>
              <w:rPr>
                <w:rStyle w:val="971"/>
              </w:rPr>
              <w:t xml:space="preserve">3.2 Результаты работы</w:t>
            </w:r>
            <w:r>
              <w:tab/>
            </w:r>
            <w:r>
              <w:fldChar w:fldCharType="begin"/>
            </w:r>
            <w:r>
              <w:instrText xml:space="preserve"> PAGEREF _Toc189156013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31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70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6014" w:anchor="_Toc189156014" w:history="1">
            <w:r>
              <w:rPr>
                <w:rStyle w:val="971"/>
              </w:rPr>
              <w:t xml:space="preserve">3.3 Валидация результатов</w:t>
            </w:r>
            <w:r>
              <w:tab/>
            </w:r>
            <w:r>
              <w:fldChar w:fldCharType="begin"/>
            </w:r>
            <w:r>
              <w:instrText xml:space="preserve"> PAGEREF _Toc189156014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32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69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6015" w:anchor="_Toc189156015" w:history="1">
            <w:r>
              <w:rPr>
                <w:rStyle w:val="971"/>
              </w:rPr>
              <w:t xml:space="preserve">ЗАКЛЮЧЕНИЕ</w:t>
            </w:r>
            <w:r>
              <w:tab/>
            </w:r>
            <w:r>
              <w:fldChar w:fldCharType="begin"/>
            </w:r>
            <w:r>
              <w:instrText xml:space="preserve"> PAGEREF _Toc189156015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33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Style w:val="969"/>
            <w:pBdr/>
            <w:tabs>
              <w:tab w:val="right" w:leader="dot" w:pos="9345"/>
            </w:tabs>
            <w:spacing/>
            <w:ind/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pPr>
          <w:r/>
          <w:hyperlink w:tooltip="#_Toc189156016" w:anchor="_Toc189156016" w:history="1">
            <w:r>
              <w:rPr>
                <w:rStyle w:val="971"/>
              </w:rPr>
              <w:t xml:space="preserve"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 PAGEREF _Toc189156016 \h </w:instrText>
            </w:r>
            <w:r/>
            <w:r>
              <w:fldChar w:fldCharType="separate"/>
            </w:r>
            <w:r>
              <w:rPr>
                <w:rStyle w:val="971"/>
              </w:rPr>
              <w:t xml:space="preserve">34</w:t>
            </w:r>
            <w:r/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4"/>
              <w:szCs w:val="24"/>
              <w14:ligatures w14:val="standardContextual"/>
            </w:rPr>
          </w:r>
        </w:p>
        <w:p>
          <w:pPr>
            <w:pBdr/>
            <w:spacing w:line="360" w:lineRule="auto"/>
            <w:ind/>
            <w:rPr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Bdr/>
        <w:spacing w:after="160" w:line="360" w:lineRule="auto"/>
        <w:ind w:firstLine="0"/>
        <w:jc w:val="center"/>
        <w:rPr>
          <w:b/>
          <w:bCs/>
        </w:rPr>
      </w:pPr>
      <w:r>
        <w:rPr>
          <w:b/>
          <w:bCs/>
        </w:rPr>
        <w:br w:type="page" w:clear="all"/>
      </w:r>
      <w:r>
        <w:rPr>
          <w:b/>
          <w:bCs/>
        </w:rPr>
      </w:r>
    </w:p>
    <w:p>
      <w:pPr>
        <w:pStyle w:val="931"/>
        <w:pBdr/>
        <w:spacing/>
        <w:ind/>
        <w:jc w:val="center"/>
        <w:rPr>
          <w:b w:val="0"/>
        </w:rPr>
      </w:pPr>
      <w:r/>
      <w:bookmarkStart w:id="16" w:name="_Toc189155997"/>
      <w:r>
        <w:t xml:space="preserve">В</w:t>
      </w:r>
      <w:r>
        <w:t xml:space="preserve">ведение</w:t>
      </w:r>
      <w:bookmarkEnd w:id="16"/>
      <w:r/>
      <w:r>
        <w:rPr>
          <w:b w:val="0"/>
        </w:rPr>
      </w:r>
    </w:p>
    <w:p>
      <w:pPr>
        <w:pBdr/>
        <w:spacing w:line="360" w:lineRule="auto"/>
        <w:ind/>
        <w:jc w:val="left"/>
        <w:rPr/>
      </w:pPr>
      <w:r>
        <w:t xml:space="preserve">В современном машиностроении существует устойчивая тенденция к миниатюризации деталей </w:t>
      </w:r>
      <w:r>
        <w:t xml:space="preserve">и созданию изделий с микро размерными элементами. Особую роль в производстве таких изделий играет электроэрозионная обработка, позволяющая формировать прецизионные элементы в деталях из труднообрабатываемых материалов независимо от их механических свойств.</w:t>
      </w:r>
      <w:r/>
    </w:p>
    <w:p>
      <w:pPr>
        <w:pBdr/>
        <w:spacing w:line="360" w:lineRule="auto"/>
        <w:ind/>
        <w:jc w:val="left"/>
        <w:rPr/>
      </w:pPr>
      <w:r>
        <w:t xml:space="preserve">Электроэрозионное прошивание микроотверстий представляет собой сложный физико-технический процесс, при котором съем материала осуществляется за счет электрической э</w:t>
      </w:r>
      <w:r>
        <w:t xml:space="preserve">розии, возникающей в результате импульсных разрядов между электродом-инструментом и обрабатываемой деталью. Данный метод позволяет получать отверстия диаметром от нескольких микрометров до нескольких миллиметров с высокой точностью и качеством поверхности.</w:t>
      </w:r>
      <w:r/>
    </w:p>
    <w:p>
      <w:pPr>
        <w:pBdr/>
        <w:spacing w:line="360" w:lineRule="auto"/>
        <w:ind/>
        <w:jc w:val="left"/>
        <w:rPr/>
      </w:pPr>
      <w:r>
        <w:t xml:space="preserve">Несмотря на широкое практическое применение, процесс электроэроз</w:t>
      </w:r>
      <w:r>
        <w:t xml:space="preserve">ионной обработки встречается с множеством препятствий как при его исследовании, так и при изучении</w:t>
      </w:r>
      <w:r>
        <w:t xml:space="preserve"> </w:t>
      </w:r>
      <w:r>
        <w:t xml:space="preserve">молодыми специалистами</w:t>
      </w:r>
      <w:r>
        <w:t xml:space="preserve">.</w:t>
      </w:r>
      <w:r>
        <w:t xml:space="preserve"> </w:t>
      </w:r>
      <w:r>
        <w:t xml:space="preserve">Главными препятствиями является дороговизна оборудования и сложность отслеживания необходимых для исследования параметров.</w:t>
      </w:r>
      <w:r/>
    </w:p>
    <w:p>
      <w:pPr>
        <w:pBdr/>
        <w:spacing w:line="360" w:lineRule="auto"/>
        <w:ind/>
        <w:jc w:val="left"/>
        <w:rPr/>
      </w:pPr>
      <w:r>
        <w:t xml:space="preserve">Актуальность данной работы обусловлена необходимостью </w:t>
      </w:r>
      <w:r>
        <w:t xml:space="preserve">выбора </w:t>
      </w:r>
      <w:r>
        <w:t xml:space="preserve">адекватной математической модели процесса электроэрозионно</w:t>
      </w:r>
      <w:r>
        <w:t xml:space="preserve">й обработки</w:t>
      </w:r>
      <w:r>
        <w:t xml:space="preserve">, позволяющей прогнозировать результаты обработки</w:t>
      </w:r>
      <w:r>
        <w:t xml:space="preserve"> для дальнейшего ее применения в симуляторе электроэрозионного станка. </w:t>
      </w:r>
      <w:r/>
    </w:p>
    <w:p>
      <w:pPr>
        <w:pBdr/>
        <w:spacing w:line="360" w:lineRule="auto"/>
        <w:ind/>
        <w:jc w:val="left"/>
        <w:rPr/>
      </w:pPr>
      <w:r>
        <w:t xml:space="preserve">Целью работы является </w:t>
      </w:r>
      <w:r>
        <w:t xml:space="preserve">реализация </w:t>
      </w:r>
      <w:r>
        <w:t xml:space="preserve">математической модели процесса электроэрозионн</w:t>
      </w:r>
      <w:r>
        <w:t xml:space="preserve">ой обработки</w:t>
      </w:r>
      <w:r>
        <w:t xml:space="preserve">, учитывающей основные физические явления и позволяющей прогнозировать геометрические параметры получаемых отверстий.</w:t>
      </w:r>
      <w:r/>
    </w:p>
    <w:p>
      <w:pPr>
        <w:pBdr/>
        <w:spacing w:line="360" w:lineRule="auto"/>
        <w:ind/>
        <w:jc w:val="left"/>
        <w:rPr/>
      </w:pPr>
      <w:r>
        <w:t xml:space="preserve">Для достижения поставленной цели необходимо решить следующие задачи:</w:t>
      </w:r>
      <w:r/>
    </w:p>
    <w:p>
      <w:pPr>
        <w:numPr>
          <w:ilvl w:val="0"/>
          <w:numId w:val="6"/>
        </w:numPr>
        <w:pBdr/>
        <w:spacing w:line="360" w:lineRule="auto"/>
        <w:ind/>
        <w:jc w:val="left"/>
        <w:rPr/>
      </w:pPr>
      <w:r>
        <w:t xml:space="preserve">Проанализировать существующие подходы к моделированию процесса электроэрозионной обработки;</w:t>
      </w:r>
      <w:r/>
    </w:p>
    <w:p>
      <w:pPr>
        <w:numPr>
          <w:ilvl w:val="0"/>
          <w:numId w:val="6"/>
        </w:numPr>
        <w:pBdr/>
        <w:spacing w:line="360" w:lineRule="auto"/>
        <w:ind/>
        <w:jc w:val="left"/>
        <w:rPr/>
      </w:pPr>
      <w:r>
        <w:t xml:space="preserve">Разработать математическую модель процесса электроэрозионного прошивания микроотверстий;</w:t>
      </w:r>
      <w:r/>
    </w:p>
    <w:p>
      <w:pPr>
        <w:numPr>
          <w:ilvl w:val="0"/>
          <w:numId w:val="6"/>
        </w:numPr>
        <w:pBdr/>
        <w:spacing w:line="360" w:lineRule="auto"/>
        <w:ind/>
        <w:jc w:val="left"/>
        <w:rPr/>
      </w:pPr>
      <w:r>
        <w:t xml:space="preserve">Создать программное обеспечение для реализации разработанной модели;</w:t>
      </w:r>
      <w:r/>
    </w:p>
    <w:p>
      <w:pPr>
        <w:numPr>
          <w:ilvl w:val="0"/>
          <w:numId w:val="6"/>
        </w:numPr>
        <w:pBdr/>
        <w:spacing w:line="360" w:lineRule="auto"/>
        <w:ind/>
        <w:jc w:val="left"/>
        <w:rPr/>
      </w:pPr>
      <w:r>
        <w:t xml:space="preserve">Провести экспериментальные исследования для проверки адекватности модели.</w:t>
      </w:r>
      <w:r/>
    </w:p>
    <w:p>
      <w:pPr>
        <w:pBdr/>
        <w:spacing w:line="360" w:lineRule="auto"/>
        <w:ind/>
        <w:jc w:val="left"/>
        <w:rPr/>
      </w:pPr>
      <w:r>
        <w:t xml:space="preserve">Практическая значимость работы з</w:t>
      </w:r>
      <w:r>
        <w:t xml:space="preserve">аключается в возможности использования разработанной модели для прогнозирования результатов обработки и оптимизации технологических режимов электроэрозионного прошивания микроотверстий, что позволит повысить эффективность производства прецизионных деталей.</w:t>
      </w:r>
      <w:r/>
    </w:p>
    <w:p>
      <w:pPr>
        <w:pBdr/>
        <w:spacing w:after="160" w:line="360" w:lineRule="auto"/>
        <w:ind w:firstLine="0"/>
        <w:jc w:val="left"/>
        <w:rPr/>
      </w:pPr>
      <w:r>
        <w:br w:type="page" w:clear="all"/>
      </w:r>
      <w:r/>
    </w:p>
    <w:p>
      <w:pPr>
        <w:pStyle w:val="931"/>
        <w:pBdr/>
        <w:spacing/>
        <w:ind/>
        <w:rPr/>
      </w:pPr>
      <w:r/>
      <w:bookmarkStart w:id="17" w:name="_Toc189155998"/>
      <w:r>
        <w:t xml:space="preserve">1. </w:t>
      </w:r>
      <w:r>
        <w:t xml:space="preserve">Обзор методов решения проблемы</w:t>
      </w:r>
      <w:bookmarkEnd w:id="17"/>
      <w:r/>
      <w:r/>
    </w:p>
    <w:p>
      <w:pPr>
        <w:pStyle w:val="932"/>
        <w:pBdr/>
        <w:spacing/>
        <w:ind/>
        <w:rPr>
          <w:b w:val="0"/>
        </w:rPr>
      </w:pPr>
      <w:r/>
      <w:bookmarkStart w:id="18" w:name="_Toc189155999"/>
      <w:r>
        <w:t xml:space="preserve">1</w:t>
      </w:r>
      <w:r>
        <w:t xml:space="preserve">.1</w:t>
      </w:r>
      <w:r>
        <w:t xml:space="preserve"> Анализ предметной области</w:t>
      </w:r>
      <w:bookmarkEnd w:id="18"/>
      <w:r/>
      <w:r>
        <w:rPr>
          <w:b w:val="0"/>
        </w:rPr>
      </w:r>
    </w:p>
    <w:p>
      <w:pPr>
        <w:pBdr/>
        <w:spacing w:line="360" w:lineRule="auto"/>
        <w:ind/>
        <w:rPr/>
      </w:pPr>
      <w:r>
        <w:t xml:space="preserve">Электрическая </w:t>
      </w:r>
      <w:r>
        <w:t xml:space="preserve">эрозия –</w:t>
      </w:r>
      <w:r>
        <w:t xml:space="preserve"> разрушение поверхности электродов, сопровождающееся съемом металла при прохождении между электродами электрических разрядов</w:t>
      </w:r>
      <w:r>
        <w:t xml:space="preserve"> [1]</w:t>
      </w:r>
      <w:r>
        <w:t xml:space="preserve">.</w:t>
      </w:r>
      <w:r/>
    </w:p>
    <w:p>
      <w:pPr>
        <w:pBdr/>
        <w:spacing w:line="360" w:lineRule="auto"/>
        <w:ind/>
        <w:rPr/>
      </w:pPr>
      <w:r>
        <w:t xml:space="preserve">Заготовка и электрод </w:t>
      </w:r>
      <w:r>
        <w:t xml:space="preserve">инструмент находятся в диэлектрической жидкости под напряжением на некотором расстоянии друг от друга. Это расстояние называется межэлектродным промежутком. Диэлектрическая жидкость, в данном случае, служит для стабилизации процесса эрозионного разрушения.</w:t>
      </w:r>
      <w:r/>
    </w:p>
    <w:p>
      <w:pPr>
        <w:pBdr/>
        <w:spacing w:line="360" w:lineRule="auto"/>
        <w:ind/>
        <w:rPr/>
      </w:pPr>
      <w:r>
        <w:t xml:space="preserve">Р</w:t>
      </w:r>
      <w:r>
        <w:t xml:space="preserve">азрушение материала заготовки происходит </w:t>
      </w:r>
      <w:r>
        <w:t xml:space="preserve">множественными электрическими импульсами, возникающими между электродом и заготовкой в межэлектродном промежутке.</w:t>
      </w:r>
      <w:r/>
    </w:p>
    <w:p>
      <w:pPr>
        <w:pBdr/>
        <w:spacing w:line="360" w:lineRule="auto"/>
        <w:ind/>
        <w:rPr/>
      </w:pPr>
      <w:r>
        <w:t xml:space="preserve"> </w:t>
      </w:r>
      <w:r>
        <w:t xml:space="preserve">Электрическая энергия превращается в теплоту, которая приводит к нагреву как заготовки, так и электрода. Таким образом под воздействием высоких температур материал заготовки и электрода начинает плавиться, а затем испарятся.</w:t>
      </w:r>
      <w:r/>
    </w:p>
    <w:p>
      <w:pPr>
        <w:pBdr/>
        <w:spacing w:line="360" w:lineRule="auto"/>
        <w:ind/>
        <w:rPr/>
      </w:pPr>
      <w:r>
        <w:t xml:space="preserve">Далее капли мет</w:t>
      </w:r>
      <w:r>
        <w:t xml:space="preserve">алла и газа выбрасываются в межэлектродный промежуток и осаждаются в диэлектрической жидкости. А в результате множественных разрядов на заготовке появляются перекрывающие друг друга лунки, благодаря которым происходит формирование желаемой формы заготовки.</w:t>
      </w:r>
      <w:r/>
    </w:p>
    <w:p>
      <w:pPr>
        <w:pBdr/>
        <w:spacing w:line="360" w:lineRule="auto"/>
        <w:ind/>
        <w:rPr/>
      </w:pPr>
      <w:r>
        <w:t xml:space="preserve">Электроэрозионная обработка является одним из </w:t>
      </w:r>
      <w:r>
        <w:t xml:space="preserve">эффективных методов обработки труднообрабатываемых материалов. Особенность данного метода заключается в способности резать твердый материал без физического контакта между инструментом и заготовкой, где удаление материала происходит за счет искровой эрозии.</w:t>
      </w:r>
      <w:r/>
    </w:p>
    <w:p>
      <w:pPr>
        <w:pBdr/>
        <w:spacing w:line="360" w:lineRule="auto"/>
        <w:ind/>
        <w:rPr/>
      </w:pPr>
      <w:r>
        <w:t xml:space="preserve">Одной из основных проблем при создании симулятора электроэрозионного станка является</w:t>
      </w:r>
      <w:r>
        <w:t xml:space="preserve"> симуляция процесса электрической эрозии материала</w:t>
      </w:r>
      <w:r>
        <w:t xml:space="preserve">.</w:t>
      </w:r>
      <w:r/>
    </w:p>
    <w:p>
      <w:pPr>
        <w:pBdr/>
        <w:spacing w:line="360" w:lineRule="auto"/>
        <w:ind/>
        <w:rPr/>
      </w:pPr>
      <w:r>
        <w:t xml:space="preserve">Созданная модель должна не только предсказывать производительность при определённых параметрах, но и описывать получающуюся в результате поверхность.</w:t>
      </w:r>
      <w:r/>
    </w:p>
    <w:p>
      <w:pPr>
        <w:pBdr/>
        <w:spacing w:line="360" w:lineRule="auto"/>
        <w:ind/>
        <w:rPr/>
      </w:pPr>
      <w:r>
        <w:t xml:space="preserve">Поэтому для создания максимально приближенному к действительности симулятора требуется моделирование как самого процесса эрозии, так и всех сопутствующих ему процессов</w:t>
      </w:r>
      <w:r>
        <w:t xml:space="preserve">.</w:t>
      </w:r>
      <w:r/>
    </w:p>
    <w:p>
      <w:pPr>
        <w:pStyle w:val="932"/>
        <w:pBdr/>
        <w:spacing/>
        <w:ind/>
        <w:rPr/>
      </w:pPr>
      <w:r/>
      <w:bookmarkStart w:id="19" w:name="_Toc189156000"/>
      <w:r>
        <w:t xml:space="preserve">1.2 Анализ функциональных требований</w:t>
      </w:r>
      <w:bookmarkEnd w:id="19"/>
      <w:r/>
      <w:r/>
    </w:p>
    <w:p>
      <w:pPr>
        <w:pBdr/>
        <w:spacing w:line="360" w:lineRule="auto"/>
        <w:ind/>
        <w:rPr/>
      </w:pPr>
      <w:r>
        <w:t xml:space="preserve"> Основная цель симулятора — предоставить пользователю возможность исследовать и анализировать процесс обработки материалов с помощью </w:t>
      </w:r>
      <w:r>
        <w:t xml:space="preserve">электроэрозии</w:t>
      </w:r>
      <w:r>
        <w:t xml:space="preserve">, не прибегая к дорогостоящим физическим экспериментам. Симулятор позволяет моделировать различные параметры обработки, визуализировать результаты и оптимизировать технологические режимы.</w:t>
      </w:r>
      <w:r/>
    </w:p>
    <w:p>
      <w:pPr>
        <w:pBdr/>
        <w:spacing w:line="360" w:lineRule="auto"/>
        <w:ind/>
        <w:rPr/>
      </w:pPr>
      <w:r>
        <w:t xml:space="preserve">Симулятор </w:t>
      </w:r>
      <w:r>
        <w:t xml:space="preserve">должен</w:t>
      </w:r>
      <w:r>
        <w:t xml:space="preserve"> моделировать процесс удаления материала с заготовки под воздействием электрических разрядов. Пользователь </w:t>
      </w:r>
      <w:r>
        <w:t xml:space="preserve">с</w:t>
      </w:r>
      <w:r>
        <w:t xml:space="preserve">может задавать различные параметры обработки.</w:t>
      </w:r>
      <w:r>
        <w:t xml:space="preserve"> </w:t>
      </w:r>
      <w:r>
        <w:t xml:space="preserve">Моделирование </w:t>
      </w:r>
      <w:r>
        <w:t xml:space="preserve">будет </w:t>
      </w:r>
      <w:r>
        <w:t xml:space="preserve">происходит</w:t>
      </w:r>
      <w:r>
        <w:t xml:space="preserve">ь</w:t>
      </w:r>
      <w:r>
        <w:t xml:space="preserve"> в реальном времени или с ускорением, в зависимости от выбранных параметров и вычислительных ресурсов.</w:t>
      </w:r>
      <w:r/>
    </w:p>
    <w:p>
      <w:pPr>
        <w:pBdr/>
        <w:spacing w:line="360" w:lineRule="auto"/>
        <w:ind/>
        <w:rPr/>
      </w:pPr>
      <w:r>
        <w:t xml:space="preserve">Симулятор </w:t>
      </w:r>
      <w:r>
        <w:t xml:space="preserve">предоставит</w:t>
      </w:r>
      <w:r>
        <w:t xml:space="preserve"> возможность визуализировать процесс обработки в трехмерном пространстве. Пользователь </w:t>
      </w:r>
      <w:r>
        <w:t xml:space="preserve">с</w:t>
      </w:r>
      <w:r>
        <w:t xml:space="preserve">может наблюдать за изменением формы заготовки, образованием лунок и кратеров, а также за распределением температуры в материале.</w:t>
      </w:r>
      <w:r/>
    </w:p>
    <w:p>
      <w:pPr>
        <w:pBdr/>
        <w:spacing w:line="360" w:lineRule="auto"/>
        <w:ind/>
        <w:rPr/>
      </w:pPr>
      <w:r>
        <w:t xml:space="preserve">Визуализация </w:t>
      </w:r>
      <w:r>
        <w:t xml:space="preserve">будет включать</w:t>
      </w:r>
      <w:r>
        <w:t xml:space="preserve"> в себя:</w:t>
      </w:r>
      <w:r/>
    </w:p>
    <w:p>
      <w:pPr>
        <w:pStyle w:val="958"/>
        <w:numPr>
          <w:ilvl w:val="0"/>
          <w:numId w:val="57"/>
        </w:numPr>
        <w:pBdr/>
        <w:spacing w:line="360" w:lineRule="auto"/>
        <w:ind/>
        <w:rPr/>
      </w:pPr>
      <w:r>
        <w:t xml:space="preserve">Отображение заготовки и электрода-инструмента.</w:t>
      </w:r>
      <w:r/>
    </w:p>
    <w:p>
      <w:pPr>
        <w:pStyle w:val="958"/>
        <w:numPr>
          <w:ilvl w:val="0"/>
          <w:numId w:val="57"/>
        </w:numPr>
        <w:pBdr/>
        <w:spacing w:line="360" w:lineRule="auto"/>
        <w:ind/>
        <w:rPr/>
      </w:pPr>
      <w:r>
        <w:t xml:space="preserve">Распределение температуры в заготовке.</w:t>
      </w:r>
      <w:r/>
    </w:p>
    <w:p>
      <w:pPr>
        <w:pStyle w:val="958"/>
        <w:numPr>
          <w:ilvl w:val="0"/>
          <w:numId w:val="57"/>
        </w:numPr>
        <w:pBdr/>
        <w:spacing w:line="360" w:lineRule="auto"/>
        <w:ind/>
        <w:rPr/>
      </w:pPr>
      <w:r>
        <w:t xml:space="preserve">Динамику удаления материала и формирования поверхности.</w:t>
      </w:r>
      <w:r/>
    </w:p>
    <w:p>
      <w:pPr>
        <w:pBdr/>
        <w:spacing w:line="360" w:lineRule="auto"/>
        <w:ind/>
        <w:rPr/>
      </w:pPr>
      <w:r>
        <w:t xml:space="preserve">Симулятор позвол</w:t>
      </w:r>
      <w:r>
        <w:t xml:space="preserve">ит</w:t>
      </w:r>
      <w:r>
        <w:t xml:space="preserve"> анализировать результаты обработки, включая:</w:t>
      </w:r>
      <w:r/>
    </w:p>
    <w:p>
      <w:pPr>
        <w:pStyle w:val="958"/>
        <w:numPr>
          <w:ilvl w:val="0"/>
          <w:numId w:val="58"/>
        </w:numPr>
        <w:pBdr/>
        <w:spacing w:line="360" w:lineRule="auto"/>
        <w:ind/>
        <w:rPr/>
      </w:pPr>
      <w:r>
        <w:t xml:space="preserve">Количество удаленного материала.</w:t>
      </w:r>
      <w:r/>
    </w:p>
    <w:p>
      <w:pPr>
        <w:pStyle w:val="958"/>
        <w:numPr>
          <w:ilvl w:val="0"/>
          <w:numId w:val="58"/>
        </w:numPr>
        <w:pBdr/>
        <w:spacing w:line="360" w:lineRule="auto"/>
        <w:ind/>
        <w:rPr/>
      </w:pPr>
      <w:r>
        <w:t xml:space="preserve">Форму и размеры полученных отверстий.</w:t>
      </w:r>
      <w:r/>
    </w:p>
    <w:p>
      <w:pPr>
        <w:pStyle w:val="958"/>
        <w:numPr>
          <w:ilvl w:val="0"/>
          <w:numId w:val="58"/>
        </w:numPr>
        <w:pBdr/>
        <w:spacing w:line="360" w:lineRule="auto"/>
        <w:ind/>
        <w:rPr/>
      </w:pPr>
      <w:r>
        <w:t xml:space="preserve">Шероховатость поверхности.</w:t>
      </w:r>
      <w:r/>
    </w:p>
    <w:p>
      <w:pPr>
        <w:pStyle w:val="958"/>
        <w:numPr>
          <w:ilvl w:val="0"/>
          <w:numId w:val="58"/>
        </w:numPr>
        <w:pBdr/>
        <w:spacing w:line="360" w:lineRule="auto"/>
        <w:ind/>
        <w:rPr/>
      </w:pPr>
      <w:r>
        <w:t xml:space="preserve">Распределение температуры в заготовке.</w:t>
      </w:r>
      <w:r/>
    </w:p>
    <w:p>
      <w:pPr>
        <w:pBdr/>
        <w:spacing w:line="360" w:lineRule="auto"/>
        <w:ind/>
        <w:rPr/>
      </w:pPr>
      <w:r>
        <w:t xml:space="preserve">Пользователь может получать графики и таблицы, отражающие изменение параметров обработки во времени.</w:t>
      </w:r>
      <w:r/>
    </w:p>
    <w:p>
      <w:pPr>
        <w:pBdr/>
        <w:spacing w:line="360" w:lineRule="auto"/>
        <w:ind/>
        <w:rPr/>
      </w:pPr>
      <w:r>
        <w:t xml:space="preserve">Симулятор </w:t>
      </w:r>
      <w:r>
        <w:t xml:space="preserve">предоставит</w:t>
      </w:r>
      <w:r>
        <w:t xml:space="preserve"> возможность изменять параметры обработки (напряжение, ток, длительность импульсов и пауз) и анализировать их влияние на процесс обработки. Это </w:t>
      </w:r>
      <w:r>
        <w:t xml:space="preserve">позволит</w:t>
      </w:r>
      <w:r>
        <w:t xml:space="preserve"> пользователю находить оптимальные режимы обработки для достижения желаемых результатов.</w:t>
      </w:r>
      <w:r/>
    </w:p>
    <w:p>
      <w:pPr>
        <w:pBdr/>
        <w:spacing w:line="360" w:lineRule="auto"/>
        <w:ind/>
        <w:rPr/>
      </w:pPr>
      <w:r>
        <w:t xml:space="preserve">Пользователь </w:t>
      </w:r>
      <w:r>
        <w:t xml:space="preserve">с</w:t>
      </w:r>
      <w:r>
        <w:t xml:space="preserve">может проводить виртуальные эксперименты, изменяя параметры и наблюдая за их влиянием на производительность и качество обработки.</w:t>
      </w:r>
      <w:r/>
    </w:p>
    <w:p>
      <w:pPr>
        <w:pBdr/>
        <w:spacing w:line="360" w:lineRule="auto"/>
        <w:ind/>
        <w:rPr/>
      </w:pPr>
      <w:r>
        <w:t xml:space="preserve">Симулятор</w:t>
      </w:r>
      <w:r>
        <w:t xml:space="preserve"> будет</w:t>
      </w:r>
      <w:r>
        <w:t xml:space="preserve"> учитыва</w:t>
      </w:r>
      <w:r>
        <w:t xml:space="preserve">ть</w:t>
      </w:r>
      <w:r>
        <w:t xml:space="preserve"> износ электрода-инструмента в процессе обработки. Пользователь </w:t>
      </w:r>
      <w:r>
        <w:t xml:space="preserve">с</w:t>
      </w:r>
      <w:r>
        <w:t xml:space="preserve">может наблюдать за изменением формы электрода и его влиянием на процесс обработки.</w:t>
      </w:r>
      <w:r>
        <w:t xml:space="preserve"> </w:t>
      </w:r>
      <w:r>
        <w:t xml:space="preserve">Это позвол</w:t>
      </w:r>
      <w:r>
        <w:t xml:space="preserve">ит</w:t>
      </w:r>
      <w:r>
        <w:t xml:space="preserve"> прогнозировать срок службы инструмента и планировать его замену.</w:t>
      </w:r>
      <w:r/>
    </w:p>
    <w:p>
      <w:pPr>
        <w:pBdr/>
        <w:spacing w:line="360" w:lineRule="auto"/>
        <w:ind/>
        <w:rPr/>
      </w:pPr>
      <w:r>
        <w:t xml:space="preserve">Пользователь </w:t>
      </w:r>
      <w:r>
        <w:t xml:space="preserve">с</w:t>
      </w:r>
      <w:r>
        <w:t xml:space="preserve">может сохранять параметры обработки и результаты моделирования для последующего анализа или повторного использования.</w:t>
      </w:r>
      <w:r>
        <w:t xml:space="preserve"> </w:t>
      </w:r>
      <w:r>
        <w:t xml:space="preserve">Симулятор</w:t>
      </w:r>
      <w:r>
        <w:t xml:space="preserve"> должен</w:t>
      </w:r>
      <w:r>
        <w:t xml:space="preserve"> поддерживает загрузку ранее сохраненных сценариев, что позволяет сравнивать результаты различных экспериментов.</w:t>
      </w:r>
      <w:r/>
    </w:p>
    <w:p>
      <w:pPr>
        <w:pBdr/>
        <w:spacing w:line="360" w:lineRule="auto"/>
        <w:ind/>
        <w:rPr/>
      </w:pPr>
      <w:r>
        <w:t xml:space="preserve">Симулятор предостав</w:t>
      </w:r>
      <w:r>
        <w:t xml:space="preserve">ит</w:t>
      </w:r>
      <w:r>
        <w:t xml:space="preserve"> возможность интерактивного управления процессом обработки. Пользователь может останавливать, приостанавливать и возобновлять процесс, а также изменять параметры в реальном времени.</w:t>
      </w:r>
      <w:r>
        <w:t xml:space="preserve"> </w:t>
      </w:r>
      <w:r>
        <w:t xml:space="preserve">Это позволяет более гибко исследовать процесс и вносить коррективы в ходе моделирования.</w:t>
      </w:r>
      <w:r/>
    </w:p>
    <w:p>
      <w:pPr>
        <w:pBdr/>
        <w:spacing w:line="360" w:lineRule="auto"/>
        <w:ind/>
        <w:rPr/>
      </w:pPr>
      <w:r>
        <w:t xml:space="preserve">Симулятор </w:t>
      </w:r>
      <w:r>
        <w:t xml:space="preserve">будет поддерживать</w:t>
      </w:r>
      <w:r>
        <w:t xml:space="preserve"> моделирование обработки различных материалов, таких как сталь, медь, алюминий и другие. Пользователь </w:t>
      </w:r>
      <w:r>
        <w:t xml:space="preserve">с</w:t>
      </w:r>
      <w:r>
        <w:t xml:space="preserve">может задавать физические свойства материала (плотность, теплопроводность, удельную теплоемкость, температуру испарения) для более точного моделирования.</w:t>
      </w:r>
      <w:r/>
    </w:p>
    <w:p>
      <w:pPr>
        <w:pBdr/>
        <w:spacing w:line="360" w:lineRule="auto"/>
        <w:ind/>
        <w:rPr/>
      </w:pPr>
      <w:r>
        <w:t xml:space="preserve">Ядром такого симулятора является модель удаления материала с заготовки.</w:t>
      </w:r>
      <w:r>
        <w:t xml:space="preserve"> Создание которой рассматривается в рамках данной курсовой работы.</w:t>
      </w:r>
      <w:r/>
    </w:p>
    <w:p>
      <w:pPr>
        <w:pStyle w:val="932"/>
        <w:pBdr/>
        <w:spacing/>
        <w:ind/>
        <w:rPr/>
      </w:pPr>
      <w:r/>
      <w:bookmarkStart w:id="20" w:name="_Toc189156001"/>
      <w:r>
        <w:t xml:space="preserve">1.</w:t>
      </w:r>
      <w:r>
        <w:t xml:space="preserve">3 </w:t>
      </w:r>
      <w:r>
        <w:t xml:space="preserve">Анализ существующих методов </w:t>
      </w:r>
      <w:r>
        <w:t xml:space="preserve">симуляции</w:t>
      </w:r>
      <w:bookmarkEnd w:id="20"/>
      <w:r/>
      <w:r/>
    </w:p>
    <w:p>
      <w:pPr>
        <w:pBdr/>
        <w:spacing w:line="360" w:lineRule="auto"/>
        <w:ind/>
        <w:rPr/>
      </w:pPr>
      <w:r>
        <w:t xml:space="preserve">Существует множество подходов к симуляции процесса электроэрозионной обработки. Каждый имеет свои особенности, достоинства и недостатки. Было принято решение изучить </w:t>
      </w:r>
      <w:r>
        <w:t xml:space="preserve">используемые в данный момент подходы для нахождения, наиболее подходящего для применения в симуляторе.</w:t>
      </w:r>
      <w:r/>
    </w:p>
    <w:p>
      <w:pPr>
        <w:pBdr/>
        <w:spacing w:line="360" w:lineRule="auto"/>
        <w:ind/>
        <w:rPr/>
      </w:pPr>
      <w:r>
        <w:t xml:space="preserve">Современные методы симуляции ЭЭО включают аналитические, эмпирические и численные модели. Они учитывают такие параметры, как распределение тепла, скорость удаления материала, шероховатость поверхности и износ инструмента</w:t>
      </w:r>
      <w:r>
        <w:t xml:space="preserve">.</w:t>
      </w:r>
      <w:r/>
    </w:p>
    <w:p>
      <w:pPr>
        <w:numPr>
          <w:ilvl w:val="0"/>
          <w:numId w:val="59"/>
        </w:numPr>
        <w:pBdr/>
        <w:spacing w:line="360" w:lineRule="auto"/>
        <w:ind/>
        <w:rPr/>
      </w:pPr>
      <w:r>
        <w:t xml:space="preserve">Аналитические модели</w:t>
      </w:r>
      <w:r>
        <w:t xml:space="preserve"> основаны на физических законах и уравнениях, описывающих процессы нагрева, плавления и испарения материала. Например, модели, учитывающие распределение тепла в зоне разряда, помогают предсказать глубину и форму эрозионной лунки</w:t>
      </w:r>
      <w:r>
        <w:t xml:space="preserve"> </w:t>
      </w:r>
      <w:r>
        <w:t xml:space="preserve">[2]</w:t>
      </w:r>
      <w:r>
        <w:t xml:space="preserve">;</w:t>
      </w:r>
      <w:r>
        <w:t xml:space="preserve"> </w:t>
      </w:r>
      <w:r/>
    </w:p>
    <w:p>
      <w:pPr>
        <w:numPr>
          <w:ilvl w:val="0"/>
          <w:numId w:val="59"/>
        </w:numPr>
        <w:pBdr/>
        <w:spacing w:line="360" w:lineRule="auto"/>
        <w:ind/>
        <w:rPr/>
      </w:pPr>
      <w:r>
        <w:t xml:space="preserve">Эмпирические модели</w:t>
      </w:r>
      <w:r>
        <w:t xml:space="preserve"> используют экспериментальные данные для построения зависимостей между параметрами обработки и результатами. Они часто применяются для оптимизации режимов обработки, таких как длительность импульсов и частота разрядов</w:t>
      </w:r>
      <w:r>
        <w:t xml:space="preserve"> </w:t>
      </w:r>
      <w:r>
        <w:t xml:space="preserve">[3]</w:t>
      </w:r>
      <w:r>
        <w:t xml:space="preserve">;</w:t>
      </w:r>
      <w:r/>
    </w:p>
    <w:p>
      <w:pPr>
        <w:numPr>
          <w:ilvl w:val="0"/>
          <w:numId w:val="59"/>
        </w:numPr>
        <w:pBdr/>
        <w:spacing w:line="360" w:lineRule="auto"/>
        <w:ind/>
        <w:rPr/>
      </w:pPr>
      <w:r>
        <w:t xml:space="preserve">Численные методы</w:t>
      </w:r>
      <w:r>
        <w:t xml:space="preserve">, такие как метод конечных элементов, позволяют детально моделировать процессы ЭЭО, включая распределение температуры, образование кратеров и динамику плазмы. Эти методы особенно полезны для анализа сложных геометрий и многократных разрядов</w:t>
      </w:r>
      <w:r>
        <w:t xml:space="preserve"> </w:t>
      </w:r>
      <w:r>
        <w:t xml:space="preserve">[4]</w:t>
      </w:r>
      <w:r>
        <w:t xml:space="preserve">;</w:t>
      </w:r>
      <w:r/>
    </w:p>
    <w:p>
      <w:pPr>
        <w:numPr>
          <w:ilvl w:val="0"/>
          <w:numId w:val="60"/>
        </w:numPr>
        <w:pBdr/>
        <w:spacing w:line="360" w:lineRule="auto"/>
        <w:ind/>
        <w:rPr/>
      </w:pPr>
      <w:r>
        <w:t xml:space="preserve">Смешанные методы,</w:t>
      </w:r>
      <w:r>
        <w:rPr>
          <w:b/>
          <w:bCs/>
        </w:rPr>
        <w:t xml:space="preserve"> </w:t>
      </w:r>
      <w:r>
        <w:t xml:space="preserve">используют комбинацию перечисленных выше методов для повышения точности симуляции</w:t>
      </w:r>
      <w:r>
        <w:t xml:space="preserve"> </w:t>
      </w:r>
      <w:r>
        <w:t xml:space="preserve">[5]</w:t>
      </w:r>
      <w:r>
        <w:t xml:space="preserve">. </w:t>
      </w:r>
      <w:r/>
    </w:p>
    <w:p>
      <w:pPr>
        <w:pBdr/>
        <w:spacing w:line="360" w:lineRule="auto"/>
        <w:ind/>
        <w:rPr/>
      </w:pPr>
      <w:r>
        <w:t xml:space="preserve">Моделирование одиночного разряда является основой для понимания процессов ЭЭО. Оно включает:</w:t>
      </w:r>
      <w:r/>
    </w:p>
    <w:p>
      <w:pPr>
        <w:numPr>
          <w:ilvl w:val="0"/>
          <w:numId w:val="61"/>
        </w:numPr>
        <w:pBdr/>
        <w:spacing w:line="360" w:lineRule="auto"/>
        <w:ind/>
        <w:rPr/>
      </w:pPr>
      <w:r>
        <w:t xml:space="preserve">Распределение тепла</w:t>
      </w:r>
      <w:r>
        <w:t xml:space="preserve">: моделирование тепловых потоков в зоне разряда позволяет определить температуру плавления и испарения материала.</w:t>
      </w:r>
      <w:r>
        <w:t xml:space="preserve"> </w:t>
      </w:r>
      <w:r>
        <w:rPr>
          <w:lang w:val="en-US"/>
        </w:rPr>
        <w:t xml:space="preserve">[5]</w:t>
      </w:r>
      <w:r>
        <w:rPr>
          <w:lang w:val="en-US"/>
        </w:rPr>
        <w:t xml:space="preserve">;</w:t>
      </w:r>
      <w:r/>
    </w:p>
    <w:p>
      <w:pPr>
        <w:numPr>
          <w:ilvl w:val="0"/>
          <w:numId w:val="62"/>
        </w:numPr>
        <w:pBdr/>
        <w:spacing w:line="360" w:lineRule="auto"/>
        <w:ind/>
        <w:rPr/>
      </w:pPr>
      <w:r>
        <w:t xml:space="preserve">Образование кратеров:</w:t>
      </w:r>
      <w:r>
        <w:t xml:space="preserve"> симуляция динамики плазмы и удаления материала помогает предсказать форму и размеры эрозионных лунок</w:t>
      </w:r>
      <w:r>
        <w:t xml:space="preserve"> </w:t>
      </w:r>
      <w:r>
        <w:t xml:space="preserve">[5]</w:t>
      </w:r>
      <w:r>
        <w:t xml:space="preserve">;</w:t>
      </w:r>
      <w:r>
        <w:t xml:space="preserve"> </w:t>
      </w:r>
      <w:r/>
    </w:p>
    <w:p>
      <w:pPr>
        <w:numPr>
          <w:ilvl w:val="0"/>
          <w:numId w:val="62"/>
        </w:numPr>
        <w:pBdr/>
        <w:spacing w:line="360" w:lineRule="auto"/>
        <w:ind/>
        <w:rPr/>
      </w:pPr>
      <w:r>
        <w:t xml:space="preserve">Износ инструмента: модели учитывают эрозию электрода-инструмента, что важно для прогнозирования его стойкости</w:t>
      </w:r>
      <w:r>
        <w:t xml:space="preserve"> [5]</w:t>
      </w:r>
      <w:r>
        <w:t xml:space="preserve">;</w:t>
      </w:r>
      <w:r>
        <w:t xml:space="preserve"> </w:t>
      </w:r>
      <w:r/>
    </w:p>
    <w:p>
      <w:pPr>
        <w:pBdr/>
        <w:spacing w:line="360" w:lineRule="auto"/>
        <w:ind/>
        <w:rPr/>
      </w:pPr>
      <w:r>
        <w:t xml:space="preserve">При обработке реальных деталей происходит множество разрядов, что требует более сложных моделей. Ключевые аспекты включают:</w:t>
      </w:r>
      <w:r/>
    </w:p>
    <w:p>
      <w:pPr>
        <w:numPr>
          <w:ilvl w:val="0"/>
          <w:numId w:val="63"/>
        </w:numPr>
        <w:pBdr/>
        <w:spacing w:line="360" w:lineRule="auto"/>
        <w:ind/>
        <w:rPr/>
      </w:pPr>
      <w:r>
        <w:t xml:space="preserve">Накопление тепла: моделирование тепловых эффектов при многократных разрядах помогает избежать перегрева заготовки</w:t>
      </w:r>
      <w:r>
        <w:t xml:space="preserve"> [5]</w:t>
      </w:r>
      <w:r>
        <w:t xml:space="preserve">;</w:t>
      </w:r>
      <w:r>
        <w:t xml:space="preserve"> </w:t>
      </w:r>
      <w:r/>
    </w:p>
    <w:p>
      <w:pPr>
        <w:numPr>
          <w:ilvl w:val="0"/>
          <w:numId w:val="63"/>
        </w:numPr>
        <w:pBdr/>
        <w:spacing w:line="360" w:lineRule="auto"/>
        <w:ind/>
        <w:rPr/>
      </w:pPr>
      <w:r>
        <w:t xml:space="preserve">Шероховатость поверхности: симуляция позволяет предсказать качество поверхности после обработки, что важно для финишных операций</w:t>
      </w:r>
      <w:r>
        <w:t xml:space="preserve"> [5]</w:t>
      </w:r>
      <w:r>
        <w:t xml:space="preserve">;</w:t>
      </w:r>
      <w:r/>
    </w:p>
    <w:p>
      <w:pPr>
        <w:numPr>
          <w:ilvl w:val="0"/>
          <w:numId w:val="63"/>
        </w:numPr>
        <w:pBdr/>
        <w:spacing w:line="360" w:lineRule="auto"/>
        <w:ind/>
        <w:rPr/>
      </w:pPr>
      <w:r>
        <w:t xml:space="preserve">Удаление шлама: модели учитывают динамику удаления продуктов эрозии из межэлектродного зазора, что влияет на точность обработки [5].</w:t>
      </w:r>
      <w:r/>
      <w:r>
        <w:t xml:space="preserve"> </w:t>
      </w:r>
      <w:r/>
      <w:r/>
    </w:p>
    <w:p>
      <w:pPr>
        <w:pStyle w:val="932"/>
        <w:pBdr/>
        <w:spacing/>
        <w:ind/>
        <w:rPr/>
      </w:pPr>
      <w:r/>
      <w:bookmarkStart w:id="21" w:name="_Toc189156002"/>
      <w:r>
        <w:t xml:space="preserve">1.</w:t>
      </w:r>
      <w:r>
        <w:t xml:space="preserve">4</w:t>
      </w:r>
      <w:r>
        <w:t xml:space="preserve"> Сравнение</w:t>
      </w:r>
      <w:bookmarkEnd w:id="21"/>
      <w:r>
        <w:t xml:space="preserve"> </w:t>
      </w:r>
      <w:r/>
    </w:p>
    <w:p>
      <w:pPr>
        <w:pBdr/>
        <w:spacing w:line="360" w:lineRule="auto"/>
        <w:ind/>
        <w:rPr/>
      </w:pPr>
      <w:r>
        <w:t xml:space="preserve">Для выбора оптимального метода была создана сравнительная таблица</w:t>
      </w:r>
      <w:r>
        <w:t xml:space="preserve"> </w:t>
      </w:r>
      <w:r>
        <w:t xml:space="preserve">см. таблицу 1</w:t>
      </w:r>
      <w:r>
        <w:t xml:space="preserve">.</w:t>
      </w:r>
      <w:r/>
    </w:p>
    <w:p>
      <w:pPr>
        <w:pBdr/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 w:clear="all"/>
      </w:r>
      <w:r>
        <w:rPr>
          <w:color w:val="000000"/>
        </w:rPr>
      </w:r>
    </w:p>
    <w:p>
      <w:pPr>
        <w:pBdr/>
        <w:spacing/>
        <w:ind w:firstLine="0"/>
        <w:rPr/>
      </w:pPr>
      <w:r>
        <w:rPr>
          <w:color w:val="000000"/>
        </w:rPr>
        <w:t xml:space="preserve">Таблица 1 – Сравнение рассмотренных методов</w:t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751"/>
        <w:gridCol w:w="1865"/>
        <w:gridCol w:w="1934"/>
        <w:gridCol w:w="1876"/>
        <w:gridCol w:w="1919"/>
      </w:tblGrid>
      <w:tr>
        <w:trPr>
          <w:tblHeader/>
        </w:trPr>
        <w:tc>
          <w:tcPr>
            <w:shd w:val="clear" w:color="auto" w:fill="auto"/>
            <w:tcBorders/>
            <w:tcMar>
              <w:left w:w="0" w:type="dxa"/>
              <w:top w:w="15" w:type="dxa"/>
              <w:right w:w="15" w:type="dxa"/>
              <w:bottom w:w="15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Критерий сравнения</w:t>
            </w:r>
            <w:r>
              <w:rPr>
                <w:b/>
                <w:bCs/>
              </w:rPr>
            </w:r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Аналитические модели</w:t>
            </w:r>
            <w:r>
              <w:rPr>
                <w:b/>
                <w:bCs/>
              </w:rPr>
            </w:r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Эмпирические модели</w:t>
            </w:r>
            <w:r>
              <w:rPr>
                <w:b/>
                <w:bCs/>
              </w:rPr>
            </w:r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Численные методы (МКЭ)</w:t>
            </w:r>
            <w:r>
              <w:rPr>
                <w:b/>
                <w:bCs/>
              </w:rPr>
            </w:r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Предложенный подход (Нгуен, Волгин)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shd w:val="clear" w:color="auto" w:fill="auto"/>
            <w:tcBorders/>
            <w:tcMar>
              <w:left w:w="0" w:type="dxa"/>
              <w:top w:w="15" w:type="dxa"/>
              <w:right w:w="15" w:type="dxa"/>
              <w:bottom w:w="15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rPr>
                <w:b/>
                <w:bCs/>
              </w:rPr>
              <w:t xml:space="preserve">Основа метода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Физические законы и уравнения (теплопроводность, плавление, испарение)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Экспериментальные данные и статистические зависимости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Численное решение дифференциальных уравнений (метод конечных элементов)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Комбинация аналитических и численных методов с учетом износа инструмента</w:t>
            </w:r>
            <w:r/>
          </w:p>
        </w:tc>
      </w:tr>
      <w:tr>
        <w:trPr/>
        <w:tc>
          <w:tcPr>
            <w:shd w:val="clear" w:color="auto" w:fill="auto"/>
            <w:tcBorders/>
            <w:tcMar>
              <w:left w:w="0" w:type="dxa"/>
              <w:top w:w="15" w:type="dxa"/>
              <w:right w:w="15" w:type="dxa"/>
              <w:bottom w:w="15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rPr>
                <w:b/>
                <w:bCs/>
              </w:rPr>
              <w:t xml:space="preserve">Учет износа инструмента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Не учитывается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Частично, на основе эмпирических данных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Частично, через моделирование тепловых процессов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Полностью, с определением положения разряда на электроде-инструменте</w:t>
            </w:r>
            <w:r/>
          </w:p>
        </w:tc>
      </w:tr>
      <w:tr>
        <w:trPr/>
        <w:tc>
          <w:tcPr>
            <w:shd w:val="clear" w:color="auto" w:fill="auto"/>
            <w:tcBorders/>
            <w:tcMar>
              <w:left w:w="0" w:type="dxa"/>
              <w:top w:w="15" w:type="dxa"/>
              <w:right w:w="15" w:type="dxa"/>
              <w:bottom w:w="15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rPr>
                <w:b/>
                <w:bCs/>
              </w:rPr>
              <w:t xml:space="preserve">Моделирование разрядов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Единичный разряд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Единичный или несколько разрядов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Многократные разряды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Многократные разряды с учетом последовательности и накопления эффектов</w:t>
            </w:r>
            <w:r/>
          </w:p>
        </w:tc>
      </w:tr>
      <w:tr>
        <w:trPr/>
        <w:tc>
          <w:tcPr>
            <w:shd w:val="clear" w:color="auto" w:fill="auto"/>
            <w:tcBorders/>
            <w:tcMar>
              <w:left w:w="0" w:type="dxa"/>
              <w:top w:w="15" w:type="dxa"/>
              <w:right w:w="15" w:type="dxa"/>
              <w:bottom w:w="15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rPr>
                <w:b/>
                <w:bCs/>
              </w:rPr>
              <w:t xml:space="preserve">Учет неоднородностей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Идеализированные условия (однородная поверхность)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Частично, через статистические данные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Учет геометрических неоднородностей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Полный учет геометрических и энергетических неоднородностей</w:t>
            </w:r>
            <w:r/>
          </w:p>
        </w:tc>
      </w:tr>
      <w:tr>
        <w:trPr/>
        <w:tc>
          <w:tcPr>
            <w:shd w:val="clear" w:color="auto" w:fill="auto"/>
            <w:tcBorders/>
            <w:tcMar>
              <w:left w:w="0" w:type="dxa"/>
              <w:top w:w="15" w:type="dxa"/>
              <w:right w:w="15" w:type="dxa"/>
              <w:bottom w:w="15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rPr>
                <w:b/>
                <w:bCs/>
              </w:rPr>
              <w:t xml:space="preserve">Точность прогнозирования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Высокая для единичного разряда, но ограничена для многократных разрядов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Зависит от качества экспериментальных данных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Высокая для сложных геометрий и многократных разрядов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Высокая, с учетом износа инструмента и реальных условий обработки</w:t>
            </w:r>
            <w:r/>
          </w:p>
        </w:tc>
      </w:tr>
      <w:tr>
        <w:trPr/>
        <w:tc>
          <w:tcPr>
            <w:shd w:val="clear" w:color="auto" w:fill="auto"/>
            <w:tcBorders/>
            <w:tcMar>
              <w:left w:w="0" w:type="dxa"/>
              <w:top w:w="15" w:type="dxa"/>
              <w:right w:w="15" w:type="dxa"/>
              <w:bottom w:w="15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rPr>
                <w:b/>
                <w:bCs/>
              </w:rPr>
              <w:t xml:space="preserve">Сложность реализации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Средняя, требует глубоких </w:t>
            </w:r>
            <w:r>
              <w:t xml:space="preserve">знаний физики процесса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Низкая, основана на экспериментальных данных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Высокая, требует значительных </w:t>
            </w:r>
            <w:r>
              <w:t xml:space="preserve">вычислительных ресурсов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Высокая, но более практична за счет учета </w:t>
            </w:r>
            <w:r>
              <w:t xml:space="preserve">износа инструмента</w:t>
            </w:r>
            <w:r/>
          </w:p>
        </w:tc>
      </w:tr>
      <w:tr>
        <w:trPr/>
        <w:tc>
          <w:tcPr>
            <w:shd w:val="clear" w:color="auto" w:fill="auto"/>
            <w:tcBorders/>
            <w:tcMar>
              <w:left w:w="0" w:type="dxa"/>
              <w:top w:w="15" w:type="dxa"/>
              <w:right w:w="15" w:type="dxa"/>
              <w:bottom w:w="15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rPr>
                <w:b/>
                <w:bCs/>
              </w:rPr>
              <w:t xml:space="preserve">Применение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Теоретические исследования, анализ единичных разрядов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Оптимизация режимов обработки на основе экспериментальных данных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Моделирование сложных процессов и геометрий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Микрообработка, прогнозирование формы и шероховатости поверхности, износ инструмента</w:t>
            </w:r>
            <w:r/>
          </w:p>
        </w:tc>
      </w:tr>
      <w:tr>
        <w:trPr/>
        <w:tc>
          <w:tcPr>
            <w:shd w:val="clear" w:color="auto" w:fill="auto"/>
            <w:tcBorders/>
            <w:tcMar>
              <w:left w:w="0" w:type="dxa"/>
              <w:top w:w="15" w:type="dxa"/>
              <w:right w:w="15" w:type="dxa"/>
              <w:bottom w:w="15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rPr>
                <w:b/>
                <w:bCs/>
              </w:rPr>
              <w:t xml:space="preserve">Преимущества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Простота и наглядность для анализа единичных процессов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Быстрое получение результатов на основе эксперимента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Высокая точность для сложных задач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Комплексный подход, учитывающий износ инструмента и реальные условия обработки</w:t>
            </w:r>
            <w:r/>
          </w:p>
        </w:tc>
      </w:tr>
      <w:tr>
        <w:trPr/>
        <w:tc>
          <w:tcPr>
            <w:shd w:val="clear" w:color="auto" w:fill="auto"/>
            <w:tcBorders/>
            <w:tcMar>
              <w:left w:w="0" w:type="dxa"/>
              <w:top w:w="15" w:type="dxa"/>
              <w:right w:w="15" w:type="dxa"/>
              <w:bottom w:w="15" w:type="dxa"/>
            </w:tcMar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rPr>
                <w:b/>
                <w:bCs/>
              </w:rPr>
              <w:t xml:space="preserve">Недостатки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Ограниченность для многократных разрядов и сложных геометрий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Зависимость от качества и объема экспериментальных данных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Высокие требования к вычислительным ресурсам</w:t>
            </w:r>
            <w:r/>
          </w:p>
        </w:tc>
        <w:tc>
          <w:tcPr>
            <w:shd w:val="clear" w:color="auto" w:fill="auto"/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/>
            </w:pPr>
            <w:r>
              <w:t xml:space="preserve">Требует экспериментальной проверки для уточнения параметров</w:t>
            </w:r>
            <w:r/>
          </w:p>
        </w:tc>
      </w:tr>
    </w:tbl>
    <w:p>
      <w:pPr>
        <w:pBdr/>
        <w:spacing w:line="360" w:lineRule="auto"/>
        <w:ind/>
        <w:rPr/>
      </w:pPr>
      <w:r>
        <w:t xml:space="preserve">Аналитические модели подходят для теоретического анализа единичных разрядов, но не учитывают многократные разряды и износ инструмента.</w:t>
      </w:r>
      <w:r/>
    </w:p>
    <w:p>
      <w:pPr>
        <w:pBdr/>
        <w:spacing w:line="360" w:lineRule="auto"/>
        <w:ind/>
        <w:rPr/>
      </w:pPr>
      <w:r>
        <w:t xml:space="preserve">Эмпирические модели полезны для оптимизации режимов обработки, но их точность зависит от экспериментальных данных.</w:t>
      </w:r>
      <w:r/>
    </w:p>
    <w:p>
      <w:pPr>
        <w:pBdr/>
        <w:spacing w:line="360" w:lineRule="auto"/>
        <w:ind/>
        <w:rPr/>
      </w:pPr>
      <w:r>
        <w:t xml:space="preserve">Ч</w:t>
      </w:r>
      <w:r>
        <w:t xml:space="preserve">исленные методы (например, МКЭ) обеспечивают высокую точность для сложных задач, но требуют значительных вычислительных ресурсов.</w:t>
      </w:r>
      <w:r/>
    </w:p>
    <w:p>
      <w:pPr>
        <w:pBdr/>
        <w:spacing w:line="360" w:lineRule="auto"/>
        <w:ind/>
        <w:rPr/>
      </w:pPr>
      <w:r>
        <w:t xml:space="preserve">Предложенный подход (Нгуен, Волгин) является более комплексным, так как учитывает износ инструмента, многократные разряды и реальные </w:t>
      </w:r>
      <w:r>
        <w:t xml:space="preserve">условия обработки, что делает его особенно полезным для задач микрообработки.</w:t>
      </w:r>
      <w:r/>
    </w:p>
    <w:p>
      <w:pPr>
        <w:pBdr/>
        <w:spacing w:line="360" w:lineRule="auto"/>
        <w:ind w:firstLine="708"/>
        <w:rPr/>
      </w:pPr>
      <w:r>
        <w:t xml:space="preserve">В данной работе был выбран</w:t>
      </w:r>
      <w:r>
        <w:t xml:space="preserve"> комплексный</w:t>
      </w:r>
      <w:r>
        <w:t xml:space="preserve"> подход, основанный на математическом моделировании эволюции обрабатываемой поверхности, который включает:</w:t>
      </w:r>
      <w:r/>
    </w:p>
    <w:p>
      <w:pPr>
        <w:pStyle w:val="958"/>
        <w:numPr>
          <w:ilvl w:val="0"/>
          <w:numId w:val="65"/>
        </w:numPr>
        <w:pBdr/>
        <w:spacing w:line="360" w:lineRule="auto"/>
        <w:ind/>
        <w:rPr/>
      </w:pPr>
      <w:r>
        <w:t xml:space="preserve">математическое определение месторасположения разряда</w:t>
      </w:r>
      <w:r/>
    </w:p>
    <w:p>
      <w:pPr>
        <w:pStyle w:val="958"/>
        <w:numPr>
          <w:ilvl w:val="0"/>
          <w:numId w:val="65"/>
        </w:numPr>
        <w:pBdr/>
        <w:spacing w:line="360" w:lineRule="auto"/>
        <w:ind/>
        <w:rPr/>
      </w:pPr>
      <w:r>
        <w:t xml:space="preserve">моделирование тепловых процессов при единичном разряде</w:t>
      </w:r>
      <w:r/>
    </w:p>
    <w:p>
      <w:pPr>
        <w:pStyle w:val="958"/>
        <w:numPr>
          <w:ilvl w:val="0"/>
          <w:numId w:val="65"/>
        </w:numPr>
        <w:pBdr/>
        <w:spacing w:line="360" w:lineRule="auto"/>
        <w:ind/>
        <w:rPr/>
      </w:pPr>
      <w:r>
        <w:t xml:space="preserve">моделирование удаления металла с поверхности заготовки</w:t>
      </w:r>
      <w:r/>
    </w:p>
    <w:p>
      <w:pPr>
        <w:pBdr/>
        <w:spacing w:line="360" w:lineRule="auto"/>
        <w:ind/>
        <w:rPr/>
      </w:pPr>
      <w:r>
        <w:t xml:space="preserve">Преимущество выбранного метода заключается в том, что он позволяет определить расположение центра канала разряда как на поверхности заготовки, так и на поверхности</w:t>
      </w:r>
      <w:r>
        <w:t xml:space="preserve"> электрода-инструмента. Это дает возможность прогнозировать не только форму, размеры и шероховатость получаемого микроотверстия, но и износ электрода-инструмента в процессе обработки, что является существенным преимуществом по сравнению с другими моделями.</w:t>
      </w:r>
      <w:r/>
    </w:p>
    <w:p>
      <w:pPr>
        <w:pBdr/>
        <w:spacing w:line="360" w:lineRule="auto"/>
        <w:ind/>
        <w:rPr/>
      </w:pPr>
      <w:r>
        <w:t xml:space="preserve">Важно отметить, что многие существующие модели имеют ограничения, например, некоторые требуют больш</w:t>
      </w:r>
      <w:r>
        <w:t xml:space="preserve">ого объема вычислений для расчета электрического поля в межэлектродном пространстве, другие не учитывают износ электрода-инструмента. Выбранный метод позволяет преодолеть эти ограничения и обеспечивает более комплексный подход к моделированию процесса ЭЭО.</w:t>
      </w:r>
      <w:r/>
    </w:p>
    <w:p>
      <w:pPr>
        <w:pBdr/>
        <w:spacing w:line="360" w:lineRule="auto"/>
        <w:ind/>
        <w:rPr>
          <w:color w:val="ff0000"/>
        </w:rPr>
      </w:pPr>
      <w:r>
        <w:rPr>
          <w:color w:val="ff0000"/>
        </w:rPr>
      </w:r>
      <w:r>
        <w:rPr>
          <w:color w:val="ff0000"/>
        </w:rPr>
      </w:r>
    </w:p>
    <w:p>
      <w:pPr>
        <w:pBdr/>
        <w:spacing w:after="160" w:line="259" w:lineRule="auto"/>
        <w:ind w:firstLine="0"/>
        <w:jc w:val="left"/>
        <w:rPr/>
      </w:pPr>
      <w:r>
        <w:br w:type="page" w:clear="all"/>
      </w:r>
      <w:r/>
    </w:p>
    <w:p>
      <w:pPr>
        <w:pStyle w:val="931"/>
        <w:pBdr/>
        <w:spacing/>
        <w:ind/>
        <w:rPr/>
      </w:pPr>
      <w:r/>
      <w:bookmarkStart w:id="22" w:name="_Toc189156003"/>
      <w:r>
        <w:t xml:space="preserve">2. </w:t>
      </w:r>
      <w:r>
        <w:t xml:space="preserve">Метод решения</w:t>
      </w:r>
      <w:bookmarkEnd w:id="22"/>
      <w:r/>
      <w:r/>
    </w:p>
    <w:p>
      <w:pPr>
        <w:pBdr/>
        <w:spacing w:line="360" w:lineRule="auto"/>
        <w:ind/>
        <w:rPr/>
      </w:pPr>
      <w:r>
        <w:t xml:space="preserve">В предыдущем разделе было упомянуто, что в данной работе </w:t>
      </w:r>
      <w:r>
        <w:t xml:space="preserve">был выбран подход, основанный на математическом моделировании эволюции обрабатываемой поверхности</w:t>
      </w:r>
      <w:r>
        <w:t xml:space="preserve">. Данный подход описан в статье исследователей </w:t>
      </w:r>
      <w:r>
        <w:t xml:space="preserve">Т.З. Нгуен</w:t>
      </w:r>
      <w:r>
        <w:t xml:space="preserve">а и</w:t>
      </w:r>
      <w:r>
        <w:t xml:space="preserve"> В.М. Волгин</w:t>
      </w:r>
      <w:r>
        <w:t xml:space="preserve">а</w:t>
      </w:r>
      <w:r>
        <w:t xml:space="preserve"> </w:t>
      </w:r>
      <w:r>
        <w:t xml:space="preserve">[5]</w:t>
      </w:r>
      <w:r>
        <w:t xml:space="preserve">.</w:t>
      </w:r>
      <w:r>
        <w:t xml:space="preserve"> </w:t>
      </w:r>
      <w:r/>
    </w:p>
    <w:p>
      <w:pPr>
        <w:pBdr/>
        <w:spacing w:line="360" w:lineRule="auto"/>
        <w:ind/>
        <w:rPr/>
      </w:pPr>
      <w:r>
        <w:t xml:space="preserve">Таким образом было принято решение о реализации данного подхода на базе языка программирования </w:t>
      </w:r>
      <w:r>
        <w:rPr>
          <w:lang w:val="en-US"/>
        </w:rPr>
        <w:t xml:space="preserve">python</w:t>
      </w:r>
      <w:r>
        <w:t xml:space="preserve">. </w:t>
      </w:r>
      <w:r>
        <w:t xml:space="preserve">Для дальнейшего анализа его пригодности в симуляторе электроэрозионного станка.</w:t>
      </w:r>
      <w:r/>
    </w:p>
    <w:p>
      <w:pPr>
        <w:pStyle w:val="932"/>
        <w:pBdr/>
        <w:spacing/>
        <w:ind/>
        <w:rPr/>
      </w:pPr>
      <w:r/>
      <w:bookmarkStart w:id="23" w:name="_Toc189156004"/>
      <w:r>
        <w:t xml:space="preserve">2.1 </w:t>
      </w:r>
      <w:r>
        <w:t xml:space="preserve">Описанный в статье подход</w:t>
      </w:r>
      <w:bookmarkEnd w:id="23"/>
      <w:r/>
      <w:r/>
    </w:p>
    <w:p>
      <w:pPr>
        <w:pBdr/>
        <w:spacing w:line="360" w:lineRule="auto"/>
        <w:ind/>
        <w:rPr/>
      </w:pPr>
      <w:r>
        <w:t xml:space="preserve">В статье представлен подход к моделированию процесса электроэрозионной обработки, который включает в себя несколько ключевых этапов и математических моделей для симуляции формирования микроотверстий. Основные компоненты подхода описаны ниже</w:t>
      </w:r>
      <w:r>
        <w:t xml:space="preserve">.</w:t>
      </w:r>
      <w:r/>
    </w:p>
    <w:p>
      <w:pPr>
        <w:pBdr/>
        <w:spacing w:line="360" w:lineRule="auto"/>
        <w:ind/>
        <w:rPr/>
      </w:pPr>
      <w:r>
        <w:t xml:space="preserve">Для моделирования</w:t>
      </w:r>
      <w:r>
        <w:t xml:space="preserve"> процесса ЭЭО необходимо определить, где будет происходить следующий электрический разряд. В статье предлагается использовать математическую модель, основанную на вычислении минимального расстояния между электродом-инструментом и обрабатываемой заготовкой.</w:t>
      </w:r>
      <w:r>
        <w:t xml:space="preserve"> </w:t>
      </w:r>
      <w:r/>
    </w:p>
    <w:p>
      <w:pPr>
        <w:pBdr/>
        <w:spacing w:line="360" w:lineRule="auto"/>
        <w:ind/>
        <w:rPr/>
      </w:pPr>
      <w:r>
        <w:t xml:space="preserve">Для определения места следующего разряда используется расстояние между электродами. Формула для вычисления расстояния между произвольной точкой электрода-инструмента и ближайшей точкой обрабатываемой заготовки:</w:t>
      </w:r>
      <w:r/>
    </w:p>
    <w:p>
      <w:pPr>
        <w:pBdr/>
        <w:spacing w:line="360" w:lineRule="auto"/>
        <w:ind/>
        <w:jc w:val="right"/>
        <w:rPr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d</m:t>
            </m:r>
          </m:e>
          <m:sub>
            <m:r>
              <w:rPr>
                <w:rFonts w:ascii="Cambria Math" w:hAnsi="Cambria Math"/>
              </w:rPr>
              <m:rPr/>
              <m:t>AB</m:t>
            </m:r>
          </m:sub>
        </m:sSub>
        <m:r>
          <w:rPr>
            <w:rFonts w:ascii="Cambria Math" w:hAnsi="Cambria Math"/>
          </w:rPr>
          <m:rPr/>
          <m:t>=</m:t>
        </m:r>
        <m:rad>
          <m:radPr>
            <m:degHide m:val="on"/>
            <m:ctrlPr>
              <w:rPr>
                <w:rFonts w:ascii="Cambria Math" w:hAnsi="Cambria Math" w:eastAsia="Cambria Math" w:cs="Cambria Math"/>
              </w:rPr>
            </m:ctrlPr>
          </m:radPr>
          <m:deg>
            <m:r>
              <w:rPr>
                <w:rFonts w:ascii="Cambria Math" w:hAnsi="Cambria Math" w:eastAsia="Cambria Math" w:cs="Cambria Math"/>
              </w:rPr>
              <m:rPr/>
              <m:t/>
            </m: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rPr/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rPr/>
                  <m:t>2</m:t>
                </m:r>
              </m:sup>
            </m:sSup>
            <m:r>
              <w:rPr>
                <w:rFonts w:ascii="Cambria Math" w:hAnsi="Cambria Math"/>
              </w:rPr>
              <m:rPr/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rPr/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rPr/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rPr/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rPr/>
                  <m:t>2</m:t>
                </m:r>
              </m:sup>
            </m:sSup>
          </m:e>
        </m:rad>
        <m:r>
          <w:rPr>
            <w:rFonts w:ascii="Cambria Math" w:hAnsi="Cambria Math"/>
          </w:rPr>
          <m:rPr/>
          <m:t>,</m:t>
        </m:r>
      </m:oMath>
      <w:r>
        <w:tab/>
      </w:r>
      <w:r>
        <w:tab/>
      </w:r>
      <w:r>
        <w:tab/>
      </w:r>
      <w:r>
        <w:t xml:space="preserve">​</w:t>
      </w:r>
      <w:r>
        <w:t xml:space="preserve">(1)</w:t>
      </w:r>
      <w:r/>
    </w:p>
    <w:p>
      <w:pPr>
        <w:pBdr/>
        <w:spacing w:line="360" w:lineRule="auto"/>
        <w:ind w:firstLine="0" w:left="709"/>
        <w:rPr/>
      </w:pPr>
      <w:r>
        <w:t xml:space="preserve">где:</w:t>
      </w:r>
      <w:r/>
    </w:p>
    <w:p>
      <w:pPr>
        <w:pBdr/>
        <w:spacing w:line="360" w:lineRule="auto"/>
        <w:ind w:firstLine="0" w:left="709"/>
        <w:rPr/>
      </w:pPr>
      <w:r>
        <w:t xml:space="preserve">d</w:t>
      </w:r>
      <w:r>
        <w:rPr>
          <w:vertAlign w:val="subscript"/>
        </w:rPr>
        <w:t xml:space="preserve">AB</w:t>
      </w:r>
      <w:r>
        <w:t xml:space="preserve"> — расстояние между точкой на электроде-инструменте и ближайшей точкой на заготовке;</w:t>
      </w:r>
      <w:r/>
    </w:p>
    <w:p>
      <w:pPr>
        <w:pBdr/>
        <w:spacing w:line="360" w:lineRule="auto"/>
        <w:ind w:firstLine="0" w:left="709"/>
        <w:rPr/>
      </w:pPr>
      <w:r>
        <w:t xml:space="preserve">Ab</w:t>
      </w:r>
      <w:r>
        <w:t xml:space="preserve">— поверхность заготовки;</w:t>
      </w:r>
      <w:r/>
    </w:p>
    <w:p>
      <w:pPr>
        <w:pBdr/>
        <w:spacing w:line="360" w:lineRule="auto"/>
        <w:ind w:firstLine="0" w:left="709"/>
        <w:rPr/>
      </w:pPr>
      <w:r>
        <w:t xml:space="preserve">x,y</w:t>
      </w:r>
      <w:r>
        <w:t xml:space="preserve">— координаты точки на электроде-инструменте.</w:t>
      </w:r>
      <w:r/>
    </w:p>
    <w:p>
      <w:pPr>
        <w:pBdr/>
        <w:spacing w:line="360" w:lineRule="auto"/>
        <w:ind/>
        <w:rPr/>
      </w:pPr>
      <w:r>
        <w:t xml:space="preserve">Условие для нахождения минимального расстояния:</w:t>
      </w:r>
      <w:r/>
    </w:p>
    <w:p>
      <w:pPr>
        <w:pBdr/>
        <w:spacing w:line="360" w:lineRule="auto"/>
        <w:ind/>
        <w:jc w:val="center"/>
        <w:rPr/>
      </w:pPr>
      <w:r>
        <w:rPr>
          <w:rFonts w:ascii="Cambria Math" w:hAnsi="Cambria Math" w:cs="Cambria Math"/>
        </w:rPr>
        <w:t xml:space="preserve">∇</w:t>
      </w:r>
      <w:r>
        <w:t xml:space="preserve">dAB</w:t>
      </w:r>
      <w:r>
        <w:t xml:space="preserve">(x)=0,</w:t>
      </w:r>
      <w:r>
        <w:t xml:space="preserve"> </w:t>
      </w:r>
      <w:r>
        <w:rPr>
          <w:rFonts w:ascii="Cambria Math" w:hAnsi="Cambria Math" w:cs="Cambria Math"/>
        </w:rPr>
        <w:t xml:space="preserve">∇</w:t>
      </w:r>
      <w:r>
        <w:t xml:space="preserve">dAB</w:t>
      </w:r>
      <w:r>
        <w:t xml:space="preserve">(y)=0</w:t>
      </w:r>
      <w:r>
        <w:t xml:space="preserve">.</w:t>
      </w:r>
      <w:r/>
    </w:p>
    <w:p>
      <w:pPr>
        <w:pBdr/>
        <w:spacing w:line="360" w:lineRule="auto"/>
        <w:ind/>
        <w:rPr>
          <w:lang w:val="en-US"/>
        </w:rPr>
      </w:pPr>
      <w:r>
        <w:t xml:space="preserve">Для моделирования тепловых процессов в заготовке используется дифференциальное уравнение нестационарной теплопроводности:</w:t>
      </w:r>
      <w:r>
        <w:rPr>
          <w:lang w:val="en-US"/>
        </w:rPr>
      </w:r>
    </w:p>
    <w:p>
      <w:pPr>
        <w:pBdr/>
        <w:spacing w:line="360" w:lineRule="auto"/>
        <w:ind/>
        <w:jc w:val="right"/>
        <w:rPr>
          <w:lang w:val="en-US"/>
        </w:rPr>
      </w:pPr>
      <w:r/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rPr>
                <m:sty m:val="p"/>
              </m:rPr>
              <m:t>∂</m:t>
            </m:r>
          </m:num>
          <m:den>
            <m:r>
              <w:rPr>
                <w:rFonts w:ascii="Cambria Math" w:hAnsi="Cambria Math"/>
                <w:lang w:val="en-US"/>
              </w:rPr>
              <m:rPr>
                <m:sty m:val="p"/>
              </m:rPr>
              <m:t>∂</m:t>
            </m:r>
            <m:r>
              <w:rPr>
                <w:rFonts w:ascii="Cambria Math" w:hAnsi="Cambria Math"/>
                <w:lang w:val="en-US"/>
              </w:rPr>
              <m:rPr/>
              <m:t>t</m:t>
            </m:r>
          </m:den>
        </m:f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ascii="Cambria Math" w:hAnsi="Cambria Math"/>
              </w:rPr>
              <m:rPr>
                <m:sty m:val="p"/>
              </m:rPr>
              <m:t>ρ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rPr/>
                  <m:t>p</m:t>
                </m:r>
              </m:sub>
            </m:sSub>
            <m:r>
              <w:rPr>
                <w:rFonts w:ascii="Cambria Math" w:hAnsi="Cambria Math"/>
                <w:lang w:val="en-US"/>
              </w:rPr>
              <m:rPr/>
              <m:t>T</m:t>
            </m:r>
          </m:e>
        </m:d>
        <m:r>
          <w:rPr>
            <w:rFonts w:ascii="Cambria Math" w:hAnsi="Cambria Math"/>
            <w:lang w:val="en-US"/>
          </w:rPr>
          <m:rPr/>
          <m:t>=</m:t>
        </m:r>
        <m:r>
          <w:rPr>
            <w:rFonts w:ascii="Cambria Math" w:hAnsi="Cambria Math"/>
            <w:lang w:val="en-US"/>
          </w:rPr>
          <m:rPr>
            <m:nor m:val="on"/>
          </m:rPr>
          <m:t>div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/>
              <m:t>k </m:t>
            </m:r>
            <m:r>
              <w:rPr>
                <w:rFonts w:ascii="Cambria Math" w:hAnsi="Cambria Math"/>
                <w:lang w:val="en-US"/>
              </w:rPr>
              <m:rPr>
                <m:nor m:val="on"/>
              </m:rPr>
              <m:t>grad</m:t>
            </m:r>
            <m:r>
              <w:rPr>
                <w:rFonts w:ascii="Cambria Math" w:hAnsi="Cambria Math"/>
                <w:lang w:val="en-US"/>
              </w:rPr>
              <m:rPr/>
              <m:t> T</m:t>
            </m:r>
          </m:e>
        </m:d>
        <m:r>
          <w:rPr>
            <w:rFonts w:ascii="Cambria Math" w:hAnsi="Cambria Math"/>
            <w:lang w:val="en-US"/>
          </w:rPr>
          <m:rPr/>
          <m:t>,</m:t>
        </m:r>
      </m:oMath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(2)</w:t>
      </w:r>
      <w:r>
        <w:rPr>
          <w:lang w:val="en-US"/>
        </w:rPr>
      </w:r>
    </w:p>
    <w:p>
      <w:pPr>
        <w:pBdr/>
        <w:spacing w:line="360" w:lineRule="auto"/>
        <w:ind w:firstLine="0" w:left="709"/>
        <w:rPr/>
      </w:pPr>
      <w:r>
        <w:t xml:space="preserve">где:</w:t>
      </w:r>
      <w:r/>
    </w:p>
    <w:p>
      <w:pPr>
        <w:pBdr/>
        <w:spacing w:line="360" w:lineRule="auto"/>
        <w:ind w:firstLine="0" w:left="709"/>
        <w:rPr/>
      </w:pPr>
      <w:r>
        <w:t xml:space="preserve">T — температура;</w:t>
      </w:r>
      <w:r/>
    </w:p>
    <w:p>
      <w:pPr>
        <w:pBdr/>
        <w:spacing w:line="360" w:lineRule="auto"/>
        <w:ind w:firstLine="0" w:left="709"/>
        <w:rPr/>
      </w:pPr>
      <w:r>
        <w:t xml:space="preserve">ρ — плотность материала заготовки;</w:t>
      </w:r>
      <w:r/>
    </w:p>
    <w:p>
      <w:pPr>
        <w:pBdr/>
        <w:spacing w:line="360" w:lineRule="auto"/>
        <w:ind w:firstLine="0" w:left="709"/>
        <w:rPr/>
      </w:pPr>
      <w:r>
        <w:t xml:space="preserve">Cp</w:t>
      </w:r>
      <w:r>
        <w:t xml:space="preserve">— теплоемкость;</w:t>
      </w:r>
      <w:r/>
    </w:p>
    <w:p>
      <w:pPr>
        <w:pBdr/>
        <w:spacing w:line="360" w:lineRule="auto"/>
        <w:ind w:firstLine="0" w:left="709"/>
        <w:rPr/>
      </w:pPr>
      <w:r>
        <w:t xml:space="preserve">k — коэффициент теплопроводности.</w:t>
      </w:r>
      <w:r/>
    </w:p>
    <w:p>
      <w:pPr>
        <w:pBdr/>
        <w:spacing w:line="360" w:lineRule="auto"/>
        <w:ind/>
        <w:rPr/>
      </w:pPr>
      <w:r>
        <w:t xml:space="preserve">Радиус плазменного канала определяется по формуле:</w:t>
      </w:r>
      <w:r/>
    </w:p>
    <w:p>
      <w:pPr>
        <w:pBdr/>
        <w:spacing w:line="360" w:lineRule="auto"/>
        <w:ind/>
        <w:jc w:val="right"/>
        <w:rPr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R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p</m:t>
            </m:r>
          </m:sub>
        </m:sSub>
        <m:r>
          <w:rPr>
            <w:rFonts w:ascii="Cambria Math" w:hAnsi="Cambria Math"/>
          </w:rPr>
          <m:rPr/>
          <m:t>=2.04</m:t>
        </m:r>
        <m:r>
          <w:rPr>
            <w:rFonts w:ascii="Cambria Math" w:hAnsi="Cambria Math"/>
          </w:rPr>
          <m:rPr>
            <m:sty m:val="p"/>
          </m:rPr>
          <m:t>×</m:t>
        </m:r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rPr/>
              <m:t>10</m:t>
            </m:r>
          </m:e>
          <m:sup>
            <m:r>
              <w:rPr>
                <w:rFonts w:ascii="Cambria Math" w:hAnsi="Cambria Math"/>
              </w:rPr>
              <m:rPr/>
              <m:t>-3</m:t>
            </m:r>
          </m:sup>
        </m:sSup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0.43</m:t>
            </m:r>
          </m:sup>
        </m:sSup>
        <m:sSubSup>
          <m:sSubSupPr>
            <m:alnScr m:val="off"/>
            <m:ctrlPr>
              <w:rPr>
                <w:rFonts w:ascii="Cambria Math" w:hAnsi="Cambria Math" w:eastAsia="Cambria Math" w:cs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rPr/>
              <m:t>t</m:t>
            </m:r>
          </m:e>
          <m:sub>
            <m:r>
              <w:rPr>
                <w:rFonts w:ascii="Cambria Math" w:hAnsi="Cambria Math"/>
                <w:lang w:val="en-US"/>
              </w:rPr>
              <m:rPr>
                <m:nor m:val="on"/>
              </m:rPr>
              <m:t>on</m:t>
            </m:r>
          </m:sub>
          <m:sup>
            <m:r>
              <w:rPr>
                <w:rFonts w:ascii="Cambria Math" w:hAnsi="Cambria Math"/>
              </w:rPr>
              <m:rPr/>
              <m:t>0.44</m:t>
            </m:r>
          </m:sup>
        </m:sSubSup>
        <m:r>
          <w:rPr>
            <w:rFonts w:ascii="Cambria Math" w:hAnsi="Cambria Math"/>
          </w:rPr>
          <m:rPr/>
          <m:t>,</m:t>
        </m:r>
      </m:oMath>
      <w:r>
        <w:tab/>
      </w:r>
      <w:r>
        <w:tab/>
      </w:r>
      <w:r>
        <w:tab/>
      </w:r>
      <w:r>
        <w:tab/>
      </w:r>
      <w:r>
        <w:t xml:space="preserve">(3)</w:t>
      </w:r>
      <w:r/>
    </w:p>
    <w:p>
      <w:pPr>
        <w:pBdr/>
        <w:spacing w:line="360" w:lineRule="auto"/>
        <w:ind w:firstLine="0" w:left="709"/>
        <w:rPr/>
      </w:pPr>
      <w:r>
        <w:t xml:space="preserve">где:</w:t>
      </w:r>
      <w:r/>
    </w:p>
    <w:p>
      <w:pPr>
        <w:pBdr/>
        <w:spacing w:line="360" w:lineRule="auto"/>
        <w:ind w:firstLine="0" w:left="709"/>
        <w:rPr/>
      </w:pPr>
      <w:r>
        <w:t xml:space="preserve">I— ток разряда;</w:t>
      </w:r>
      <w:r/>
    </w:p>
    <w:p>
      <w:pPr>
        <w:pBdr/>
        <w:spacing w:line="360" w:lineRule="auto"/>
        <w:ind w:firstLine="0" w:left="709"/>
        <w:rPr/>
      </w:pPr>
      <w:r>
        <w:t xml:space="preserve">to</w:t>
      </w:r>
      <w:r>
        <w:rPr>
          <w:lang w:val="en-US"/>
        </w:rPr>
        <w:t xml:space="preserve">n</w:t>
      </w:r>
      <w:r>
        <w:t xml:space="preserve">​ — длительность разряда.</w:t>
      </w:r>
      <w:r/>
    </w:p>
    <w:p>
      <w:pPr>
        <w:pBdr/>
        <w:spacing w:line="360" w:lineRule="auto"/>
        <w:ind/>
        <w:rPr/>
      </w:pPr>
      <w:r>
        <w:t xml:space="preserve">Тепловой поток в канале разряда описывается экспоненциальным распределением:</w:t>
      </w:r>
      <w:r/>
    </w:p>
    <w:p>
      <w:pPr>
        <w:pBdr/>
        <w:spacing w:line="360" w:lineRule="auto"/>
        <w:ind/>
        <w:jc w:val="right"/>
        <w:rPr/>
      </w:pPr>
      <w:r/>
      <m:oMath>
        <m:r>
          <w:rPr>
            <w:rFonts w:ascii="Cambria Math" w:hAnsi="Cambria Math"/>
            <w:lang w:val="en-US"/>
          </w:rPr>
          <m:rPr/>
          <m:t>q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/>
              <m:t>x</m:t>
            </m:r>
          </m:e>
        </m:d>
        <m:r>
          <w:rPr>
            <w:rFonts w:ascii="Cambria Math" w:hAnsi="Cambria Math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0</m:t>
            </m:r>
          </m:sub>
        </m:sSub>
        <m:func>
          <m:funcPr>
            <m:ctrlPr>
              <w:rPr>
                <w:rFonts w:ascii="Cambria Math" w:hAnsi="Cambria Math" w:eastAsia="Cambria Math" w:cs="Cambria Math"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rPr>
                <m:sty m:val="p"/>
              </m:rPr>
              <m:t>exp</m:t>
            </m:r>
          </m:fName>
          <m:e>
            <m:d>
              <m:dPr>
                <m:ctrlPr>
                  <w:rPr>
                    <w:rFonts w:ascii="Cambria Math" w:hAnsi="Cambria Math" w:eastAsia="Cambria Math" w:cs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rPr/>
                  <m:t>-4.5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rPr/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rPr/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rPr/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rPr/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rPr/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rPr/>
          <m:t>,</m:t>
        </m:r>
      </m:oMath>
      <w:r>
        <w:tab/>
      </w:r>
      <w:r>
        <w:tab/>
      </w:r>
      <w:r>
        <w:tab/>
      </w:r>
      <w:r>
        <w:t xml:space="preserve">(4)</w:t>
      </w:r>
      <w:r/>
    </w:p>
    <w:p>
      <w:pPr>
        <w:pBdr/>
        <w:spacing w:line="360" w:lineRule="auto"/>
        <w:ind/>
        <w:rPr/>
      </w:pPr>
      <w:r>
        <w:t xml:space="preserve">где:</w:t>
      </w:r>
      <w:r/>
    </w:p>
    <w:p>
      <w:pPr>
        <w:pBdr/>
        <w:spacing w:line="360" w:lineRule="auto"/>
        <w:ind w:firstLine="0" w:left="360"/>
        <w:rPr/>
      </w:pPr>
      <w:r>
        <w:t xml:space="preserve">x</w:t>
      </w:r>
      <w:r>
        <w:rPr>
          <w:i/>
          <w:iCs/>
        </w:rPr>
        <w:t xml:space="preserve"> </w:t>
      </w:r>
      <w:r>
        <w:t xml:space="preserve">— координата, описывающая расстояние от центра канала разряда;</w:t>
      </w:r>
      <w:r/>
    </w:p>
    <w:p>
      <w:pPr>
        <w:pBdr/>
        <w:spacing w:line="360" w:lineRule="auto"/>
        <w:ind w:firstLine="0" w:left="360"/>
        <w:rPr/>
      </w:pPr>
      <w:r>
        <w:t xml:space="preserve">q</w:t>
      </w:r>
      <w:r>
        <w:t xml:space="preserve">0</w:t>
      </w:r>
      <w:r>
        <w:t xml:space="preserve"> — максимальный тепловой поток на оси канала разряда, определяемый как:</w:t>
      </w:r>
      <w:r/>
    </w:p>
    <w:p>
      <w:pPr>
        <w:pBdr/>
        <w:spacing w:line="360" w:lineRule="auto"/>
        <w:ind/>
        <w:jc w:val="right"/>
        <w:rPr/>
      </w:pPr>
      <w:r>
        <w:t xml:space="preserve">​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0</m:t>
            </m:r>
          </m:sub>
        </m:sSub>
        <m:r>
          <w:rPr>
            <w:rFonts w:ascii="Cambria Math" w:hAnsi="Cambria Math"/>
          </w:rPr>
          <m:rPr/>
          <m:t>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w:rPr>
                <w:rFonts w:ascii="Cambria Math" w:hAnsi="Cambria Math"/>
              </w:rPr>
              <m:rPr/>
              <m:t>4.55</m:t>
            </m:r>
            <m:r>
              <w:rPr>
                <w:rFonts w:ascii="Cambria Math" w:hAnsi="Cambria Math"/>
              </w:rPr>
              <m:rPr>
                <m:sty m:val="p"/>
              </m:rPr>
              <m:t>η</m:t>
            </m:r>
            <m:r>
              <w:rPr>
                <w:rFonts w:ascii="Cambria Math" w:hAnsi="Cambria Math"/>
                <w:lang w:val="en-US"/>
              </w:rPr>
              <m:rPr/>
              <m:t>E</m:t>
            </m:r>
          </m:num>
          <m:den>
            <m:r>
              <w:rPr>
                <w:rFonts w:ascii="Cambria Math" w:hAnsi="Cambria Math"/>
              </w:rPr>
              <m:rPr>
                <m:sty m:val="p"/>
              </m:rPr>
              <m:t>π</m:t>
            </m:r>
            <m:sSubSup>
              <m:sSubSupPr>
                <m:alnScr m:val="off"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rPr/>
                  <m:t>p</m:t>
                </m:r>
              </m:sub>
              <m:sup>
                <m:r>
                  <w:rPr>
                    <w:rFonts w:ascii="Cambria Math" w:hAnsi="Cambria Math"/>
                  </w:rPr>
                  <m:rPr/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rPr>
                    <m:nor m:val="on"/>
                  </m:rPr>
                  <m:t>on</m:t>
                </m:r>
              </m:sub>
            </m:sSub>
          </m:den>
        </m:f>
        <m:r>
          <w:rPr>
            <w:rFonts w:ascii="Cambria Math" w:hAnsi="Cambria Math"/>
          </w:rPr>
          <m:rPr/>
          <m:t>,</m:t>
        </m:r>
      </m:oMath>
      <w:r>
        <w:tab/>
      </w:r>
      <w:r>
        <w:tab/>
      </w:r>
      <w:r>
        <w:tab/>
      </w:r>
      <w:r>
        <w:tab/>
      </w:r>
      <w:r>
        <w:tab/>
      </w:r>
      <w:r>
        <w:t xml:space="preserve">(5)</w:t>
      </w:r>
      <w:r/>
    </w:p>
    <w:p>
      <w:pPr>
        <w:pBdr/>
        <w:spacing w:line="360" w:lineRule="auto"/>
        <w:ind/>
        <w:rPr/>
      </w:pPr>
      <w:r>
        <w:t xml:space="preserve">где:</w:t>
      </w:r>
      <w:r/>
    </w:p>
    <w:p>
      <w:pPr>
        <w:pBdr/>
        <w:spacing w:line="360" w:lineRule="auto"/>
        <w:ind w:firstLine="0" w:left="709"/>
        <w:rPr/>
      </w:pPr>
      <w:r>
        <w:t xml:space="preserve">E=</w:t>
      </w:r>
      <w:r>
        <w:t xml:space="preserve">UIton</w:t>
      </w:r>
      <w:r>
        <w:t xml:space="preserve">— энергия импульса;</w:t>
      </w:r>
      <w:r/>
    </w:p>
    <w:p>
      <w:pPr>
        <w:pBdr/>
        <w:spacing w:line="360" w:lineRule="auto"/>
        <w:ind w:firstLine="0" w:left="709"/>
        <w:rPr/>
      </w:pPr>
      <w:r>
        <w:t xml:space="preserve">U — напряжение пробоя;</w:t>
      </w:r>
      <w:r/>
    </w:p>
    <w:p>
      <w:pPr>
        <w:pBdr/>
        <w:spacing w:line="360" w:lineRule="auto"/>
        <w:ind w:firstLine="0" w:left="709"/>
        <w:rPr/>
      </w:pPr>
      <w:r>
        <w:t xml:space="preserve">η — доля энергии разряда, поглощаемая заготовкой.</w:t>
      </w:r>
      <w:r/>
    </w:p>
    <w:p>
      <w:pPr>
        <w:pBdr/>
        <w:spacing w:line="360" w:lineRule="auto"/>
        <w:ind/>
        <w:rPr/>
      </w:pPr>
      <w:r>
        <w:t xml:space="preserve">Для моделирования удаления материала используется вспомогательная функция, которая монотонно изменяется со временем:</w:t>
      </w:r>
      <w:r/>
    </w:p>
    <w:p>
      <w:pPr>
        <w:pBdr/>
        <w:spacing w:line="360" w:lineRule="auto"/>
        <w:ind/>
        <w:jc w:val="right"/>
        <w:rPr/>
      </w:pPr>
      <w:r/>
      <m:oMath>
        <m:f>
          <m:fPr>
            <m:ctrlPr>
              <w:rPr>
                <w:rFonts w:ascii="Cambria Math" w:hAnsi="Cambria Math" w:eastAsia="Cambria Math" w:cs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rPr/>
              <m:t>df</m:t>
            </m:r>
          </m:num>
          <m:den>
            <m:r>
              <w:rPr>
                <w:rFonts w:ascii="Cambria Math" w:hAnsi="Cambria Math"/>
                <w:lang w:val="en-US"/>
              </w:rPr>
              <m:rPr/>
              <m:t>dt</m:t>
            </m:r>
          </m:den>
        </m:f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  <w:lang w:val="en-US"/>
          </w:rPr>
          <m:rPr>
            <m:sty m:val="p"/>
          </m:rPr>
          <m:t>Θ</m:t>
        </m:r>
        <m:d>
          <m:dPr>
            <m:ctrlPr>
              <w:rPr>
                <w:rFonts w:ascii="Cambria Math" w:hAnsi="Cambria Math" w:eastAsia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/>
              <m:t>t</m:t>
            </m:r>
            <m:r>
              <w:rPr>
                <w:rFonts w:ascii="Cambria Math" w:hAnsi="Cambria Math"/>
              </w:rPr>
              <m:rPr/>
              <m:t>-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rPr/>
                  <m:t>t</m:t>
                </m:r>
              </m:e>
              <m:sup>
                <m:r>
                  <w:rPr>
                    <w:rFonts w:ascii="Cambria Math" w:hAnsi="Cambria Math"/>
                  </w:rPr>
                  <m:rPr/>
                  <m:t>*</m:t>
                </m:r>
              </m:sup>
            </m:sSup>
          </m:e>
        </m:d>
        <m:r>
          <w:rPr>
            <w:rFonts w:ascii="Cambria Math" w:hAnsi="Cambria Math"/>
          </w:rPr>
          <m:rPr/>
          <m:t>,</m:t>
        </m:r>
      </m:oMath>
      <w:r>
        <w:tab/>
      </w:r>
      <w:r>
        <w:tab/>
      </w:r>
      <w:r>
        <w:tab/>
      </w:r>
      <w:r>
        <w:tab/>
      </w:r>
      <w:r>
        <w:tab/>
      </w:r>
      <w:r>
        <w:t xml:space="preserve">(6)</w:t>
      </w:r>
      <w:r/>
    </w:p>
    <w:p>
      <w:pPr>
        <w:pBdr/>
        <w:spacing w:line="360" w:lineRule="auto"/>
        <w:ind/>
        <w:rPr/>
      </w:pPr>
      <w:r>
        <w:t xml:space="preserve">где:</w:t>
      </w:r>
      <w:r/>
    </w:p>
    <w:p>
      <w:pPr>
        <w:pBdr/>
        <w:spacing w:line="360" w:lineRule="auto"/>
        <w:ind w:firstLine="0" w:left="709"/>
        <w:rPr/>
      </w:pPr>
      <w:r/>
      <m:oMath>
        <m:r>
          <w:rPr>
            <w:rFonts w:ascii="Cambria Math" w:hAnsi="Cambria Math"/>
          </w:rPr>
          <m:rPr>
            <m:lit m:val="on"/>
            <m:sty m:val="p"/>
          </m:rPr>
          <m:t>(</m:t>
        </m:r>
        <m:r>
          <w:rPr>
            <w:rFonts w:ascii="Cambria Math" w:hAnsi="Cambria Math"/>
          </w:rPr>
          <m:rPr>
            <m:sty m:val="p"/>
          </m:rPr>
          <m:t>Θ</m:t>
        </m:r>
        <m:d>
          <m:dPr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>
                <m:sty m:val="p"/>
              </m:rPr>
              <m:t>t</m:t>
            </m:r>
            <m:r>
              <w:rPr>
                <w:rFonts w:ascii="Cambria Math" w:hAnsi="Cambria Math"/>
              </w:rPr>
              <m:rPr>
                <m:sty m:val="p"/>
              </m:rPr>
              <m:t>-</m:t>
            </m:r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rPr>
                    <m:sty m:val="p"/>
                  </m:rPr>
                  <m:t>t</m:t>
                </m:r>
              </m:e>
              <m:sup>
                <m:r>
                  <w:rPr>
                    <w:rFonts w:ascii="Cambria Math" w:hAnsi="Cambria Math"/>
                  </w:rPr>
                  <m:rPr>
                    <m:sty m:val="p"/>
                  </m:rPr>
                  <m:t>*</m:t>
                </m:r>
              </m:sup>
            </m:sSup>
          </m:e>
        </m:d>
        <m:r>
          <w:rPr>
            <w:rFonts w:ascii="Cambria Math" w:hAnsi="Cambria Math"/>
          </w:rPr>
          <m:rPr>
            <m:lit m:val="on"/>
            <m:sty m:val="p"/>
          </m:rPr>
          <m:t>)</m:t>
        </m:r>
      </m:oMath>
      <w:r>
        <w:t xml:space="preserve"> — единичная функция, равная 0 при отрицательных значениях аргумента и 1 при положительных;</w:t>
      </w:r>
      <w:r/>
    </w:p>
    <w:p>
      <w:pPr>
        <w:pBdr/>
        <w:spacing w:line="360" w:lineRule="auto"/>
        <w:ind w:firstLine="0" w:left="709"/>
        <w:rPr/>
      </w:pPr>
      <w:r>
        <w:rPr>
          <w:lang w:val="en-US"/>
        </w:rPr>
        <w:t xml:space="preserve">t</w:t>
      </w:r>
      <w:r>
        <w:t xml:space="preserve">* — характерное время начала удаления материала.</w:t>
      </w:r>
      <w:r/>
    </w:p>
    <w:p>
      <w:pPr>
        <w:pBdr/>
        <w:spacing w:line="360" w:lineRule="auto"/>
        <w:ind/>
        <w:rPr/>
      </w:pPr>
      <w:r>
        <w:t xml:space="preserve">С</w:t>
      </w:r>
      <w:r>
        <w:t xml:space="preserve">корость удаления материала (абляции) рассчитывается по формуле:</w:t>
      </w:r>
      <w:r/>
    </w:p>
    <w:p>
      <w:pPr>
        <w:pBdr/>
        <w:spacing w:line="360" w:lineRule="auto"/>
        <w:ind/>
        <w:jc w:val="right"/>
        <w:rPr/>
      </w:pPr>
      <w:r/>
      <m:oMath>
        <m:r>
          <w:rPr>
            <w:rFonts w:ascii="Cambria Math" w:hAnsi="Cambria Math"/>
          </w:rPr>
          <m:rPr/>
          <m:t>v=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w:rPr>
                <w:rFonts w:ascii="Cambria Math" w:hAnsi="Cambria Math"/>
              </w:rPr>
              <m:rPr/>
              <m:t>q</m:t>
            </m: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H</m:t>
                </m:r>
              </m:e>
              <m:sub>
                <m:r>
                  <w:rPr>
                    <w:rFonts w:ascii="Cambria Math" w:hAnsi="Cambria Math"/>
                  </w:rPr>
                  <m:rPr/>
                  <m:t>s</m:t>
                </m:r>
              </m:sub>
            </m:sSub>
          </m:den>
        </m:f>
        <m:r>
          <w:rPr>
            <w:rFonts w:ascii="Cambria Math" w:hAnsi="Cambria Math"/>
          </w:rPr>
          <m:rPr/>
          <m:t>,</m:t>
        </m:r>
      </m:oMath>
      <w:r>
        <w:tab/>
      </w:r>
      <w:r>
        <w:tab/>
      </w:r>
      <w:r>
        <w:tab/>
      </w:r>
      <w:r>
        <w:tab/>
      </w:r>
      <w:r>
        <w:tab/>
      </w:r>
      <w:r>
        <w:t xml:space="preserve">(7)</w:t>
      </w:r>
      <w:r/>
    </w:p>
    <w:p>
      <w:pPr>
        <w:pBdr/>
        <w:spacing w:line="360" w:lineRule="auto"/>
        <w:ind w:firstLine="0" w:left="709"/>
        <w:rPr>
          <w:lang w:val="en-US"/>
        </w:rPr>
      </w:pPr>
      <w:r>
        <w:t xml:space="preserve">где:</w:t>
      </w:r>
      <w:r>
        <w:rPr>
          <w:lang w:val="en-US"/>
        </w:rPr>
      </w:r>
    </w:p>
    <w:p>
      <w:pPr>
        <w:pBdr/>
        <w:spacing w:line="360" w:lineRule="auto"/>
        <w:ind w:firstLine="0" w:left="709"/>
        <w:rPr/>
      </w:pPr>
      <w:r>
        <w:t xml:space="preserve">q — тепловой поток за счет абляции;</w:t>
      </w:r>
      <w:r/>
    </w:p>
    <w:p>
      <w:pPr>
        <w:pBdr/>
        <w:spacing w:line="360" w:lineRule="auto"/>
        <w:ind w:firstLine="0" w:left="709"/>
        <w:rPr/>
      </w:pPr>
      <w:r>
        <w:t xml:space="preserve">Hs</w:t>
      </w:r>
      <w:r>
        <w:t xml:space="preserve">​ — теплота сублимации.</w:t>
      </w:r>
      <w:r/>
    </w:p>
    <w:p>
      <w:pPr>
        <w:pBdr/>
        <w:spacing w:line="360" w:lineRule="auto"/>
        <w:ind/>
        <w:rPr/>
      </w:pPr>
      <w:r>
        <w:t xml:space="preserve">Тепловой поток абляции определяется как:</w:t>
      </w:r>
      <w:r/>
    </w:p>
    <w:p>
      <w:pPr>
        <w:pBdr/>
        <w:spacing w:line="360" w:lineRule="auto"/>
        <w:ind/>
        <w:jc w:val="right"/>
        <w:rPr/>
      </w:pPr>
      <w:r/>
      <m:oMath>
        <m:r>
          <w:rPr>
            <w:rFonts w:ascii="Cambria Math" w:hAnsi="Cambria Math"/>
          </w:rPr>
          <m:rPr/>
          <m:t>q=h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T</m:t>
                </m:r>
              </m:e>
              <m:sub>
                <m:r>
                  <w:rPr>
                    <w:rFonts w:ascii="Cambria Math" w:hAnsi="Cambria Math"/>
                  </w:rPr>
                  <m:rPr>
                    <m:nor m:val="on"/>
                  </m:rPr>
                  <m:t>пл</m:t>
                </m:r>
              </m:sub>
            </m:sSub>
            <m:r>
              <w:rPr>
                <w:rFonts w:ascii="Cambria Math" w:hAnsi="Cambria Math"/>
              </w:rPr>
              <m:rPr/>
              <m:t>-T</m:t>
            </m:r>
          </m:e>
        </m:d>
        <m:r>
          <w:rPr>
            <w:rFonts w:ascii="Cambria Math" w:hAnsi="Cambria Math"/>
          </w:rPr>
          <m:rPr/>
          <m:t>,</m:t>
        </m:r>
      </m:oMath>
      <w:r>
        <w:tab/>
      </w:r>
      <w:r>
        <w:tab/>
      </w:r>
      <w:r>
        <w:tab/>
      </w:r>
      <w:r>
        <w:tab/>
      </w:r>
      <w:r>
        <w:tab/>
      </w:r>
      <w:r>
        <w:t xml:space="preserve">(8)</w:t>
      </w:r>
      <w:r/>
    </w:p>
    <w:p>
      <w:pPr>
        <w:pBdr/>
        <w:spacing w:line="360" w:lineRule="auto"/>
        <w:ind w:firstLine="0" w:left="709"/>
        <w:rPr/>
      </w:pPr>
      <w:r>
        <w:t xml:space="preserve">где:</w:t>
      </w:r>
      <w:r/>
    </w:p>
    <w:p>
      <w:pPr>
        <w:pBdr/>
        <w:spacing w:line="360" w:lineRule="auto"/>
        <w:ind w:firstLine="0" w:left="709"/>
        <w:rPr/>
      </w:pPr>
      <w:r/>
      <m:oMath>
        <m:r>
          <w:rPr>
            <w:rFonts w:ascii="Cambria Math" w:hAnsi="Cambria Math"/>
          </w:rPr>
          <m:rPr>
            <m:lit m:val="on"/>
            <m:sty m:val="p"/>
          </m:rPr>
          <m:t>(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/>
              </w:rPr>
              <m:rPr>
                <m:sty m:val="p"/>
              </m:rPr>
              <m:t>T</m:t>
            </m:r>
          </m:e>
          <m:sub>
            <m:r>
              <w:rPr>
                <w:rFonts w:ascii="Cambria Math" w:hAnsi="Cambria Math"/>
              </w:rPr>
              <m:rPr>
                <m:nor m:val="on"/>
              </m:rPr>
              <m:t>пл</m:t>
            </m:r>
          </m:sub>
        </m:sSub>
        <m:r>
          <w:rPr>
            <w:rFonts w:ascii="Cambria Math" w:hAnsi="Cambria Math"/>
          </w:rPr>
          <m:rPr>
            <m:lit m:val="on"/>
            <m:sty m:val="p"/>
          </m:rPr>
          <m:t>)</m:t>
        </m:r>
      </m:oMath>
      <w:r>
        <w:t xml:space="preserve"> — температура плавления;</w:t>
      </w:r>
      <w:r/>
    </w:p>
    <w:p>
      <w:pPr>
        <w:pBdr/>
        <w:spacing w:line="360" w:lineRule="auto"/>
        <w:ind w:firstLine="0" w:left="709"/>
        <w:rPr/>
      </w:pPr>
      <w:r>
        <w:t xml:space="preserve">h — коэффициент, равный нулю при </w:t>
      </w:r>
      <m:oMath>
        <m:r>
          <w:rPr>
            <w:rFonts w:ascii="Cambria Math" w:hAnsi="Cambria Math"/>
          </w:rPr>
          <m:rPr>
            <m:lit m:val="on"/>
          </m:rPr>
          <m:t>(</m:t>
        </m:r>
        <m:r>
          <w:rPr>
            <w:rFonts w:ascii="Cambria Math" w:hAnsi="Cambria Math"/>
          </w:rPr>
          <m:rPr/>
          <m:t>T&lt;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 w:hAnsi="Cambria Math"/>
              </w:rPr>
              <m:rPr>
                <m:nor m:val="on"/>
              </m:rPr>
              <m:t>пл</m:t>
            </m:r>
          </m:sub>
        </m:sSub>
        <m:r>
          <w:rPr>
            <w:rFonts w:ascii="Cambria Math" w:hAnsi="Cambria Math"/>
          </w:rPr>
          <m:rPr>
            <m:lit m:val="on"/>
          </m:rPr>
          <m:t>)</m:t>
        </m:r>
      </m:oMath>
      <w:r>
        <w:t xml:space="preserve"> и увеличивающийся линейно при</w:t>
      </w:r>
      <m:oMath>
        <m:r>
          <w:rPr>
            <w:rFonts w:ascii="Cambria Math" w:hAnsi="Cambria Math"/>
          </w:rPr>
          <m:rPr/>
          <m:t> </m:t>
        </m:r>
        <m:r>
          <w:rPr>
            <w:rFonts w:ascii="Cambria Math" w:hAnsi="Cambria Math"/>
          </w:rPr>
          <m:rPr>
            <m:lit m:val="on"/>
            <m:sty m:val="p"/>
          </m:rPr>
          <m:t>(</m:t>
        </m:r>
        <m:r>
          <w:rPr>
            <w:rFonts w:ascii="Cambria Math" w:hAnsi="Cambria Math"/>
          </w:rPr>
          <m:rPr>
            <m:sty m:val="p"/>
          </m:rPr>
          <m:t>T&gt;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/>
              </w:rPr>
              <m:rPr>
                <m:sty m:val="p"/>
              </m:rPr>
              <m:t>T</m:t>
            </m:r>
          </m:e>
          <m:sub>
            <m:r>
              <w:rPr>
                <w:rFonts w:ascii="Cambria Math" w:hAnsi="Cambria Math"/>
              </w:rPr>
              <m:rPr>
                <m:nor m:val="on"/>
              </m:rPr>
              <m:t>пл</m:t>
            </m:r>
          </m:sub>
        </m:sSub>
        <m:r>
          <w:rPr>
            <w:rFonts w:ascii="Cambria Math" w:hAnsi="Cambria Math"/>
          </w:rPr>
          <m:rPr>
            <m:lit m:val="on"/>
            <m:sty m:val="p"/>
          </m:rPr>
          <m:t>)</m:t>
        </m:r>
      </m:oMath>
      <w:r>
        <w:t xml:space="preserve">.</w:t>
      </w:r>
      <w:r/>
    </w:p>
    <w:p>
      <w:pPr>
        <w:pBdr/>
        <w:spacing w:line="360" w:lineRule="auto"/>
        <w:ind/>
        <w:rPr/>
      </w:pPr>
      <w:r>
        <w:t xml:space="preserve">Численное решение математической модели осуществляется методом конечных элементов. В моделировании используются следующие параметры:</w:t>
      </w:r>
      <w:r/>
    </w:p>
    <w:p>
      <w:pPr>
        <w:pStyle w:val="958"/>
        <w:numPr>
          <w:ilvl w:val="0"/>
          <w:numId w:val="104"/>
        </w:numPr>
        <w:pBdr/>
        <w:spacing w:line="360" w:lineRule="auto"/>
        <w:ind/>
        <w:rPr/>
      </w:pPr>
      <w:r>
        <w:t xml:space="preserve">Заготовка из меди с размерами 120x50 мкм;</w:t>
      </w:r>
      <w:r/>
    </w:p>
    <w:p>
      <w:pPr>
        <w:pStyle w:val="958"/>
        <w:numPr>
          <w:ilvl w:val="0"/>
          <w:numId w:val="104"/>
        </w:numPr>
        <w:pBdr/>
        <w:spacing w:line="360" w:lineRule="auto"/>
        <w:ind/>
        <w:rPr/>
      </w:pPr>
      <w:r>
        <w:t xml:space="preserve">Напряжение пробоя U=25;</w:t>
      </w:r>
      <w:r/>
    </w:p>
    <w:p>
      <w:pPr>
        <w:pStyle w:val="958"/>
        <w:numPr>
          <w:ilvl w:val="0"/>
          <w:numId w:val="104"/>
        </w:numPr>
        <w:pBdr/>
        <w:spacing w:line="360" w:lineRule="auto"/>
        <w:ind/>
        <w:rPr/>
      </w:pPr>
      <w:r>
        <w:t xml:space="preserve">Ток разряда I=2.34;</w:t>
      </w:r>
      <w:r/>
    </w:p>
    <w:p>
      <w:pPr>
        <w:pStyle w:val="958"/>
        <w:numPr>
          <w:ilvl w:val="0"/>
          <w:numId w:val="104"/>
        </w:numPr>
        <w:pBdr/>
        <w:spacing w:line="360" w:lineRule="auto"/>
        <w:ind/>
        <w:rPr/>
      </w:pPr>
      <w:r>
        <w:t xml:space="preserve">Длительность разряда </w:t>
      </w:r>
      <w:r>
        <w:t xml:space="preserve">ton</w:t>
      </w:r>
      <w:r>
        <w:t xml:space="preserve">=5;</w:t>
      </w:r>
      <w:r/>
    </w:p>
    <w:p>
      <w:pPr>
        <w:pStyle w:val="958"/>
        <w:numPr>
          <w:ilvl w:val="0"/>
          <w:numId w:val="104"/>
        </w:numPr>
        <w:pBdr/>
        <w:spacing w:line="360" w:lineRule="auto"/>
        <w:ind/>
        <w:rPr/>
      </w:pPr>
      <w:r>
        <w:t xml:space="preserve">Период следования импульсов </w:t>
      </w:r>
      <w:r>
        <w:t xml:space="preserve">toff</w:t>
      </w:r>
      <w:r>
        <w:t xml:space="preserve">=4;</w:t>
      </w:r>
      <w:r/>
    </w:p>
    <w:p>
      <w:pPr>
        <w:pStyle w:val="958"/>
        <w:numPr>
          <w:ilvl w:val="0"/>
          <w:numId w:val="104"/>
        </w:numPr>
        <w:pBdr/>
        <w:spacing w:line="360" w:lineRule="auto"/>
        <w:ind/>
        <w:rPr/>
      </w:pPr>
      <w:r>
        <w:t xml:space="preserve">Диаметр электрода-инструмента d=35.</w:t>
      </w:r>
      <w:r/>
    </w:p>
    <w:p>
      <w:pPr>
        <w:pBdr/>
        <w:spacing w:line="360" w:lineRule="auto"/>
        <w:ind/>
        <w:rPr/>
      </w:pPr>
      <w:r>
        <w:t xml:space="preserve">Результаты моделирования:</w:t>
      </w:r>
      <w:r/>
    </w:p>
    <w:p>
      <w:pPr>
        <w:pStyle w:val="958"/>
        <w:numPr>
          <w:ilvl w:val="0"/>
          <w:numId w:val="102"/>
        </w:numPr>
        <w:pBdr/>
        <w:spacing w:line="360" w:lineRule="auto"/>
        <w:ind/>
        <w:rPr/>
      </w:pPr>
      <w:r>
        <w:t xml:space="preserve">Формирование лунок на заготовке и электроде-инструменте</w:t>
      </w:r>
      <w:r>
        <w:t xml:space="preserve">;</w:t>
      </w:r>
      <w:r/>
    </w:p>
    <w:p>
      <w:pPr>
        <w:pStyle w:val="958"/>
        <w:numPr>
          <w:ilvl w:val="0"/>
          <w:numId w:val="102"/>
        </w:numPr>
        <w:pBdr/>
        <w:spacing w:line="360" w:lineRule="auto"/>
        <w:ind/>
        <w:rPr/>
      </w:pPr>
      <w:r>
        <w:t xml:space="preserve">Эволюция поверхности при обработке с подвижным и неподвижным электродом</w:t>
      </w:r>
      <w:r>
        <w:t xml:space="preserve">;</w:t>
      </w:r>
      <w:r/>
    </w:p>
    <w:p>
      <w:pPr>
        <w:pStyle w:val="958"/>
        <w:numPr>
          <w:ilvl w:val="0"/>
          <w:numId w:val="102"/>
        </w:numPr>
        <w:pBdr/>
        <w:spacing w:line="360" w:lineRule="auto"/>
        <w:ind/>
        <w:rPr/>
      </w:pPr>
      <w:r>
        <w:t xml:space="preserve">Влияние формы торцевой поверхности электрода-инструмента на форму получаемого микроотверстия.</w:t>
      </w:r>
      <w:r/>
    </w:p>
    <w:p>
      <w:pPr>
        <w:pBdr/>
        <w:spacing w:line="360" w:lineRule="auto"/>
        <w:ind/>
        <w:rPr/>
      </w:pPr>
      <w:r>
        <w:t xml:space="preserve">Одним из ключевых преимуществ предложенной модели является возможность прогнозирования износа электрода-инструмента. Это достигается за счет определения положения канала разряда не только на поверхности заготовки, но и на поверхности электрода-инструмента.</w:t>
      </w:r>
      <w:r/>
    </w:p>
    <w:p>
      <w:pPr>
        <w:pBdr/>
        <w:spacing w:line="360" w:lineRule="auto"/>
        <w:ind/>
        <w:rPr>
          <w:lang w:val="en-US"/>
        </w:rPr>
      </w:pPr>
      <w:r>
        <w:t xml:space="preserve">Предложенный подход позволяет моделировать про</w:t>
      </w:r>
      <w:r>
        <w:t xml:space="preserve">цесс электроэрозионной обработки с учетом тепловых процессов, удаления материала и износа электрода-инструмента. Это дает возможность прогнозировать форму, размеры и шероховатость поверхности получаемых микроотверстий, а также производительность обработки.</w:t>
      </w:r>
      <w:r>
        <w:rPr>
          <w:lang w:val="en-US"/>
        </w:rPr>
      </w:r>
    </w:p>
    <w:p>
      <w:pPr>
        <w:pStyle w:val="932"/>
        <w:pBdr/>
        <w:spacing/>
        <w:ind/>
        <w:rPr/>
      </w:pPr>
      <w:r/>
      <w:bookmarkStart w:id="24" w:name="_Toc189156005"/>
      <w:r>
        <w:t xml:space="preserve">2.2 Недостатки</w:t>
      </w:r>
      <w:bookmarkEnd w:id="24"/>
      <w:r/>
      <w:r/>
    </w:p>
    <w:p>
      <w:pPr>
        <w:pBdr/>
        <w:spacing w:line="360" w:lineRule="auto"/>
        <w:ind/>
        <w:rPr>
          <w:color w:val="ff0000"/>
        </w:rPr>
      </w:pPr>
      <w:r>
        <w:rPr>
          <w:color w:val="ff0000"/>
        </w:rPr>
        <w:t xml:space="preserve">Медленно</w:t>
      </w:r>
      <w:r>
        <w:rPr>
          <w:color w:val="ff0000"/>
        </w:rPr>
      </w:r>
    </w:p>
    <w:p>
      <w:pPr>
        <w:pBdr/>
        <w:spacing w:line="360" w:lineRule="auto"/>
        <w:ind/>
        <w:rPr>
          <w:color w:val="ff0000"/>
        </w:rPr>
      </w:pPr>
      <w:r>
        <w:rPr>
          <w:color w:val="ff0000"/>
        </w:rPr>
        <w:t xml:space="preserve">Сложно в реализации</w:t>
      </w:r>
      <w:r>
        <w:rPr>
          <w:color w:val="ff0000"/>
        </w:rPr>
      </w:r>
    </w:p>
    <w:p>
      <w:pPr>
        <w:pBdr/>
        <w:spacing w:line="360" w:lineRule="auto"/>
        <w:ind/>
        <w:rPr>
          <w:color w:val="ff0000"/>
        </w:rPr>
      </w:pPr>
      <w:r>
        <w:rPr>
          <w:color w:val="ff0000"/>
        </w:rPr>
        <w:t xml:space="preserve">Для симулятора требуется упрощение</w:t>
      </w:r>
      <w:r>
        <w:rPr>
          <w:color w:val="ff0000"/>
        </w:rPr>
      </w:r>
    </w:p>
    <w:p>
      <w:pPr>
        <w:pStyle w:val="932"/>
        <w:pBdr/>
        <w:spacing/>
        <w:ind/>
        <w:rPr/>
      </w:pPr>
      <w:r/>
      <w:bookmarkStart w:id="25" w:name="_Toc189156006"/>
      <w:r>
        <w:t xml:space="preserve">2.</w:t>
      </w:r>
      <w:r>
        <w:t xml:space="preserve">3</w:t>
      </w:r>
      <w:r>
        <w:t xml:space="preserve"> </w:t>
      </w:r>
      <w:r>
        <w:t xml:space="preserve">Предлагаемый</w:t>
      </w:r>
      <w:r>
        <w:t xml:space="preserve"> подход</w:t>
      </w:r>
      <w:bookmarkEnd w:id="25"/>
      <w:r/>
      <w:r/>
    </w:p>
    <w:p>
      <w:pPr>
        <w:pBdr/>
        <w:spacing/>
        <w:ind/>
        <w:rPr>
          <w:color w:val="ff0000"/>
        </w:rPr>
      </w:pPr>
      <w:r/>
      <w:hyperlink r:id="rId11" w:tooltip="file:///C:/Users/vladm/Downloads/978-981-16-5371-1%20(1).pdf" w:history="1">
        <w:r>
          <w:rPr>
            <w:rStyle w:val="971"/>
            <w:color w:val="ff0000"/>
            <w:lang w:val="en-US"/>
          </w:rPr>
          <w:t xml:space="preserve">file</w:t>
        </w:r>
        <w:r>
          <w:rPr>
            <w:rStyle w:val="971"/>
            <w:color w:val="ff0000"/>
          </w:rPr>
          <w:t xml:space="preserve">:///</w:t>
        </w:r>
        <w:r>
          <w:rPr>
            <w:rStyle w:val="971"/>
            <w:color w:val="ff0000"/>
            <w:lang w:val="en-US"/>
          </w:rPr>
          <w:t xml:space="preserve">C</w:t>
        </w:r>
        <w:r>
          <w:rPr>
            <w:rStyle w:val="971"/>
            <w:color w:val="ff0000"/>
          </w:rPr>
          <w:t xml:space="preserve">:/</w:t>
        </w:r>
        <w:r>
          <w:rPr>
            <w:rStyle w:val="971"/>
            <w:color w:val="ff0000"/>
            <w:lang w:val="en-US"/>
          </w:rPr>
          <w:t xml:space="preserve">Users</w:t>
        </w:r>
        <w:r>
          <w:rPr>
            <w:rStyle w:val="971"/>
            <w:color w:val="ff0000"/>
          </w:rPr>
          <w:t xml:space="preserve">/</w:t>
        </w:r>
        <w:r>
          <w:rPr>
            <w:rStyle w:val="971"/>
            <w:color w:val="ff0000"/>
            <w:lang w:val="en-US"/>
          </w:rPr>
          <w:t xml:space="preserve">vladm</w:t>
        </w:r>
        <w:r>
          <w:rPr>
            <w:rStyle w:val="971"/>
            <w:color w:val="ff0000"/>
          </w:rPr>
          <w:t xml:space="preserve">/</w:t>
        </w:r>
        <w:r>
          <w:rPr>
            <w:rStyle w:val="971"/>
            <w:color w:val="ff0000"/>
            <w:lang w:val="en-US"/>
          </w:rPr>
          <w:t xml:space="preserve">Downloads</w:t>
        </w:r>
        <w:r>
          <w:rPr>
            <w:rStyle w:val="971"/>
            <w:color w:val="ff0000"/>
          </w:rPr>
          <w:t xml:space="preserve">/978-981-16-5371-1%20(1).</w:t>
        </w:r>
        <w:r>
          <w:rPr>
            <w:rStyle w:val="971"/>
            <w:color w:val="ff0000"/>
            <w:lang w:val="en-US"/>
          </w:rPr>
          <w:t xml:space="preserve">pdf</w:t>
        </w:r>
      </w:hyperlink>
      <w:r>
        <w:rPr>
          <w:color w:val="ff0000"/>
        </w:rPr>
        <w:t xml:space="preserve"> </w:t>
      </w:r>
      <w:r>
        <w:rPr>
          <w:color w:val="ff0000"/>
        </w:rPr>
        <w:t xml:space="preserve">стр</w:t>
      </w:r>
      <w:r>
        <w:rPr>
          <w:color w:val="ff0000"/>
        </w:rPr>
        <w:t xml:space="preserve"> 243 красивая картинка</w:t>
      </w:r>
      <w:r>
        <w:rPr>
          <w:color w:val="ff0000"/>
        </w:rPr>
      </w:r>
    </w:p>
    <w:p>
      <w:pPr>
        <w:pBdr/>
        <w:spacing w:line="360" w:lineRule="auto"/>
        <w:ind/>
        <w:rPr/>
      </w:pPr>
      <w:r>
        <w:t xml:space="preserve">Предлагаемая</w:t>
      </w:r>
      <w:r>
        <w:t xml:space="preserve"> реализация представляет со</w:t>
      </w:r>
      <w:r>
        <w:t xml:space="preserve">бой численное моделирование процесса электроэрозионной обработки с использованием трехмерной сеточной модели. Модель учитывает основные физические процессы, происходящие при ЭЭО, но имеет ряд упрощений по сравнению с полной физической моделью, описанной в </w:t>
      </w:r>
      <w:r>
        <w:t xml:space="preserve">статье</w:t>
      </w:r>
      <w:r>
        <w:t xml:space="preserve">.</w:t>
      </w:r>
      <w:r/>
    </w:p>
    <w:p>
      <w:pPr>
        <w:pBdr/>
        <w:spacing w:line="360" w:lineRule="auto"/>
        <w:ind/>
        <w:rPr/>
      </w:pPr>
      <w:r>
        <w:t xml:space="preserve">Рабочее пространство разбивается на трехмерную сетку конечных элементов</w:t>
      </w:r>
      <w:r>
        <w:t xml:space="preserve">. </w:t>
      </w:r>
      <w:r>
        <w:t xml:space="preserve">Каждый элемент сетки может находиться в одном из двух состояний: содержать материал или быть пустым</w:t>
      </w:r>
      <w:r>
        <w:t xml:space="preserve">. </w:t>
      </w:r>
      <w:r>
        <w:t xml:space="preserve">Размер ячейки сетки фиксирован и определяется параметром </w:t>
      </w:r>
      <w:r>
        <w:t xml:space="preserve">cell_size</w:t>
      </w:r>
      <w:r>
        <w:t xml:space="preserve">.</w:t>
      </w:r>
      <w:r/>
    </w:p>
    <w:p>
      <w:pPr>
        <w:pBdr/>
        <w:spacing w:line="360" w:lineRule="auto"/>
        <w:ind/>
        <w:rPr/>
      </w:pPr>
      <w:r>
        <w:t xml:space="preserve">Тепловой поток от плазменного канала моделируется с использованием </w:t>
      </w:r>
      <w:r>
        <w:t xml:space="preserve">экспоненциального</w:t>
      </w:r>
      <w:r>
        <w:t xml:space="preserve"> распределения</w:t>
      </w:r>
      <w:r>
        <w:t xml:space="preserve"> (4)</w:t>
      </w:r>
      <w:r>
        <w:t xml:space="preserve">. </w:t>
      </w:r>
      <w:r>
        <w:t xml:space="preserve">Радиус плазменного канала рассчитывается на основе эмпирической зависимости от тока и длительности </w:t>
      </w:r>
      <w:r>
        <w:t xml:space="preserve">импульса</w:t>
      </w:r>
      <w:r>
        <w:t xml:space="preserve"> (3)</w:t>
      </w:r>
      <w:r>
        <w:t xml:space="preserve">. </w:t>
      </w:r>
      <w:r>
        <w:t xml:space="preserve">Учитывается теплопроводность материала и теплообмен с окружающей средой</w:t>
      </w:r>
      <w:r>
        <w:t xml:space="preserve">.</w:t>
      </w:r>
      <w:r/>
    </w:p>
    <w:p>
      <w:pPr>
        <w:pBdr/>
        <w:spacing w:line="360" w:lineRule="auto"/>
        <w:ind/>
        <w:rPr/>
      </w:pPr>
      <w:r>
        <w:t xml:space="preserve">Также для ускорения расчетов были допущены некоторые упрощения. </w:t>
      </w:r>
      <w:r>
        <w:t xml:space="preserve">Не учитывается гидродинамика расплавленного металла</w:t>
      </w:r>
      <w:r>
        <w:t xml:space="preserve">. </w:t>
      </w:r>
      <w:r>
        <w:t xml:space="preserve">Не моделируется формирование и развитие плазменного канала</w:t>
      </w:r>
      <w:r>
        <w:t xml:space="preserve">. </w:t>
      </w:r>
      <w:r>
        <w:t xml:space="preserve">Отсутствует учет изменения теплофизических свойств материала с температурой</w:t>
      </w:r>
      <w:r>
        <w:t xml:space="preserve">. </w:t>
      </w:r>
      <w:r>
        <w:t xml:space="preserve">Не учитывается влияние продуктов эрозии и диэлектрической жидкости</w:t>
      </w:r>
      <w:r>
        <w:t xml:space="preserve">. Также был у</w:t>
      </w:r>
      <w:r>
        <w:t xml:space="preserve">прощен механизм удаления материала</w:t>
      </w:r>
      <w:r>
        <w:t xml:space="preserve"> в данный момент учитывается только испарение</w:t>
      </w:r>
      <w:r>
        <w:t xml:space="preserve">, то есть материал удаляется при превышении им температуры испарения</w:t>
      </w:r>
      <w:r>
        <w:t xml:space="preserve">.</w:t>
      </w:r>
      <w:r/>
    </w:p>
    <w:p>
      <w:pPr>
        <w:pBdr/>
        <w:spacing w:line="360" w:lineRule="auto"/>
        <w:ind/>
        <w:rPr/>
      </w:pPr>
      <w:r>
        <w:t xml:space="preserve">Используется явная конечно-разностная схема для решения уравнения теплопроводности</w:t>
      </w:r>
      <w:r>
        <w:t xml:space="preserve">. </w:t>
      </w:r>
      <w:r>
        <w:t xml:space="preserve">Применяется пошаговый расчет с учетом длительности импульса и паузы</w:t>
      </w:r>
      <w:r>
        <w:t xml:space="preserve">. </w:t>
      </w:r>
      <w:r>
        <w:t xml:space="preserve">Предусмотрена возможность моделирования как по количеству импульсов, так и по времени обработки</w:t>
      </w:r>
      <w:r>
        <w:t xml:space="preserve">.</w:t>
      </w:r>
      <w:r/>
    </w:p>
    <w:p>
      <w:pPr>
        <w:pBdr/>
        <w:spacing w:line="360" w:lineRule="auto"/>
        <w:ind/>
        <w:rPr/>
      </w:pPr>
      <w:r>
        <w:t xml:space="preserve">Модель предоставляет возможность проследить за следующим</w:t>
      </w:r>
      <w:r>
        <w:t xml:space="preserve">:</w:t>
      </w:r>
      <w:r/>
    </w:p>
    <w:p>
      <w:pPr>
        <w:pStyle w:val="958"/>
        <w:numPr>
          <w:ilvl w:val="0"/>
          <w:numId w:val="75"/>
        </w:numPr>
        <w:pBdr/>
        <w:spacing w:line="360" w:lineRule="auto"/>
        <w:ind/>
        <w:rPr/>
      </w:pPr>
      <w:r>
        <w:t xml:space="preserve">Визуализация распределения материала и температуры в трехмерном пространстве</w:t>
      </w:r>
      <w:r>
        <w:t xml:space="preserve">. </w:t>
      </w:r>
      <w:r/>
    </w:p>
    <w:p>
      <w:pPr>
        <w:pStyle w:val="958"/>
        <w:numPr>
          <w:ilvl w:val="0"/>
          <w:numId w:val="75"/>
        </w:numPr>
        <w:pBdr/>
        <w:spacing w:line="360" w:lineRule="auto"/>
        <w:ind/>
        <w:rPr/>
      </w:pPr>
      <w:r>
        <w:t xml:space="preserve">Построение временных зависимостей максимальной температуры и объема удаленного материала</w:t>
      </w:r>
      <w:r>
        <w:t xml:space="preserve">. </w:t>
      </w:r>
      <w:r/>
    </w:p>
    <w:p>
      <w:pPr>
        <w:pStyle w:val="958"/>
        <w:numPr>
          <w:ilvl w:val="0"/>
          <w:numId w:val="75"/>
        </w:numPr>
        <w:pBdr/>
        <w:spacing w:line="360" w:lineRule="auto"/>
        <w:ind/>
        <w:rPr/>
      </w:pPr>
      <w:r>
        <w:t xml:space="preserve">Расчет показателей производительности процесса</w:t>
      </w:r>
      <w:r>
        <w:t xml:space="preserve">.</w:t>
      </w:r>
      <w:r/>
    </w:p>
    <w:p>
      <w:pPr>
        <w:pBdr/>
        <w:spacing w:line="360" w:lineRule="auto"/>
        <w:ind/>
        <w:rPr/>
      </w:pPr>
      <w:r>
        <w:t xml:space="preserve">По сравнению с моделью, описанной в научной литерат</w:t>
      </w:r>
      <w:r>
        <w:t xml:space="preserve">уре, данная реализация представляет собой упрощенный вариант, который, тем не менее, позволяет исследовать основные закономерности процесса ЭЭО и получать качественные результаты для оценки влияния различных технологических параметров на процесс обработки.</w:t>
      </w:r>
      <w:r/>
    </w:p>
    <w:p>
      <w:pPr>
        <w:pBdr/>
        <w:spacing w:line="360" w:lineRule="auto"/>
        <w:ind/>
        <w:rPr/>
      </w:pPr>
      <w:r>
        <w:t xml:space="preserve">Основное отличие от полной физической модели заключае</w:t>
      </w:r>
      <w:r>
        <w:t xml:space="preserve">тся в упрощенном подходе к моделированию удаления материала и отсутствии учета гидродинамических явлений. Однако данные упрощения позволяют существенно снизить вычислительную сложность модели при сохранении основных физических закономерностей процесса ЭЭО.</w:t>
      </w:r>
      <w:r/>
    </w:p>
    <w:p>
      <w:pPr>
        <w:pStyle w:val="932"/>
        <w:pBdr/>
        <w:spacing/>
        <w:ind/>
        <w:rPr/>
      </w:pPr>
      <w:r/>
      <w:bookmarkStart w:id="26" w:name="_Toc189156007"/>
      <w:r>
        <w:t xml:space="preserve">2.</w:t>
      </w:r>
      <w:r>
        <w:rPr>
          <w:lang w:val="en-US"/>
        </w:rPr>
        <w:t xml:space="preserve">4</w:t>
      </w:r>
      <w:r>
        <w:t xml:space="preserve"> </w:t>
      </w:r>
      <w:r>
        <w:t xml:space="preserve">Решение уравнения теплопроводности</w:t>
      </w:r>
      <w:bookmarkEnd w:id="26"/>
      <w:r/>
      <w:r/>
    </w:p>
    <w:p>
      <w:pPr>
        <w:pBdr/>
        <w:spacing w:line="360" w:lineRule="auto"/>
        <w:ind/>
        <w:rPr/>
      </w:pPr>
      <w:r>
        <w:t xml:space="preserve">Для решения уравнения теплопроводности использовалась конеч</w:t>
      </w:r>
      <w:r>
        <w:t xml:space="preserve">но-разностная схема. Данный метод является одним из основных численных методов для решения дифференциальных уравнений. Он основан на замене производных разностными схемами, что позволяет аппроксимировать значения производных функции в заданных узлах сетки.</w:t>
      </w:r>
      <w:r/>
    </w:p>
    <w:p>
      <w:pPr>
        <w:pBdr/>
        <w:spacing w:line="360" w:lineRule="auto"/>
        <w:ind/>
        <w:rPr/>
      </w:pPr>
      <w:r>
        <w:t xml:space="preserve">Для применения метода конечных разностей область, в которой решается задача, разбивается на сетку с узлами. Эти узлы могут быть равномерно или неравномерно распределены.</w:t>
      </w:r>
      <w:r/>
    </w:p>
    <w:p>
      <w:pPr>
        <w:pBdr/>
        <w:spacing w:line="360" w:lineRule="auto"/>
        <w:ind/>
        <w:rPr/>
      </w:pPr>
      <w:r>
        <w:t xml:space="preserve">Производные функции в узлах сетки аппроксимируются с использованием значений функции в этих и ближайших узлах. Наиболее распространённые формулы для аппроксимации включают</w:t>
      </w:r>
      <w:r>
        <w:rPr>
          <w:lang w:val="en-US"/>
        </w:rPr>
        <w:t xml:space="preserve"> [6]</w:t>
      </w:r>
      <w:r>
        <w:t xml:space="preserve">:</w:t>
      </w:r>
      <w:r/>
    </w:p>
    <w:p>
      <w:pPr>
        <w:numPr>
          <w:ilvl w:val="1"/>
          <w:numId w:val="76"/>
        </w:numPr>
        <w:pBdr/>
        <w:spacing w:line="360" w:lineRule="auto"/>
        <w:ind/>
        <w:rPr/>
      </w:pPr>
      <w:r>
        <w:t xml:space="preserve">Вперёд:</w:t>
      </w:r>
      <w:r/>
    </w:p>
    <w:p>
      <w:pPr>
        <w:pStyle w:val="958"/>
        <w:pBdr/>
        <w:spacing w:line="360" w:lineRule="auto"/>
        <w:ind w:firstLine="0" w:left="0"/>
        <w:jc w:val="center"/>
        <w:rPr>
          <w:sz w:val="32"/>
          <w:szCs w:val="32"/>
          <w:lang w:val="en-US"/>
        </w:rPr>
      </w:pPr>
      <w:r/>
      <m:oMath>
        <m:f>
          <m:fPr>
            <m:ctrlPr>
              <w:rPr>
                <w:rFonts w:ascii="Cambria Math" w:hAnsi="Cambria Math" w:eastAsia="Cambria Math" w:cs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rPr/>
              <m:t>dy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rPr/>
              <m:t>dx</m:t>
            </m:r>
          </m:den>
        </m:f>
        <m:r>
          <w:rPr>
            <w:rFonts w:ascii="Cambria Math" w:hAnsi="Cambria Math"/>
            <w:sz w:val="32"/>
            <w:szCs w:val="32"/>
          </w:rPr>
          <m:rPr/>
          <m:t>=</m:t>
        </m:r>
        <m:f>
          <m:fPr>
            <m:ctrlPr>
              <w:rPr>
                <w:rFonts w:ascii="Cambria Math" w:hAnsi="Cambria Math" w:eastAsia="Cambria Math" w:cs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rPr/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rPr/>
                  <m:t>i+1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rPr/>
              <m:t>-</m:t>
            </m:r>
            <m:sSub>
              <m:sSubPr>
                <m:ctrlPr>
                  <w:rPr>
                    <w:rFonts w:ascii="Cambria Math" w:hAnsi="Cambria Math" w:eastAsia="Cambria Math" w:cs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rPr/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rPr/>
                  <m:t>i-1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rPr/>
              <m:t>2</m:t>
            </m:r>
            <m:r>
              <w:rPr>
                <w:rFonts w:ascii="Cambria Math" w:hAnsi="Cambria Math"/>
                <w:sz w:val="32"/>
                <w:szCs w:val="32"/>
              </w:rPr>
              <m:rPr/>
              <m:t>h</m:t>
            </m:r>
          </m:den>
        </m:f>
      </m:oMath>
      <w:r>
        <w:rPr>
          <w:sz w:val="32"/>
          <w:szCs w:val="32"/>
        </w:rPr>
        <w:fldChar w:fldCharType="begin"/>
      </w:r>
      <w:r>
        <w:rPr>
          <w:sz w:val="32"/>
          <w:szCs w:val="32"/>
          <w:lang w:val="en-US"/>
        </w:rPr>
        <w:instrText xml:space="preserve"> \frac{dy}{dx} = \frac{y_{i+1}-y_{i-1}}{2h} </w:instrText>
      </w:r>
      <w:r>
        <w:rPr>
          <w:sz w:val="32"/>
          <w:szCs w:val="32"/>
        </w:rPr>
        <w:fldChar w:fldCharType="end"/>
      </w:r>
      <w:r>
        <w:rPr>
          <w:sz w:val="32"/>
          <w:szCs w:val="32"/>
        </w:rPr>
        <w:fldChar w:fldCharType="begin"/>
      </w:r>
      <w:r>
        <w:rPr>
          <w:sz w:val="32"/>
          <w:szCs w:val="32"/>
          <w:lang w:val="en-US"/>
        </w:rPr>
        <w:instrText xml:space="preserve"> \frac{dy}{dx} = \frac{y_{i+1}-y_{i-1}}{2h} </w:instrText>
      </w:r>
      <w:r>
        <w:rPr>
          <w:sz w:val="32"/>
          <w:szCs w:val="32"/>
        </w:rPr>
        <w:fldChar w:fldCharType="end"/>
      </w:r>
      <w:r>
        <w:rPr>
          <w:sz w:val="32"/>
          <w:szCs w:val="32"/>
          <w:lang w:val="en-US"/>
        </w:rPr>
      </w:r>
    </w:p>
    <w:p>
      <w:pPr>
        <w:numPr>
          <w:ilvl w:val="1"/>
          <w:numId w:val="77"/>
        </w:numPr>
        <w:pBdr/>
        <w:spacing w:line="360" w:lineRule="auto"/>
        <w:ind/>
        <w:rPr/>
      </w:pPr>
      <w:r>
        <w:t xml:space="preserve">Центральная разность:</w:t>
      </w:r>
      <w:r/>
    </w:p>
    <w:p>
      <w:pPr>
        <w:pBdr/>
        <w:spacing w:line="360" w:lineRule="auto"/>
        <w:ind/>
        <w:rPr/>
      </w:pPr>
      <w:r/>
      <m:oMathPara>
        <m:oMathParaPr/>
        <m:oMath>
          <m:f>
            <m:fPr>
              <m:ctrlPr>
                <w:rPr>
                  <w:rFonts w:ascii="Cambria Math" w:hAnsi="Cambria Math" w:eastAsia="Cambria Math" w:cs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mbria Math" w:cs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/>
                </w:rPr>
                <m:rPr/>
                <m:t>y</m:t>
              </m:r>
            </m:num>
            <m:den>
              <m:r>
                <w:rPr>
                  <w:rFonts w:ascii="Cambria Math" w:hAnsi="Cambria Math"/>
                </w:rPr>
                <m:rPr/>
                <m:t>d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rPr/>
            <m:t>=</m:t>
          </m:r>
          <m:f>
            <m:fPr>
              <m:ctrlPr>
                <w:rPr>
                  <w:rFonts w:ascii="Cambria Math" w:hAnsi="Cambria Math" w:eastAsia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Cambria Math" w:cs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i-1</m:t>
                  </m:r>
                </m:sub>
              </m:sSub>
              <m:r>
                <w:rPr>
                  <w:rFonts w:ascii="Cambria Math" w:hAnsi="Cambria Math"/>
                </w:rPr>
                <m:rPr/>
                <m:t>-2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i</m:t>
                  </m:r>
                </m:sub>
              </m:sSub>
              <m:r>
                <w:rPr>
                  <w:rFonts w:ascii="Cambria Math" w:hAnsi="Cambria Math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eastAsia="Cambria Math" w:cs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rPr/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rPr/>
                    <m:t>2</m:t>
                  </m:r>
                </m:sup>
              </m:sSup>
            </m:den>
          </m:f>
        </m:oMath>
      </m:oMathPara>
      <w:r/>
      <w:r/>
    </w:p>
    <w:p>
      <w:pPr>
        <w:pBdr/>
        <w:spacing w:line="360" w:lineRule="auto"/>
        <w:ind/>
        <w:rPr/>
      </w:pPr>
      <w:r>
        <w:t xml:space="preserve">Порядок аппроксимации опреде</w:t>
      </w:r>
      <w:r>
        <w:t xml:space="preserve">ляется количеством членов ряда Тейлора, используемых для получения разностной схемы. Например, центральная разность для первой производной имеет второй порядок точности, что означает, что ошибка уменьшается пропорционально квадрату шага h при уменьшении h.</w:t>
      </w:r>
      <w:r/>
    </w:p>
    <w:p>
      <w:pPr>
        <w:pBdr/>
        <w:spacing w:line="360" w:lineRule="auto"/>
        <w:ind/>
        <w:rPr/>
      </w:pPr>
      <w:r>
        <w:t xml:space="preserve">После замены производных на разностные схемы получается система линейных алгебраических уравнений, которую можно решать для нахождения значений функции в узлах сетки.</w:t>
      </w:r>
      <w:r/>
    </w:p>
    <w:p>
      <w:pPr>
        <w:pBdr/>
        <w:spacing w:line="360" w:lineRule="auto"/>
        <w:ind/>
        <w:rPr/>
      </w:pPr>
      <w:r>
        <w:t xml:space="preserve">Уравнение теплопроводности в трехмерном случае выглядит так:</w:t>
      </w:r>
      <w:r/>
    </w:p>
    <w:p>
      <w:pPr>
        <w:pBdr/>
        <w:spacing w:line="360" w:lineRule="auto"/>
        <w:ind/>
        <w:jc w:val="right"/>
        <w:rPr>
          <w:i/>
        </w:rPr>
      </w:pPr>
      <w:r/>
      <m:oMath>
        <m:f>
          <m:fPr>
            <m:ctrlPr>
              <w:rPr>
                <w:rFonts w:ascii="Cambria Math" w:hAnsi="Cambria Math" w:eastAsia="Cambria Math" w:cs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rPr>
                <m:sty m:val="p"/>
              </m:rPr>
              <m:t>∂</m:t>
            </m:r>
            <m:r>
              <w:rPr>
                <w:rFonts w:ascii="Cambria Math" w:hAnsi="Cambria Math"/>
                <w:lang w:val="en-US"/>
              </w:rPr>
              <m:rPr/>
              <m:t>T</m:t>
            </m:r>
          </m:num>
          <m:den>
            <m:r>
              <w:rPr>
                <w:rFonts w:ascii="Cambria Math" w:hAnsi="Cambria Math"/>
              </w:rPr>
              <m:rPr>
                <m:sty m:val="p"/>
              </m:rPr>
              <m:t>∂</m:t>
            </m:r>
            <m:r>
              <w:rPr>
                <w:rFonts w:ascii="Cambria Math" w:hAnsi="Cambria Math"/>
                <w:lang w:val="en-US"/>
              </w:rPr>
              <m:rPr/>
              <m:t>t</m:t>
            </m:r>
          </m:den>
        </m:f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  <w:lang w:val="en-US"/>
          </w:rPr>
          <m:rPr>
            <m:sty m:val="p"/>
          </m:rPr>
          <m:t>α</m:t>
        </m:r>
        <m:d>
          <m:dPr>
            <m:ctrlPr>
              <w:rPr>
                <w:rFonts w:ascii="Cambria Math" w:hAnsi="Cambria Math" w:eastAsia="Cambria Math" w:cs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rPr>
                        <m:sty m:val="p"/>
                      </m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rPr/>
                  <m:t>T</m:t>
                </m:r>
              </m:num>
              <m:den>
                <m:r>
                  <w:rPr>
                    <w:rFonts w:ascii="Cambria Math" w:hAnsi="Cambria Math"/>
                  </w:rPr>
                  <m:rPr>
                    <m:sty m:val="p"/>
                  </m:rPr>
                  <m:t>∂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rPr/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rPr>
                        <m:sty m:val="p"/>
                      </m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rPr/>
                  <m:t>T</m:t>
                </m:r>
              </m:num>
              <m:den>
                <m:r>
                  <w:rPr>
                    <w:rFonts w:ascii="Cambria Math" w:hAnsi="Cambria Math"/>
                  </w:rPr>
                  <m:rPr>
                    <m:sty m:val="p"/>
                  </m:rPr>
                  <m:t>∂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rPr/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rPr/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rPr>
                        <m:sty m:val="p"/>
                      </m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rPr/>
                  <m:t>T</m:t>
                </m:r>
              </m:num>
              <m:den>
                <m:r>
                  <w:rPr>
                    <w:rFonts w:ascii="Cambria Math" w:hAnsi="Cambria Math"/>
                  </w:rPr>
                  <m:rPr>
                    <m:sty m:val="p"/>
                  </m:rPr>
                  <m:t>∂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</m:e>
        </m:d>
      </m:oMath>
      <w:r>
        <w:tab/>
      </w:r>
      <w:r>
        <w:tab/>
      </w:r>
      <w:r>
        <w:tab/>
      </w:r>
      <w:r>
        <w:rPr>
          <w:iCs/>
        </w:rPr>
        <w:t xml:space="preserve">(</w:t>
      </w:r>
      <w:r>
        <w:rPr>
          <w:iCs/>
        </w:rPr>
        <w:t xml:space="preserve">9</w:t>
      </w:r>
      <w:r>
        <w:rPr>
          <w:iCs/>
        </w:rPr>
        <w:t xml:space="preserve">)</w:t>
      </w:r>
      <w:r>
        <w:rPr>
          <w:i/>
        </w:rPr>
      </w:r>
    </w:p>
    <w:p>
      <w:pPr>
        <w:pBdr/>
        <w:spacing w:line="360" w:lineRule="auto"/>
        <w:ind w:firstLine="0" w:left="709"/>
        <w:rPr/>
      </w:pPr>
      <w:r>
        <w:t xml:space="preserve">где:</w:t>
      </w:r>
      <w:r/>
    </w:p>
    <w:p>
      <w:pPr>
        <w:pBdr/>
        <w:spacing w:line="360" w:lineRule="auto"/>
        <w:ind w:firstLine="0" w:left="709"/>
        <w:rPr/>
      </w:pPr>
      <w:r>
        <w:t xml:space="preserve">T — температура,</w:t>
      </w:r>
      <w:r/>
    </w:p>
    <w:p>
      <w:pPr>
        <w:pBdr/>
        <w:spacing w:line="360" w:lineRule="auto"/>
        <w:ind w:firstLine="0" w:left="709"/>
        <w:rPr/>
      </w:pPr>
      <w:r>
        <w:t xml:space="preserve">α — коэффициент </w:t>
      </w:r>
      <w:r>
        <w:t xml:space="preserve">температуропроводности</w:t>
      </w:r>
      <w:r>
        <w:t xml:space="preserve">,</w:t>
      </w:r>
      <w:r/>
    </w:p>
    <w:p>
      <w:pPr>
        <w:pBdr/>
        <w:spacing w:line="360" w:lineRule="auto"/>
        <w:ind w:firstLine="0" w:left="709"/>
        <w:rPr/>
      </w:pPr>
      <w:r>
        <w:t xml:space="preserve">∂</w:t>
      </w:r>
      <w:r>
        <w:t xml:space="preserve">T∂t</w:t>
      </w:r>
      <w:r>
        <w:t xml:space="preserve">— изменение температуры со временем,</w:t>
      </w:r>
      <w:r/>
    </w:p>
    <w:p>
      <w:pPr>
        <w:pBdr/>
        <w:spacing w:line="360" w:lineRule="auto"/>
        <w:ind w:firstLine="0" w:left="709"/>
        <w:rPr/>
      </w:pPr>
      <w:r>
        <w:t xml:space="preserve">∂2T</w:t>
      </w:r>
      <w:r>
        <w:t xml:space="preserve">/</w:t>
      </w:r>
      <w:r>
        <w:t xml:space="preserve">∂x2​, ∂2T</w:t>
      </w:r>
      <w:r>
        <w:t xml:space="preserve">/</w:t>
      </w:r>
      <w:r>
        <w:t xml:space="preserve">∂y2​, ∂2T</w:t>
      </w:r>
      <w:r>
        <w:t xml:space="preserve">/</w:t>
      </w:r>
      <w:r>
        <w:t xml:space="preserve">∂z2​ — вторые производные температуры по пространственным координатам.</w:t>
      </w:r>
      <w:r/>
    </w:p>
    <w:p>
      <w:pPr>
        <w:pBdr/>
        <w:spacing w:line="360" w:lineRule="auto"/>
        <w:ind/>
        <w:rPr/>
      </w:pPr>
      <w:r>
        <w:t xml:space="preserve">Сначала аппроксимируем производную по времени. Мы используем разность вперед (</w:t>
      </w:r>
      <w:r>
        <w:t xml:space="preserve">forward</w:t>
      </w:r>
      <w:r>
        <w:t xml:space="preserve"> </w:t>
      </w:r>
      <w:r>
        <w:t xml:space="preserve">difference</w:t>
      </w:r>
      <w:r>
        <w:t xml:space="preserve">):</w:t>
      </w:r>
      <w:r/>
    </w:p>
    <w:p>
      <w:pPr>
        <w:pBdr/>
        <w:spacing w:line="360" w:lineRule="auto"/>
        <w:ind/>
        <w:jc w:val="right"/>
        <w:rPr>
          <w:iCs/>
        </w:rPr>
      </w:pPr>
      <w:r/>
      <m:oMath>
        <m:f>
          <m:fPr>
            <m:ctrlPr>
              <w:rPr>
                <w:rFonts w:ascii="Cambria Math" w:hAnsi="Cambria Math" w:eastAsia="Cambria Math" w:cs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rPr>
                <m:sty m:val="p"/>
              </m:rPr>
              <m:t>∂</m:t>
            </m:r>
            <m:r>
              <w:rPr>
                <w:rFonts w:ascii="Cambria Math" w:hAnsi="Cambria Math"/>
                <w:lang w:val="en-US"/>
              </w:rPr>
              <m:rPr/>
              <m:t>T</m:t>
            </m:r>
          </m:num>
          <m:den>
            <m:r>
              <w:rPr>
                <w:rFonts w:ascii="Cambria Math" w:hAnsi="Cambria Math"/>
              </w:rPr>
              <m:rPr>
                <m:sty m:val="p"/>
              </m:rPr>
              <m:t>∂</m:t>
            </m:r>
            <m:r>
              <w:rPr>
                <w:rFonts w:ascii="Cambria Math" w:hAnsi="Cambria Math"/>
                <w:lang w:val="en-US"/>
              </w:rPr>
              <m:rPr/>
              <m:t>t</m:t>
            </m:r>
          </m:den>
        </m:f>
        <m:r>
          <w:rPr>
            <w:rFonts w:ascii="Cambria Math" w:hAnsi="Cambria Math"/>
          </w:rPr>
          <m:rPr>
            <m:sty m:val="p"/>
          </m:rPr>
          <m:t>≈</m:t>
        </m:r>
        <m:f>
          <m:fPr>
            <m:ctrlPr>
              <w:rPr>
                <w:rFonts w:ascii="Cambria Math" w:hAnsi="Cambria Math" w:eastAsia="Cambria Math" w:cs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T</m:t>
                </m:r>
              </m:e>
              <m:sub>
                <m:r>
                  <w:rPr>
                    <w:rFonts w:ascii="Cambria Math" w:hAnsi="Cambria Math"/>
                    <w:iCs/>
                  </w:rPr>
                  <m:rPr>
                    <m:nor m:val="on"/>
                  </m:rPr>
                  <m:t>новое</m:t>
                </m:r>
              </m:sub>
            </m:sSub>
            <m:r>
              <w:rPr>
                <w:rFonts w:ascii="Cambria Math" w:hAnsi="Cambria Math"/>
              </w:rPr>
              <m:rPr/>
              <m:t>-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T</m:t>
                </m:r>
              </m:e>
              <m:sub>
                <m:r>
                  <w:rPr>
                    <w:rFonts w:ascii="Cambria Math" w:hAnsi="Cambria Math"/>
                    <w:iCs/>
                  </w:rPr>
                  <m:rPr>
                    <m:nor m:val="on"/>
                  </m:rPr>
                  <m:t>старое</m:t>
                </m:r>
              </m:sub>
            </m:sSub>
          </m:num>
          <m:den>
            <m:r>
              <w:rPr>
                <w:rFonts w:ascii="Cambria Math" w:hAnsi="Cambria Math"/>
              </w:rPr>
              <m:rPr>
                <m:sty m:val="p"/>
              </m:rPr>
              <m:t>Δ</m:t>
            </m:r>
            <m:r>
              <w:rPr>
                <w:rFonts w:ascii="Cambria Math" w:hAnsi="Cambria Math"/>
                <w:lang w:val="en-US"/>
              </w:rPr>
              <m:rPr/>
              <m:t>t</m:t>
            </m:r>
          </m:den>
        </m:f>
        <m:r>
          <w:rPr>
            <w:rFonts w:ascii="Cambria Math" w:hAnsi="Cambria Math"/>
          </w:rPr>
          <m:rPr/>
          <m:t>,</m:t>
        </m:r>
      </m:oMath>
      <w:r>
        <w:tab/>
      </w:r>
      <w:r>
        <w:tab/>
      </w:r>
      <w:r>
        <w:tab/>
      </w:r>
      <w:r>
        <w:tab/>
      </w:r>
      <w:r>
        <w:tab/>
      </w:r>
      <w:r>
        <w:rPr>
          <w:iCs/>
        </w:rPr>
        <w:t xml:space="preserve">(</w:t>
      </w:r>
      <w:r>
        <w:rPr>
          <w:iCs/>
        </w:rPr>
        <w:t xml:space="preserve">10</w:t>
      </w:r>
      <w:r>
        <w:rPr>
          <w:iCs/>
        </w:rPr>
        <w:t xml:space="preserve">)</w:t>
      </w:r>
      <w:r>
        <w:rPr>
          <w:iCs/>
        </w:rPr>
      </w:r>
    </w:p>
    <w:p>
      <w:pPr>
        <w:pBdr/>
        <w:spacing w:line="360" w:lineRule="auto"/>
        <w:ind w:firstLine="0" w:left="709"/>
        <w:rPr/>
      </w:pPr>
      <w:r>
        <w:t xml:space="preserve">где:</w:t>
      </w:r>
      <w:r/>
    </w:p>
    <w:p>
      <w:pPr>
        <w:pBdr/>
        <w:spacing w:line="360" w:lineRule="auto"/>
        <w:ind w:firstLine="0" w:left="709"/>
        <w:rPr/>
      </w:pPr>
      <w:r>
        <w:t xml:space="preserve">Tновое</w:t>
      </w:r>
      <w:r>
        <w:t xml:space="preserve">​ — температура в момент времени </w:t>
      </w:r>
      <w:r>
        <w:t xml:space="preserve">t+Δt</w:t>
      </w:r>
      <w:r>
        <w:t xml:space="preserve">,</w:t>
      </w:r>
      <w:r/>
    </w:p>
    <w:p>
      <w:pPr>
        <w:pBdr/>
        <w:spacing w:line="360" w:lineRule="auto"/>
        <w:ind w:firstLine="0" w:left="709"/>
        <w:rPr/>
      </w:pPr>
      <w:r>
        <w:t xml:space="preserve">Tстарое</w:t>
      </w:r>
      <w:r>
        <w:t xml:space="preserve">​ — температура в момент времени t,</w:t>
      </w:r>
      <w:r/>
    </w:p>
    <w:p>
      <w:pPr>
        <w:pBdr/>
        <w:spacing w:line="360" w:lineRule="auto"/>
        <w:ind w:firstLine="0" w:left="709"/>
        <w:rPr/>
      </w:pPr>
      <w:r>
        <w:t xml:space="preserve">Δt</w:t>
      </w:r>
      <w:r>
        <w:t xml:space="preserve">— шаг по времени.</w:t>
      </w:r>
      <w:r/>
    </w:p>
    <w:p>
      <w:pPr>
        <w:pBdr/>
        <w:spacing w:line="360" w:lineRule="auto"/>
        <w:ind/>
        <w:rPr/>
      </w:pPr>
      <w:r>
        <w:t xml:space="preserve">Теперь аппроксимируем вторые производные по пространственным координатам. Для этого используем </w:t>
      </w:r>
      <w:r>
        <w:t xml:space="preserve">центральную разность</w:t>
      </w:r>
      <w:r>
        <w:t xml:space="preserve"> (</w:t>
      </w:r>
      <w:r>
        <w:t xml:space="preserve">central</w:t>
      </w:r>
      <w:r>
        <w:t xml:space="preserve"> </w:t>
      </w:r>
      <w:r>
        <w:t xml:space="preserve">difference</w:t>
      </w:r>
      <w:r>
        <w:t xml:space="preserve">). Рассмотрим, например, вторую производную по </w:t>
      </w:r>
      <w:r>
        <w:t xml:space="preserve">x:</w:t>
      </w:r>
      <w:r/>
    </w:p>
    <w:p>
      <w:pPr>
        <w:pBdr/>
        <w:spacing w:line="360" w:lineRule="auto"/>
        <w:ind/>
        <w:jc w:val="right"/>
        <w:rPr/>
      </w:pPr>
      <w:r/>
      <m:oMath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rPr>
                    <m:sty m:val="p"/>
                  </m:rPr>
                  <m:t>∂</m:t>
                </m:r>
              </m:e>
              <m:sup>
                <m:r>
                  <w:rPr>
                    <w:rFonts w:ascii="Cambria Math" w:hAnsi="Cambria Math"/>
                  </w:rPr>
                  <m:rPr/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rPr/>
              <m:t>T</m:t>
            </m:r>
          </m:num>
          <m:den>
            <m:r>
              <w:rPr>
                <w:rFonts w:ascii="Cambria Math" w:hAnsi="Cambria Math"/>
              </w:rPr>
              <m:rPr>
                <m:sty m:val="p"/>
              </m:rPr>
              <m:t>∂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/>
                  </w:rPr>
                  <m:rPr/>
                  <m:t>2</m:t>
                </m:r>
              </m:sup>
            </m:sSup>
          </m:den>
        </m:f>
        <m:r>
          <w:rPr>
            <w:rFonts w:ascii="Cambria Math" w:hAnsi="Cambria Math"/>
          </w:rPr>
          <m:rPr>
            <m:sty m:val="p"/>
          </m:rPr>
          <m:t>≈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rPr/>
              <m:t>T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rPr/>
                  <m:t>i</m:t>
                </m:r>
                <m:r>
                  <w:rPr>
                    <w:rFonts w:ascii="Cambria Math" w:hAnsi="Cambria Math"/>
                  </w:rPr>
                  <m:rPr/>
                  <m:t>+1,</m:t>
                </m:r>
                <m:r>
                  <w:rPr>
                    <w:rFonts w:ascii="Cambria Math" w:hAnsi="Cambria Math"/>
                    <w:lang w:val="en-US"/>
                  </w:rPr>
                  <m:rPr/>
                  <m:t>j</m:t>
                </m:r>
                <m:r>
                  <w:rPr>
                    <w:rFonts w:ascii="Cambria Math" w:hAnsi="Cambria Math"/>
                  </w:rPr>
                  <m:rPr/>
                  <m:t>,</m:t>
                </m:r>
                <m:r>
                  <w:rPr>
                    <w:rFonts w:ascii="Cambria Math" w:hAnsi="Cambria Math"/>
                    <w:lang w:val="en-US"/>
                  </w:rPr>
                  <m:rPr/>
                  <m:t>k</m:t>
                </m:r>
              </m:e>
            </m:d>
            <m:r>
              <w:rPr>
                <w:rFonts w:ascii="Cambria Math" w:hAnsi="Cambria Math"/>
              </w:rPr>
              <m:rPr/>
              <m:t>-2</m:t>
            </m:r>
            <m:r>
              <w:rPr>
                <w:rFonts w:ascii="Cambria Math" w:hAnsi="Cambria Math"/>
                <w:lang w:val="en-US"/>
              </w:rPr>
              <m:rPr/>
              <m:t>T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rPr/>
                  <m:t>i</m:t>
                </m:r>
                <m:r>
                  <w:rPr>
                    <w:rFonts w:ascii="Cambria Math" w:hAnsi="Cambria Math"/>
                  </w:rPr>
                  <m:rPr/>
                  <m:t>,</m:t>
                </m:r>
                <m:r>
                  <w:rPr>
                    <w:rFonts w:ascii="Cambria Math" w:hAnsi="Cambria Math"/>
                    <w:lang w:val="en-US"/>
                  </w:rPr>
                  <m:rPr/>
                  <m:t>j</m:t>
                </m:r>
                <m:r>
                  <w:rPr>
                    <w:rFonts w:ascii="Cambria Math" w:hAnsi="Cambria Math"/>
                  </w:rPr>
                  <m:rPr/>
                  <m:t>,</m:t>
                </m:r>
                <m:r>
                  <w:rPr>
                    <w:rFonts w:ascii="Cambria Math" w:hAnsi="Cambria Math"/>
                    <w:lang w:val="en-US"/>
                  </w:rPr>
                  <m:rPr/>
                  <m:t>k</m:t>
                </m:r>
              </m:e>
            </m:d>
            <m:r>
              <w:rPr>
                <w:rFonts w:ascii="Cambria Math" w:hAnsi="Cambria Math"/>
              </w:rPr>
              <m:rPr/>
              <m:t>+</m:t>
            </m:r>
            <m:r>
              <w:rPr>
                <w:rFonts w:ascii="Cambria Math" w:hAnsi="Cambria Math"/>
                <w:lang w:val="en-US"/>
              </w:rPr>
              <m:rPr/>
              <m:t>T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rPr/>
                  <m:t>i</m:t>
                </m:r>
                <m:r>
                  <w:rPr>
                    <w:rFonts w:ascii="Cambria Math" w:hAnsi="Cambria Math"/>
                  </w:rPr>
                  <m:rPr/>
                  <m:t>-1,</m:t>
                </m:r>
                <m:r>
                  <w:rPr>
                    <w:rFonts w:ascii="Cambria Math" w:hAnsi="Cambria Math"/>
                    <w:lang w:val="en-US"/>
                  </w:rPr>
                  <m:rPr/>
                  <m:t>j</m:t>
                </m:r>
                <m:r>
                  <w:rPr>
                    <w:rFonts w:ascii="Cambria Math" w:hAnsi="Cambria Math"/>
                  </w:rPr>
                  <m:rPr/>
                  <m:t>,</m:t>
                </m:r>
                <m:r>
                  <w:rPr>
                    <w:rFonts w:ascii="Cambria Math" w:hAnsi="Cambria Math"/>
                    <w:lang w:val="en-US"/>
                  </w:rPr>
                  <m:rPr/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rPr>
                <m:sty m:val="p"/>
              </m:rPr>
              <m:t>Δ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/>
                  </w:rPr>
                  <m:rPr/>
                  <m:t>2</m:t>
                </m:r>
              </m:sup>
            </m:sSup>
          </m:den>
        </m:f>
        <m:r>
          <w:rPr>
            <w:rFonts w:ascii="Cambria Math" w:hAnsi="Cambria Math"/>
          </w:rPr>
          <m:rPr/>
          <m:t>,</m:t>
        </m:r>
      </m:oMath>
      <w:r>
        <w:tab/>
      </w:r>
      <w:r>
        <w:tab/>
      </w:r>
      <w:r>
        <w:tab/>
      </w:r>
      <w:r>
        <w:t xml:space="preserve">(11</w:t>
      </w:r>
      <w:r>
        <w:t xml:space="preserve">)</w:t>
      </w:r>
      <w:r/>
    </w:p>
    <w:p>
      <w:pPr>
        <w:pBdr/>
        <w:spacing w:line="360" w:lineRule="auto"/>
        <w:ind w:firstLine="0" w:left="709"/>
        <w:rPr/>
      </w:pPr>
      <w:r>
        <w:t xml:space="preserve">где:</w:t>
      </w:r>
      <w:r/>
    </w:p>
    <w:p>
      <w:pPr>
        <w:pBdr/>
        <w:spacing w:line="360" w:lineRule="auto"/>
        <w:ind w:firstLine="0" w:left="709"/>
        <w:rPr/>
      </w:pPr>
      <w:r>
        <w:t xml:space="preserve">T(</w:t>
      </w:r>
      <w:r>
        <w:t xml:space="preserve">i,j</w:t>
      </w:r>
      <w:r>
        <w:t xml:space="preserve">,k</w:t>
      </w:r>
      <w:r>
        <w:t xml:space="preserve">)— температура в точке с координатами (</w:t>
      </w:r>
      <w:r>
        <w:t xml:space="preserve">i,j,k</w:t>
      </w:r>
      <w:r>
        <w:t xml:space="preserve">)</w:t>
      </w:r>
      <w:r>
        <w:t xml:space="preserve">,</w:t>
      </w:r>
      <w:r/>
    </w:p>
    <w:p>
      <w:pPr>
        <w:pBdr/>
        <w:spacing w:line="360" w:lineRule="auto"/>
        <w:ind w:firstLine="0" w:left="709"/>
        <w:rPr/>
      </w:pPr>
      <w:r>
        <w:t xml:space="preserve">Δ</w:t>
      </w:r>
      <w:r>
        <w:rPr>
          <w:lang w:val="en-US"/>
        </w:rPr>
        <w:t xml:space="preserve">x</w:t>
      </w:r>
      <w:r>
        <w:t xml:space="preserve"> — шаг сетки по координате x,</w:t>
      </w:r>
      <w:r/>
    </w:p>
    <w:p>
      <w:pPr>
        <w:pBdr/>
        <w:spacing w:line="360" w:lineRule="auto"/>
        <w:ind w:firstLine="0" w:left="709"/>
        <w:rPr/>
      </w:pPr>
      <w:r>
        <w:t xml:space="preserve">T(i+</w:t>
      </w:r>
      <w:r>
        <w:t xml:space="preserve">1,j</w:t>
      </w:r>
      <w:r>
        <w:t xml:space="preserve">,k) и T(i−1,j,k)— температуры в соседних точках вдоль оси x.</w:t>
      </w:r>
      <w:r/>
    </w:p>
    <w:p>
      <w:pPr>
        <w:pBdr/>
        <w:spacing w:line="360" w:lineRule="auto"/>
        <w:ind/>
        <w:rPr/>
      </w:pPr>
      <w:r>
        <w:t xml:space="preserve">Аналогично аппроксимируются вторые производные по </w:t>
      </w:r>
      <w:r>
        <w:t xml:space="preserve">y</w:t>
      </w:r>
      <w:r>
        <w:t xml:space="preserve"> </w:t>
      </w:r>
      <w:r>
        <w:t xml:space="preserve">и z</w:t>
      </w:r>
      <w:r>
        <w:t xml:space="preserve">.</w:t>
      </w:r>
      <w:r>
        <w:t xml:space="preserve"> </w:t>
      </w:r>
      <w:r>
        <w:t xml:space="preserve">И</w:t>
      </w:r>
      <w:r>
        <w:t xml:space="preserve"> подставим аппроксимации производных в исходное уравнение:</w:t>
      </w:r>
      <w:r/>
    </w:p>
    <w:p>
      <w:pPr>
        <w:pBdr/>
        <w:spacing w:line="360" w:lineRule="auto"/>
        <w:ind/>
        <w:jc w:val="left"/>
        <w:rPr>
          <w:sz w:val="16"/>
          <w:szCs w:val="16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rPr/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rPr>
                <m:nor m:val="on"/>
              </m:rPr>
              <m:t>новое</m:t>
            </m:r>
          </m:sub>
        </m:sSub>
        <m:r>
          <w:rPr>
            <w:rFonts w:ascii="Cambria Math" w:hAnsi="Cambria Math"/>
            <w:sz w:val="18"/>
            <w:szCs w:val="18"/>
          </w:rPr>
          <m:rPr/>
          <m:t>=</m:t>
        </m:r>
        <m:sSub>
          <m:sSubPr>
            <m:ctrlPr>
              <w:rPr>
                <w:rFonts w:ascii="Cambria Math" w:hAnsi="Cambria Math" w:eastAsia="Cambria Math" w:cs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rPr/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rPr>
                <m:nor m:val="on"/>
              </m:rPr>
              <m:t>старое</m:t>
            </m:r>
          </m:sub>
        </m:sSub>
        <m:r>
          <w:rPr>
            <w:rFonts w:ascii="Cambria Math" w:hAnsi="Cambria Math"/>
            <w:sz w:val="18"/>
            <w:szCs w:val="18"/>
          </w:rPr>
          <m:rPr/>
          <m:t>+</m:t>
        </m:r>
        <m:r>
          <w:rPr>
            <w:rFonts w:ascii="Cambria Math" w:hAnsi="Cambria Math"/>
            <w:sz w:val="18"/>
            <w:szCs w:val="18"/>
            <w:lang w:val="en-US"/>
          </w:rPr>
          <m:rPr>
            <m:sty m:val="p"/>
          </m:rPr>
          <m:t>αΔ</m:t>
        </m:r>
        <m:r>
          <w:rPr>
            <w:rFonts w:ascii="Cambria Math" w:hAnsi="Cambria Math"/>
            <w:sz w:val="18"/>
            <w:szCs w:val="18"/>
            <w:lang w:val="en-US"/>
          </w:rPr>
          <m:rPr/>
          <m:t>t</m:t>
        </m:r>
        <m:d>
          <m:dPr>
            <m:ctrlPr>
              <w:rPr>
                <w:rFonts w:ascii="Cambria Math" w:hAnsi="Cambria Math" w:eastAsia="Cambria Math" w:cs="Cambria Math"/>
                <w:sz w:val="18"/>
                <w:szCs w:val="1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rPr/>
                  <m:t>T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+1,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rPr/>
                  <m:t>T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rPr/>
                  <m:t>T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k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rPr>
                    <m:sty m:val="p"/>
                  </m:rPr>
                  <m:t>Δ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18"/>
                <w:szCs w:val="1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rPr/>
                  <m:t>T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+1,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rPr/>
                  <m:t>T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rPr/>
                  <m:t>T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-1,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k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rPr>
                    <m:sty m:val="p"/>
                  </m:rPr>
                  <m:t>Δ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18"/>
                <w:szCs w:val="1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sz w:val="18"/>
                    <w:szCs w:val="1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rPr/>
                  <m:t>T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k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+1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-2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rPr/>
                  <m:t>T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k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rPr/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rPr/>
                  <m:t>T</m:t>
                </m:r>
                <m:d>
                  <m:dPr>
                    <m:ctrlPr>
                      <w:rPr>
                        <w:rFonts w:ascii="Cambria Math" w:hAnsi="Cambria Math" w:eastAsia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i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j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,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k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rPr>
                    <m:sty m:val="p"/>
                  </m:rPr>
                  <m:t>Δ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rPr/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18"/>
            <w:szCs w:val="18"/>
          </w:rPr>
          <m:rPr/>
          <m:t>.</m:t>
        </m:r>
      </m:oMath>
      <w:r>
        <w:rPr>
          <w:sz w:val="18"/>
          <w:szCs w:val="18"/>
        </w:rPr>
        <w:t xml:space="preserve">  </w:t>
      </w:r>
      <w:r>
        <w:t xml:space="preserve">(12</w:t>
      </w:r>
      <w:r>
        <w:t xml:space="preserve">)</w:t>
      </w:r>
      <w:r>
        <w:rPr>
          <w:sz w:val="16"/>
          <w:szCs w:val="16"/>
        </w:rPr>
      </w:r>
    </w:p>
    <w:p>
      <w:pPr>
        <w:pBdr/>
        <w:spacing w:line="360" w:lineRule="auto"/>
        <w:ind/>
        <w:rPr>
          <w:lang w:val="en-US"/>
        </w:rPr>
      </w:pPr>
      <w:r>
        <w:t xml:space="preserve">В данном разделе описан метод решения уравнения теплопроводности с использованием конечно-разностной схемы. Этот метод основан на аппрок</w:t>
      </w:r>
      <w:r>
        <w:t xml:space="preserve">симации производных разностными формулами, что позволяет преобразовать дифференциальное уравнение в систему линейных алгебраических уравнений. Для аппроксимации производных по времени и пространственным координатам используются разностные схемы, такие как </w:t>
      </w:r>
      <w:r>
        <w:t xml:space="preserve">разность вперед и центральная разность. В результате получается дискретная модель, которая позволяет рассчитывать изменение температуры в узлах сетки с учетом теплового потока, удельной теплоемкости, плотности материала и других параметров. </w:t>
      </w:r>
      <w:r>
        <w:rPr>
          <w:lang w:val="en-US"/>
        </w:rPr>
      </w:r>
    </w:p>
    <w:p>
      <w:pPr>
        <w:pStyle w:val="932"/>
        <w:pBdr/>
        <w:spacing/>
        <w:ind/>
        <w:rPr/>
      </w:pPr>
      <w:r/>
      <w:bookmarkStart w:id="27" w:name="_Toc189156008"/>
      <w:r>
        <w:t xml:space="preserve">2.</w:t>
      </w:r>
      <w:r>
        <w:t xml:space="preserve">5</w:t>
      </w:r>
      <w:r>
        <w:t xml:space="preserve"> Расчет изменения температуры</w:t>
      </w:r>
      <w:bookmarkEnd w:id="27"/>
      <w:r/>
      <w:r/>
    </w:p>
    <w:p>
      <w:pPr>
        <w:pBdr/>
        <w:spacing w:line="360" w:lineRule="auto"/>
        <w:ind/>
        <w:rPr/>
      </w:pPr>
      <w:r>
        <w:t xml:space="preserve">Основная идея </w:t>
      </w:r>
      <w:r>
        <w:t xml:space="preserve">при изменении температуры ячеек заключается в том</w:t>
      </w:r>
      <w:r>
        <w:t xml:space="preserve">, что количество тепловой энергии, переданное ячейке, приводит к изменению её температуры. Энергия, переданная ячейке, может быть выражена как:</w:t>
      </w:r>
      <w:r/>
    </w:p>
    <w:p>
      <w:pPr>
        <w:pBdr/>
        <w:spacing w:line="360" w:lineRule="auto"/>
        <w:ind/>
        <w:jc w:val="right"/>
        <w:rPr/>
      </w:pPr>
      <w:r/>
      <m:oMath>
        <m:r>
          <w:rPr>
            <w:rFonts w:ascii="Cambria Math" w:hAnsi="Cambria Math"/>
          </w:rPr>
          <m:rPr/>
          <m:t>Q = q </m:t>
        </m:r>
        <m:r>
          <w:rPr>
            <w:rFonts w:ascii="Cambria Math" w:hAnsi="Cambria Math"/>
          </w:rPr>
          <m:rPr>
            <m:sty m:val="p"/>
          </m:rPr>
          <m:t>⋅</m:t>
        </m:r>
        <m:r>
          <w:rPr>
            <w:rFonts w:ascii="Cambria Math" w:hAnsi="Cambria Math"/>
          </w:rPr>
          <m:rPr/>
          <m:t>A </m:t>
        </m:r>
        <m:r>
          <w:rPr>
            <w:rFonts w:ascii="Cambria Math" w:hAnsi="Cambria Math"/>
          </w:rPr>
          <m:rPr>
            <m:sty m:val="p"/>
          </m:rPr>
          <m:t>⋅Δ</m:t>
        </m:r>
        <m:r>
          <w:rPr>
            <w:rFonts w:ascii="Cambria Math" w:hAnsi="Cambria Math"/>
          </w:rPr>
          <m:rPr/>
          <m:t>t</m:t>
        </m:r>
      </m:oMath>
      <w:r>
        <w:tab/>
      </w:r>
      <w:r>
        <w:tab/>
      </w:r>
      <w:r>
        <w:tab/>
      </w:r>
      <w:r>
        <w:tab/>
      </w:r>
      <w:r>
        <w:tab/>
      </w:r>
      <w:r>
        <w:t xml:space="preserve">(</w:t>
      </w:r>
      <w:r>
        <w:t xml:space="preserve">13</w:t>
      </w:r>
      <w:r>
        <w:t xml:space="preserve">)</w:t>
      </w:r>
      <w:r/>
    </w:p>
    <w:p>
      <w:pPr>
        <w:pBdr/>
        <w:spacing w:line="360" w:lineRule="auto"/>
        <w:ind/>
        <w:jc w:val="left"/>
        <w:rPr/>
      </w:pPr>
      <w:r>
        <w:t xml:space="preserve">где</w:t>
      </w:r>
      <w:r>
        <w:t xml:space="preserve">:</w:t>
      </w:r>
      <w:r/>
    </w:p>
    <w:p>
      <w:pPr>
        <w:pBdr/>
        <w:spacing w:line="360" w:lineRule="auto"/>
        <w:ind w:firstLine="0" w:left="1069"/>
        <w:rPr/>
      </w:pPr>
      <w:r>
        <w:t xml:space="preserve">Q — количество тепловой энергии (в джоулях),</w:t>
      </w:r>
      <w:r/>
    </w:p>
    <w:p>
      <w:pPr>
        <w:pBdr/>
        <w:spacing w:line="360" w:lineRule="auto"/>
        <w:ind w:firstLine="0" w:left="1069"/>
        <w:rPr/>
      </w:pPr>
      <w:r>
        <w:t xml:space="preserve">q — тепловой поток (в ваттах на квадратный метр),</w:t>
      </w:r>
      <w:r/>
    </w:p>
    <w:p>
      <w:pPr>
        <w:pBdr/>
        <w:spacing w:line="360" w:lineRule="auto"/>
        <w:ind w:firstLine="0" w:left="1069"/>
        <w:rPr/>
      </w:pPr>
      <w:r>
        <w:t xml:space="preserve">A — площадь грани ячейки (в квадратных метрах),</w:t>
      </w:r>
      <w:r/>
    </w:p>
    <w:p>
      <w:pPr>
        <w:pBdr/>
        <w:spacing w:line="360" w:lineRule="auto"/>
        <w:ind w:firstLine="0" w:left="1069"/>
        <w:rPr/>
      </w:pPr>
      <w:r>
        <w:t xml:space="preserve">Δ</w:t>
      </w:r>
      <w:r>
        <w:t xml:space="preserve">t</w:t>
      </w:r>
      <w:r>
        <w:t xml:space="preserve"> — время, в течение которого передается тепло (в секундах).</w:t>
      </w:r>
      <w:r/>
    </w:p>
    <w:p>
      <w:pPr>
        <w:pBdr/>
        <w:spacing w:line="360" w:lineRule="auto"/>
        <w:ind/>
        <w:rPr/>
      </w:pPr>
      <w:r>
        <w:t xml:space="preserve">Изменение температуры </w:t>
      </w:r>
      <w:r>
        <w:t xml:space="preserve">Δ</w:t>
      </w:r>
      <w:r>
        <w:t xml:space="preserve">t</w:t>
      </w:r>
      <w:r>
        <w:t xml:space="preserve"> </w:t>
      </w:r>
      <w:r>
        <w:t xml:space="preserve">материала связано с количеством переданной энергии</w:t>
      </w:r>
      <w:r>
        <w:t xml:space="preserve"> </w:t>
      </w:r>
      <w:r>
        <w:t xml:space="preserve">Q через удельную теплоемкость </w:t>
      </w:r>
      <w:r>
        <w:t xml:space="preserve">Cp</w:t>
      </w:r>
      <w:r>
        <w:t xml:space="preserve"> и массу материала m:</w:t>
      </w:r>
      <w:r/>
    </w:p>
    <w:p>
      <w:pPr>
        <w:pBdr/>
        <w:spacing w:line="360" w:lineRule="auto"/>
        <w:ind/>
        <w:jc w:val="right"/>
        <w:rPr>
          <w:i/>
        </w:rPr>
      </w:pPr>
      <w:r/>
      <m:oMath>
        <m:r>
          <w:rPr>
            <w:rFonts w:ascii="Cambria Math" w:hAnsi="Cambria Math"/>
          </w:rPr>
          <m:rPr/>
          <m:t>Q=m</m:t>
        </m:r>
        <m:r>
          <w:rPr>
            <w:rFonts w:ascii="Cambria Math" w:hAnsi="Cambria Math"/>
          </w:rPr>
          <m:rPr>
            <m:sty m:val="p"/>
          </m:rPr>
          <m:t>⋅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C</m:t>
            </m:r>
          </m:e>
          <m:sub>
            <m:r>
              <w:rPr>
                <w:rFonts w:ascii="Cambria Math" w:hAnsi="Cambria Math"/>
              </w:rPr>
              <m:rPr/>
              <m:t>p</m:t>
            </m:r>
          </m:sub>
        </m:sSub>
        <m:r>
          <w:rPr>
            <w:rFonts w:ascii="Cambria Math" w:hAnsi="Cambria Math"/>
          </w:rPr>
          <m:rPr>
            <m:sty m:val="p"/>
          </m:rPr>
          <m:t>⋅Δ</m:t>
        </m:r>
        <m:r>
          <w:rPr>
            <w:rFonts w:ascii="Cambria Math" w:hAnsi="Cambria Math"/>
          </w:rPr>
          <m:rPr/>
          <m:t>T</m:t>
        </m:r>
      </m:oMath>
      <w:r>
        <w:t xml:space="preserve">,</w:t>
      </w:r>
      <w:r>
        <w:tab/>
      </w:r>
      <w:r>
        <w:tab/>
      </w:r>
      <w:r>
        <w:tab/>
      </w:r>
      <w:r>
        <w:tab/>
      </w:r>
      <w:r>
        <w:tab/>
      </w:r>
      <w:r>
        <w:rPr>
          <w:iCs/>
        </w:rPr>
        <w:t xml:space="preserve">(1</w:t>
      </w:r>
      <w:r>
        <w:rPr>
          <w:iCs/>
        </w:rPr>
        <w:t xml:space="preserve">4</w:t>
      </w:r>
      <w:r>
        <w:rPr>
          <w:iCs/>
        </w:rPr>
        <w:t xml:space="preserve">)</w:t>
      </w:r>
      <w:r>
        <w:rPr>
          <w:i/>
        </w:rPr>
      </w:r>
    </w:p>
    <w:p>
      <w:pPr>
        <w:pBdr/>
        <w:spacing w:line="360" w:lineRule="auto"/>
        <w:ind/>
        <w:rPr/>
      </w:pPr>
      <w:r>
        <w:t xml:space="preserve">Масса материала m может быть выражена через плотность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 xml:space="preserve">p</w:t>
      </w:r>
      <w:r>
        <w:t xml:space="preserve"> и объем V:</w:t>
      </w:r>
      <w:r/>
    </w:p>
    <w:p>
      <w:pPr>
        <w:pBdr/>
        <w:spacing w:line="360" w:lineRule="auto"/>
        <w:ind/>
        <w:jc w:val="right"/>
        <w:rPr/>
      </w:pPr>
      <w:r/>
      <m:oMath>
        <m:r>
          <w:rPr>
            <w:rFonts w:ascii="Cambria Math" w:hAnsi="Cambria Math"/>
          </w:rPr>
          <m:rPr/>
          <m:t>m = </m:t>
        </m:r>
        <m:r>
          <w:rPr>
            <w:rFonts w:ascii="Cambria Math" w:hAnsi="Cambria Math"/>
          </w:rPr>
          <m:rPr>
            <m:sty m:val="p"/>
          </m:rPr>
          <m:t>ρ⋅</m:t>
        </m:r>
        <m:r>
          <w:rPr>
            <w:rFonts w:ascii="Cambria Math" w:hAnsi="Cambria Math"/>
          </w:rPr>
          <m:rPr/>
          <m:t>V</m:t>
        </m:r>
      </m:oMath>
      <w:r>
        <w:t xml:space="preserve"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(1</w:t>
      </w:r>
      <w:r>
        <w:t xml:space="preserve">5</w:t>
      </w:r>
      <w:r>
        <w:t xml:space="preserve">)</w:t>
      </w:r>
      <w:r/>
    </w:p>
    <w:p>
      <w:pPr>
        <w:pBdr/>
        <w:spacing w:line="360" w:lineRule="auto"/>
        <w:ind/>
        <w:rPr/>
      </w:pPr>
      <w:r>
        <w:t xml:space="preserve">Подставляя </w:t>
      </w:r>
      <w:r>
        <w:t xml:space="preserve">выражение (1</w:t>
      </w:r>
      <w:r>
        <w:t xml:space="preserve">5</w:t>
      </w:r>
      <w:r>
        <w:t xml:space="preserve">) в выражение (1</w:t>
      </w:r>
      <w:r>
        <w:t xml:space="preserve">4</w:t>
      </w:r>
      <w:r>
        <w:t xml:space="preserve">)</w:t>
      </w:r>
      <w:r>
        <w:t xml:space="preserve">, получаем:</w:t>
      </w:r>
      <w:r/>
    </w:p>
    <w:p>
      <w:pPr>
        <w:pBdr/>
        <w:spacing w:line="360" w:lineRule="auto"/>
        <w:ind/>
        <w:jc w:val="right"/>
        <w:rPr/>
      </w:pPr>
      <w:r/>
      <m:oMath>
        <m:r>
          <w:rPr>
            <w:rFonts w:ascii="Cambria Math" w:hAnsi="Cambria Math"/>
            <w:lang w:val="en-US"/>
          </w:rPr>
          <m:rPr/>
          <m:t>Q</m:t>
        </m:r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  <w:lang w:val="en-US"/>
          </w:rPr>
          <m:rPr>
            <m:sty m:val="p"/>
          </m:rPr>
          <m:t>ρ</m:t>
        </m:r>
        <m:r>
          <w:rPr>
            <w:rFonts w:ascii="Cambria Math" w:hAnsi="Cambria Math"/>
          </w:rPr>
          <m:rPr>
            <m:sty m:val="p"/>
          </m:rPr>
          <m:t>⋅</m:t>
        </m:r>
        <m:r>
          <w:rPr>
            <w:rFonts w:ascii="Cambria Math" w:hAnsi="Cambria Math"/>
            <w:lang w:val="en-US"/>
          </w:rPr>
          <m:rPr/>
          <m:t>V</m:t>
        </m:r>
        <m:r>
          <w:rPr>
            <w:rFonts w:ascii="Cambria Math" w:hAnsi="Cambria Math"/>
          </w:rPr>
          <m:rPr>
            <m:sty m:val="p"/>
          </m:rPr>
          <m:t>⋅</m:t>
        </m:r>
        <m:sSub>
          <m:sSubPr>
            <m:ctrlPr>
              <w:rPr>
                <w:rFonts w:ascii="Cambria Math" w:hAnsi="Cambria Math" w:eastAsia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C</m:t>
            </m:r>
          </m:e>
          <m:sub>
            <m:r>
              <w:rPr>
                <w:rFonts w:ascii="Cambria Math" w:hAnsi="Cambria Math"/>
                <w:lang w:val="en-US"/>
              </w:rPr>
              <m:rPr/>
              <m:t>p</m:t>
            </m:r>
          </m:sub>
        </m:sSub>
        <m:r>
          <w:rPr>
            <w:rFonts w:ascii="Cambria Math" w:hAnsi="Cambria Math"/>
          </w:rPr>
          <m:rPr>
            <m:sty m:val="p"/>
          </m:rPr>
          <m:t>⋅</m:t>
        </m:r>
        <m:r>
          <w:rPr>
            <w:rFonts w:ascii="Cambria Math" w:hAnsi="Cambria Math"/>
            <w:lang w:val="en-US"/>
          </w:rPr>
          <m:rPr>
            <m:sty m:val="p"/>
          </m:rPr>
          <m:t>Δ</m:t>
        </m:r>
        <m:r>
          <w:rPr>
            <w:rFonts w:ascii="Cambria Math" w:hAnsi="Cambria Math"/>
            <w:lang w:val="en-US"/>
          </w:rPr>
          <m:rPr/>
          <m:t>T</m:t>
        </m:r>
        <m:r>
          <w:rPr>
            <w:rFonts w:ascii="Cambria Math" w:hAnsi="Cambria Math"/>
          </w:rPr>
          <m:rPr/>
          <m:t>,</m:t>
        </m:r>
      </m:oMath>
      <w:r>
        <w:tab/>
      </w:r>
      <w:r>
        <w:tab/>
      </w:r>
      <w:r>
        <w:tab/>
      </w:r>
      <w:r>
        <w:tab/>
      </w:r>
      <w:r>
        <w:t xml:space="preserve">(1</w:t>
      </w:r>
      <w:r>
        <w:t xml:space="preserve">6</w:t>
      </w:r>
      <w:r>
        <w:t xml:space="preserve">)</w:t>
      </w:r>
      <w:r/>
    </w:p>
    <w:p>
      <w:pPr>
        <w:pBdr/>
        <w:spacing w:line="360" w:lineRule="auto"/>
        <w:ind/>
        <w:rPr/>
      </w:pPr>
      <w:r>
        <w:t xml:space="preserve">Подставляя выражение </w:t>
      </w:r>
      <w:r>
        <w:t xml:space="preserve">(</w:t>
      </w:r>
      <w:r>
        <w:t xml:space="preserve">1</w:t>
      </w:r>
      <w:r>
        <w:t xml:space="preserve">6)</w:t>
      </w:r>
      <w:r>
        <w:t xml:space="preserve"> в выражение </w:t>
      </w:r>
      <w:r>
        <w:t xml:space="preserve">(13)</w:t>
      </w:r>
      <w:r>
        <w:t xml:space="preserve"> и решая</w:t>
      </w:r>
      <w:r>
        <w:t xml:space="preserve"> </w:t>
      </w:r>
      <w:r>
        <w:t xml:space="preserve">получившееся</w:t>
      </w:r>
      <w:r>
        <w:t xml:space="preserve"> уравнение относительно </w:t>
      </w:r>
      <w:r>
        <w:t xml:space="preserve">Δ</w:t>
      </w:r>
      <w:r>
        <w:rPr>
          <w:lang w:val="en-US"/>
        </w:rPr>
        <w:t xml:space="preserve">T</w:t>
      </w:r>
      <w:r>
        <w:t xml:space="preserve">, получаем формулу для изменения температуры в ячейке:</w:t>
      </w:r>
      <w:r/>
    </w:p>
    <w:p>
      <w:pPr>
        <w:pBdr/>
        <w:spacing w:line="360" w:lineRule="auto"/>
        <w:ind/>
        <w:jc w:val="right"/>
        <w:rPr/>
      </w:pPr>
      <w:r/>
      <m:oMath>
        <m:r>
          <w:rPr>
            <w:rFonts w:ascii="Cambria Math" w:hAnsi="Cambria Math"/>
            <w:lang w:val="en-US"/>
          </w:rPr>
          <m:rPr>
            <m:sty m:val="p"/>
          </m:rPr>
          <m:t>Δ</m:t>
        </m:r>
        <m:r>
          <w:rPr>
            <w:rFonts w:ascii="Cambria Math" w:hAnsi="Cambria Math"/>
            <w:lang w:val="en-US"/>
          </w:rPr>
          <m:rPr/>
          <m:t>T</m:t>
        </m:r>
        <m:r>
          <w:rPr>
            <w:rFonts w:ascii="Cambria Math" w:hAnsi="Cambria Math"/>
          </w:rPr>
          <m:rPr/>
          <m:t>=</m:t>
        </m:r>
        <m:f>
          <m:fPr>
            <m:ctrlPr>
              <w:rPr>
                <w:rFonts w:ascii="Cambria Math" w:hAnsi="Cambria Math" w:eastAsia="Cambria Math" w:cs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rPr/>
              <m:t>q</m:t>
            </m:r>
            <m:r>
              <w:rPr>
                <w:rFonts w:ascii="Cambria Math" w:hAnsi="Cambria Math"/>
              </w:rPr>
              <m:rPr>
                <m:sty m:val="p"/>
              </m:rPr>
              <m:t>⋅</m:t>
            </m:r>
            <m:r>
              <w:rPr>
                <w:rFonts w:ascii="Cambria Math" w:hAnsi="Cambria Math"/>
                <w:lang w:val="en-US"/>
              </w:rPr>
              <m:rPr/>
              <m:t>A</m:t>
            </m:r>
            <m:r>
              <w:rPr>
                <w:rFonts w:ascii="Cambria Math" w:hAnsi="Cambria Math"/>
              </w:rPr>
              <m:rPr>
                <m:sty m:val="p"/>
              </m:rPr>
              <m:t>⋅</m:t>
            </m:r>
            <m:r>
              <w:rPr>
                <w:rFonts w:ascii="Cambria Math" w:hAnsi="Cambria Math"/>
                <w:lang w:val="en-US"/>
              </w:rPr>
              <m:rPr>
                <m:sty m:val="p"/>
              </m:rPr>
              <m:t>Δ</m:t>
            </m:r>
            <m:r>
              <w:rPr>
                <w:rFonts w:ascii="Cambria Math" w:hAnsi="Cambria Math"/>
                <w:lang w:val="en-US"/>
              </w:rPr>
              <m:rPr/>
              <m:t>t</m:t>
            </m:r>
          </m:num>
          <m:den>
            <m:r>
              <w:rPr>
                <w:rFonts w:ascii="Cambria Math" w:hAnsi="Cambria Math"/>
                <w:lang w:val="en-US"/>
              </w:rPr>
              <m:rPr>
                <m:sty m:val="p"/>
              </m:rPr>
              <m:t>ρ</m:t>
            </m:r>
            <m:r>
              <w:rPr>
                <w:rFonts w:ascii="Cambria Math" w:hAnsi="Cambria Math"/>
              </w:rPr>
              <m:rPr>
                <m:sty m:val="p"/>
              </m:rPr>
              <m:t>⋅</m:t>
            </m:r>
            <m:r>
              <w:rPr>
                <w:rFonts w:ascii="Cambria Math" w:hAnsi="Cambria Math"/>
                <w:lang w:val="en-US"/>
              </w:rPr>
              <m:rPr/>
              <m:t>V</m:t>
            </m:r>
            <m:r>
              <w:rPr>
                <w:rFonts w:ascii="Cambria Math" w:hAnsi="Cambria Math"/>
              </w:rPr>
              <m:rPr>
                <m:sty m:val="p"/>
              </m:rPr>
              <m:t>⋅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rPr/>
                  <m:t>p</m:t>
                </m:r>
              </m:sub>
            </m:sSub>
          </m:den>
        </m:f>
      </m:oMath>
      <w:r>
        <w:t xml:space="preserve"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(</w:t>
      </w:r>
      <w:r>
        <w:t xml:space="preserve">17</w:t>
      </w:r>
      <w:r>
        <w:t xml:space="preserve">)</w:t>
      </w:r>
      <w:r/>
    </w:p>
    <w:p>
      <w:pPr>
        <w:pBdr/>
        <w:spacing w:line="360" w:lineRule="auto"/>
        <w:ind w:firstLine="0" w:left="709"/>
        <w:rPr/>
      </w:pPr>
      <w:r>
        <w:t xml:space="preserve">где:</w:t>
      </w:r>
      <w:r/>
    </w:p>
    <w:p>
      <w:pPr>
        <w:pBdr/>
        <w:spacing w:line="360" w:lineRule="auto"/>
        <w:ind w:firstLine="0" w:left="709"/>
        <w:rPr/>
      </w:pPr>
      <w:r>
        <w:t xml:space="preserve">q — тепловой поток (в ваттах на квадратный метр),</w:t>
      </w:r>
      <w:r/>
    </w:p>
    <w:p>
      <w:pPr>
        <w:pBdr/>
        <w:spacing w:line="360" w:lineRule="auto"/>
        <w:ind w:firstLine="0" w:left="709"/>
        <w:rPr/>
      </w:pPr>
      <w:r>
        <w:t xml:space="preserve">A — площадь грани ячейки (в квадратных метрах),</w:t>
      </w:r>
      <w:r/>
    </w:p>
    <w:p>
      <w:pPr>
        <w:pBdr/>
        <w:spacing w:line="360" w:lineRule="auto"/>
        <w:ind w:firstLine="0" w:left="709"/>
        <w:rPr/>
      </w:pPr>
      <w:r>
        <w:t xml:space="preserve">Δt</w:t>
      </w:r>
      <w:r>
        <w:t xml:space="preserve"> — шаг по времени (в секундах),</w:t>
      </w:r>
      <w:r/>
    </w:p>
    <w:p>
      <w:pPr>
        <w:pBdr/>
        <w:spacing w:line="360" w:lineRule="auto"/>
        <w:ind w:firstLine="0" w:left="709"/>
        <w:rPr/>
      </w:pPr>
      <w:r>
        <w:t xml:space="preserve">ρ — плотность материала (в килограммах на кубический метр),</w:t>
      </w:r>
      <w:r/>
    </w:p>
    <w:p>
      <w:pPr>
        <w:pBdr/>
        <w:spacing w:line="360" w:lineRule="auto"/>
        <w:ind w:firstLine="0" w:left="709"/>
        <w:rPr/>
      </w:pPr>
      <w:r>
        <w:t xml:space="preserve">V — объем ячейки (в кубических метрах),</w:t>
      </w:r>
      <w:r/>
    </w:p>
    <w:p>
      <w:pPr>
        <w:pBdr/>
        <w:spacing w:line="360" w:lineRule="auto"/>
        <w:ind w:firstLine="0" w:left="709"/>
        <w:rPr/>
      </w:pPr>
      <w:r>
        <w:t xml:space="preserve">Cp</w:t>
      </w:r>
      <w:r>
        <w:t xml:space="preserve">​ — удельная теплоемкость (в джоулях на килограмм на кельвин).</w:t>
      </w:r>
      <w:r/>
    </w:p>
    <w:p>
      <w:pPr>
        <w:pBdr/>
        <w:spacing w:line="360" w:lineRule="auto"/>
        <w:ind/>
        <w:rPr/>
      </w:pPr>
      <w:r>
        <w:t xml:space="preserve">Таким образом происходит расчет изменения температуры</w:t>
      </w:r>
      <w:r>
        <w:t xml:space="preserve"> относительно сообщенной заготовке </w:t>
      </w:r>
      <w:r>
        <w:t xml:space="preserve">эенрнии</w:t>
      </w:r>
      <w:r>
        <w:t xml:space="preserve">. </w:t>
      </w:r>
      <w:r/>
    </w:p>
    <w:p>
      <w:pPr>
        <w:pStyle w:val="932"/>
        <w:pBdr/>
        <w:spacing/>
        <w:ind/>
        <w:rPr/>
      </w:pPr>
      <w:r/>
      <w:bookmarkStart w:id="28" w:name="_Toc189156009"/>
      <w:r>
        <w:t xml:space="preserve">2.</w:t>
      </w:r>
      <w:r>
        <w:t xml:space="preserve">6</w:t>
      </w:r>
      <w:r>
        <w:t xml:space="preserve"> Параметры работы модели</w:t>
      </w:r>
      <w:bookmarkEnd w:id="28"/>
      <w:r/>
      <w:r/>
    </w:p>
    <w:p>
      <w:pPr>
        <w:pBdr/>
        <w:spacing w:line="360" w:lineRule="auto"/>
        <w:ind/>
        <w:rPr/>
      </w:pPr>
      <w:r>
        <w:t xml:space="preserve">Также следует </w:t>
      </w:r>
      <w:r>
        <w:t xml:space="preserve">расписать параметры подающиеся на вход </w:t>
      </w:r>
      <w:r>
        <w:t xml:space="preserve">модели.</w:t>
      </w:r>
      <w:r/>
    </w:p>
    <w:p>
      <w:pPr>
        <w:pBdr/>
        <w:spacing w:line="360" w:lineRule="auto"/>
        <w:ind w:firstLine="708"/>
        <w:rPr/>
      </w:pPr>
      <w:r>
        <w:t xml:space="preserve">Материал заготовки (</w:t>
      </w:r>
      <w:r>
        <w:t xml:space="preserve">workpiece_material</w:t>
      </w:r>
      <w:r>
        <w:t xml:space="preserve">):</w:t>
      </w:r>
      <w:r/>
    </w:p>
    <w:p>
      <w:pPr>
        <w:numPr>
          <w:ilvl w:val="1"/>
          <w:numId w:val="81"/>
        </w:numPr>
        <w:pBdr/>
        <w:spacing w:line="360" w:lineRule="auto"/>
        <w:ind/>
        <w:rPr/>
      </w:pPr>
      <w:r>
        <w:t xml:space="preserve">name</w:t>
      </w:r>
      <w:r>
        <w:t xml:space="preserve">: Название материала (строка).</w:t>
      </w:r>
      <w:r/>
    </w:p>
    <w:p>
      <w:pPr>
        <w:numPr>
          <w:ilvl w:val="1"/>
          <w:numId w:val="81"/>
        </w:numPr>
        <w:pBdr/>
        <w:spacing w:line="360" w:lineRule="auto"/>
        <w:ind/>
        <w:rPr/>
      </w:pPr>
      <w:r>
        <w:t xml:space="preserve">density</w:t>
      </w:r>
      <w:r>
        <w:t xml:space="preserve">: Плотность материала (кг/м³).</w:t>
      </w:r>
      <w:r/>
    </w:p>
    <w:p>
      <w:pPr>
        <w:numPr>
          <w:ilvl w:val="1"/>
          <w:numId w:val="81"/>
        </w:numPr>
        <w:pBdr/>
        <w:spacing w:line="360" w:lineRule="auto"/>
        <w:ind/>
        <w:rPr/>
      </w:pPr>
      <w:r>
        <w:t xml:space="preserve">thermal_conductivity</w:t>
      </w:r>
      <w:r>
        <w:t xml:space="preserve">: Теплопроводность материала (Вт/(</w:t>
      </w:r>
      <w:r>
        <w:t xml:space="preserve">м·К</w:t>
      </w:r>
      <w:r>
        <w:t xml:space="preserve">)).</w:t>
      </w:r>
      <w:r/>
    </w:p>
    <w:p>
      <w:pPr>
        <w:numPr>
          <w:ilvl w:val="1"/>
          <w:numId w:val="81"/>
        </w:numPr>
        <w:pBdr/>
        <w:spacing w:line="360" w:lineRule="auto"/>
        <w:ind/>
        <w:rPr/>
      </w:pPr>
      <w:r>
        <w:t xml:space="preserve">specific_heat</w:t>
      </w:r>
      <w:r>
        <w:t xml:space="preserve">: Удельная теплоемкость материала (Дж/(</w:t>
      </w:r>
      <w:r>
        <w:t xml:space="preserve">кг·К</w:t>
      </w:r>
      <w:r>
        <w:t xml:space="preserve">)).</w:t>
      </w:r>
      <w:r/>
    </w:p>
    <w:p>
      <w:pPr>
        <w:numPr>
          <w:ilvl w:val="1"/>
          <w:numId w:val="81"/>
        </w:numPr>
        <w:pBdr/>
        <w:spacing w:line="360" w:lineRule="auto"/>
        <w:ind/>
        <w:rPr/>
      </w:pPr>
      <w:r>
        <w:t xml:space="preserve">vaporization_point</w:t>
      </w:r>
      <w:r>
        <w:t xml:space="preserve">: Температура испарения материала (К).</w:t>
      </w:r>
      <w:r/>
    </w:p>
    <w:p>
      <w:pPr>
        <w:pBdr/>
        <w:spacing w:line="360" w:lineRule="auto"/>
        <w:ind/>
        <w:rPr/>
      </w:pPr>
      <w:r>
        <w:t xml:space="preserve">Параметры станка (</w:t>
      </w:r>
      <w:r>
        <w:t xml:space="preserve">machine_params</w:t>
      </w:r>
      <w:r>
        <w:t xml:space="preserve">):</w:t>
      </w:r>
      <w:r/>
    </w:p>
    <w:p>
      <w:pPr>
        <w:numPr>
          <w:ilvl w:val="1"/>
          <w:numId w:val="82"/>
        </w:numPr>
        <w:pBdr/>
        <w:spacing w:line="360" w:lineRule="auto"/>
        <w:ind/>
        <w:rPr/>
      </w:pPr>
      <w:r>
        <w:t xml:space="preserve">voltage</w:t>
      </w:r>
      <w:r>
        <w:t xml:space="preserve">: Напряжение (В).</w:t>
      </w:r>
      <w:r/>
    </w:p>
    <w:p>
      <w:pPr>
        <w:numPr>
          <w:ilvl w:val="1"/>
          <w:numId w:val="82"/>
        </w:numPr>
        <w:pBdr/>
        <w:spacing w:line="360" w:lineRule="auto"/>
        <w:ind/>
        <w:rPr/>
      </w:pPr>
      <w:r>
        <w:t xml:space="preserve">current</w:t>
      </w:r>
      <w:r>
        <w:t xml:space="preserve">: Ток (А).</w:t>
      </w:r>
      <w:r/>
    </w:p>
    <w:p>
      <w:pPr>
        <w:numPr>
          <w:ilvl w:val="1"/>
          <w:numId w:val="82"/>
        </w:numPr>
        <w:pBdr/>
        <w:spacing w:line="360" w:lineRule="auto"/>
        <w:ind/>
        <w:rPr/>
      </w:pPr>
      <w:r>
        <w:t xml:space="preserve">pulse_on_time</w:t>
      </w:r>
      <w:r>
        <w:t xml:space="preserve">: Длительность импульса (мкс).</w:t>
      </w:r>
      <w:r/>
    </w:p>
    <w:p>
      <w:pPr>
        <w:numPr>
          <w:ilvl w:val="1"/>
          <w:numId w:val="82"/>
        </w:numPr>
        <w:pBdr/>
        <w:spacing w:line="360" w:lineRule="auto"/>
        <w:ind/>
        <w:rPr/>
      </w:pPr>
      <w:r>
        <w:t xml:space="preserve">pulse_off_time</w:t>
      </w:r>
      <w:r>
        <w:t xml:space="preserve">: Длительность паузы (мкс).</w:t>
      </w:r>
      <w:r/>
    </w:p>
    <w:p>
      <w:pPr>
        <w:numPr>
          <w:ilvl w:val="1"/>
          <w:numId w:val="82"/>
        </w:numPr>
        <w:pBdr/>
        <w:spacing w:line="360" w:lineRule="auto"/>
        <w:ind/>
        <w:rPr/>
      </w:pPr>
      <w:r>
        <w:t xml:space="preserve">energy_efficiency</w:t>
      </w:r>
      <w:r>
        <w:t xml:space="preserve">: КПД процесса (безразмерная величина).</w:t>
      </w:r>
      <w:r/>
    </w:p>
    <w:p>
      <w:pPr>
        <w:pBdr/>
        <w:spacing w:line="360" w:lineRule="auto"/>
        <w:ind/>
        <w:rPr/>
      </w:pPr>
      <w:r>
        <w:t xml:space="preserve">Размер сетки (</w:t>
      </w:r>
      <w:r>
        <w:t xml:space="preserve">grid_size</w:t>
      </w:r>
      <w:r>
        <w:t xml:space="preserve">):</w:t>
      </w:r>
      <w:r/>
    </w:p>
    <w:p>
      <w:pPr>
        <w:numPr>
          <w:ilvl w:val="1"/>
          <w:numId w:val="83"/>
        </w:numPr>
        <w:pBdr/>
        <w:spacing w:line="360" w:lineRule="auto"/>
        <w:ind/>
        <w:rPr/>
      </w:pPr>
      <w:r>
        <w:t xml:space="preserve">Размер трехмерной сетки, представляющей заготовку (кортеж из трех целых чисел, например, (30, 30, 30)).</w:t>
      </w:r>
      <w:r/>
    </w:p>
    <w:p>
      <w:pPr>
        <w:pBdr/>
        <w:spacing w:line="360" w:lineRule="auto"/>
        <w:ind/>
        <w:rPr/>
      </w:pPr>
      <w:r>
        <w:t xml:space="preserve">Размер ячейки сетки (</w:t>
      </w:r>
      <w:r>
        <w:t xml:space="preserve">cell_size</w:t>
      </w:r>
      <w:r>
        <w:t xml:space="preserve">):</w:t>
      </w:r>
      <w:r/>
    </w:p>
    <w:p>
      <w:pPr>
        <w:numPr>
          <w:ilvl w:val="1"/>
          <w:numId w:val="84"/>
        </w:numPr>
        <w:pBdr/>
        <w:spacing w:line="360" w:lineRule="auto"/>
        <w:ind/>
        <w:rPr/>
      </w:pPr>
      <w:r>
        <w:t xml:space="preserve">Размер одной ячейки сетки в метрах (по умолчанию 0.0001 м).</w:t>
      </w:r>
      <w:r/>
    </w:p>
    <w:p>
      <w:pPr>
        <w:pBdr/>
        <w:spacing w:line="360" w:lineRule="auto"/>
        <w:ind/>
        <w:rPr/>
      </w:pPr>
      <w:r>
        <w:t xml:space="preserve">Количество разрядов (</w:t>
      </w:r>
      <w:r>
        <w:t xml:space="preserve">num_discharges</w:t>
      </w:r>
      <w:r>
        <w:t xml:space="preserve">):</w:t>
      </w:r>
      <w:r/>
    </w:p>
    <w:p>
      <w:pPr>
        <w:numPr>
          <w:ilvl w:val="1"/>
          <w:numId w:val="85"/>
        </w:numPr>
        <w:pBdr/>
        <w:spacing w:line="360" w:lineRule="auto"/>
        <w:ind/>
        <w:rPr/>
      </w:pPr>
      <w:r>
        <w:t xml:space="preserve">Количество разрядов, которые будут смоделированы (целое число).</w:t>
      </w:r>
      <w:r/>
    </w:p>
    <w:p>
      <w:pPr>
        <w:pBdr/>
        <w:spacing w:line="360" w:lineRule="auto"/>
        <w:ind/>
        <w:rPr/>
      </w:pPr>
      <w:r>
        <w:t xml:space="preserve">Период времени для симуляции (</w:t>
      </w:r>
      <w:r>
        <w:t xml:space="preserve">time_period</w:t>
      </w:r>
      <w:r>
        <w:t xml:space="preserve">):</w:t>
      </w:r>
      <w:r/>
    </w:p>
    <w:p>
      <w:pPr>
        <w:numPr>
          <w:ilvl w:val="1"/>
          <w:numId w:val="86"/>
        </w:numPr>
        <w:pBdr/>
        <w:spacing w:line="360" w:lineRule="auto"/>
        <w:ind/>
        <w:rPr/>
      </w:pPr>
      <w:r>
        <w:t xml:space="preserve">Период времени, за который будет проведена симуляция (в секундах).</w:t>
      </w:r>
      <w:r/>
    </w:p>
    <w:p>
      <w:pPr>
        <w:pBdr/>
        <w:spacing w:line="360" w:lineRule="auto"/>
        <w:ind/>
        <w:rPr/>
      </w:pPr>
      <w:r>
        <w:t xml:space="preserve">Показывать прогресс (</w:t>
      </w:r>
      <w:r>
        <w:t xml:space="preserve">show_progress</w:t>
      </w:r>
      <w:r>
        <w:t xml:space="preserve">):</w:t>
      </w:r>
      <w:r/>
    </w:p>
    <w:p>
      <w:pPr>
        <w:numPr>
          <w:ilvl w:val="1"/>
          <w:numId w:val="87"/>
        </w:numPr>
        <w:pBdr/>
        <w:spacing w:line="360" w:lineRule="auto"/>
        <w:ind/>
        <w:rPr/>
      </w:pPr>
      <w:r>
        <w:t xml:space="preserve">Флаг, указывающий, нужно ли показывать прогресс симуляции (булево значение).</w:t>
      </w:r>
      <w:r/>
    </w:p>
    <w:p>
      <w:pPr>
        <w:pBdr/>
        <w:spacing w:line="360" w:lineRule="auto"/>
        <w:ind/>
        <w:rPr/>
      </w:pPr>
      <w:r>
        <w:t xml:space="preserve">На выходе мы получаем трехмерные массивы, характеризующие собой заготовку и различные расчетные параметры. Также предусмотрена визуализация некоторых параметров.</w:t>
      </w:r>
      <w:r/>
    </w:p>
    <w:p>
      <w:pPr>
        <w:pBdr/>
        <w:spacing w:line="360" w:lineRule="auto"/>
        <w:ind/>
        <w:rPr/>
      </w:pPr>
      <w:r>
        <w:t xml:space="preserve">Распределение материала (</w:t>
      </w:r>
      <w:r>
        <w:t xml:space="preserve">workpiece_grid</w:t>
      </w:r>
      <w:r>
        <w:t xml:space="preserve">):</w:t>
      </w:r>
      <w:r/>
    </w:p>
    <w:p>
      <w:pPr>
        <w:numPr>
          <w:ilvl w:val="1"/>
          <w:numId w:val="88"/>
        </w:numPr>
        <w:pBdr/>
        <w:spacing w:line="360" w:lineRule="auto"/>
        <w:ind/>
        <w:rPr/>
      </w:pPr>
      <w:r>
        <w:t xml:space="preserve">Трехмерный массив, представляющий состояние материала заготовки. Значения больше 0 указывают на наличие материала, 0 — на его отсутствие.</w:t>
      </w:r>
      <w:r/>
    </w:p>
    <w:p>
      <w:pPr>
        <w:pBdr/>
        <w:spacing w:line="360" w:lineRule="auto"/>
        <w:ind w:firstLine="708"/>
        <w:rPr/>
      </w:pPr>
      <w:r>
        <w:t xml:space="preserve">Распределение температуры (</w:t>
      </w:r>
      <w:r>
        <w:t xml:space="preserve">temperature_grid</w:t>
      </w:r>
      <w:r>
        <w:t xml:space="preserve">):</w:t>
      </w:r>
      <w:r/>
    </w:p>
    <w:p>
      <w:pPr>
        <w:numPr>
          <w:ilvl w:val="1"/>
          <w:numId w:val="89"/>
        </w:numPr>
        <w:pBdr/>
        <w:spacing w:line="360" w:lineRule="auto"/>
        <w:ind/>
        <w:rPr/>
      </w:pPr>
      <w:r>
        <w:t xml:space="preserve">Трехмерный массив, представляющий распределение температуры в заготовке.</w:t>
      </w:r>
      <w:r/>
    </w:p>
    <w:p>
      <w:pPr>
        <w:pBdr/>
        <w:spacing w:line="360" w:lineRule="auto"/>
        <w:ind w:firstLine="0" w:left="709"/>
        <w:rPr/>
      </w:pPr>
      <w:r>
        <w:t xml:space="preserve">История температуры (</w:t>
      </w:r>
      <w:r>
        <w:t xml:space="preserve">temperature_history</w:t>
      </w:r>
      <w:r>
        <w:t xml:space="preserve">):</w:t>
      </w:r>
      <w:r/>
    </w:p>
    <w:p>
      <w:pPr>
        <w:pStyle w:val="958"/>
        <w:numPr>
          <w:ilvl w:val="2"/>
          <w:numId w:val="90"/>
        </w:numPr>
        <w:pBdr/>
        <w:spacing w:line="360" w:lineRule="auto"/>
        <w:ind/>
        <w:rPr/>
      </w:pPr>
      <w:r>
        <w:t xml:space="preserve">Список значений максимальной температуры после каждого импульса.</w:t>
      </w:r>
      <w:r/>
    </w:p>
    <w:p>
      <w:pPr>
        <w:pBdr/>
        <w:spacing w:line="360" w:lineRule="auto"/>
        <w:ind/>
        <w:rPr/>
      </w:pPr>
      <w:r>
        <w:t xml:space="preserve">История удаления материала (</w:t>
      </w:r>
      <w:r>
        <w:t xml:space="preserve">material_removal_history</w:t>
      </w:r>
      <w:r>
        <w:t xml:space="preserve">):</w:t>
      </w:r>
      <w:r/>
    </w:p>
    <w:p>
      <w:pPr>
        <w:numPr>
          <w:ilvl w:val="1"/>
          <w:numId w:val="91"/>
        </w:numPr>
        <w:pBdr/>
        <w:spacing w:line="360" w:lineRule="auto"/>
        <w:ind/>
        <w:rPr/>
      </w:pPr>
      <w:r>
        <w:t xml:space="preserve">Список значений количества удаленных точек материала после каждого импульса.</w:t>
      </w:r>
      <w:r/>
    </w:p>
    <w:p>
      <w:pPr>
        <w:pBdr/>
        <w:spacing w:line="360" w:lineRule="auto"/>
        <w:ind/>
        <w:rPr/>
      </w:pPr>
      <w:r>
        <w:t xml:space="preserve">Временные точки (</w:t>
      </w:r>
      <w:r>
        <w:t xml:space="preserve">time_points</w:t>
      </w:r>
      <w:r>
        <w:t xml:space="preserve">):</w:t>
      </w:r>
      <w:r/>
    </w:p>
    <w:p>
      <w:pPr>
        <w:numPr>
          <w:ilvl w:val="1"/>
          <w:numId w:val="92"/>
        </w:numPr>
        <w:pBdr/>
        <w:spacing w:line="360" w:lineRule="auto"/>
        <w:ind/>
        <w:rPr/>
      </w:pPr>
      <w:r>
        <w:t xml:space="preserve">Список временных точек, соответствующих каждому импульсу.</w:t>
      </w:r>
      <w:r/>
    </w:p>
    <w:p>
      <w:pPr>
        <w:pBdr/>
        <w:spacing w:line="360" w:lineRule="auto"/>
        <w:ind/>
        <w:rPr/>
      </w:pPr>
      <w:r>
        <w:t xml:space="preserve">Визуализация:</w:t>
      </w:r>
      <w:r/>
    </w:p>
    <w:p>
      <w:pPr>
        <w:numPr>
          <w:ilvl w:val="1"/>
          <w:numId w:val="93"/>
        </w:numPr>
        <w:pBdr/>
        <w:spacing w:line="360" w:lineRule="auto"/>
        <w:ind/>
        <w:rPr/>
      </w:pPr>
      <w:r>
        <w:t xml:space="preserve">Графики и 3D-визуализации, показывающие распределение материала и температуры, а также историю процесса.</w:t>
      </w:r>
      <w:r/>
    </w:p>
    <w:p>
      <w:pPr>
        <w:pBdr/>
        <w:spacing w:line="360" w:lineRule="auto"/>
        <w:ind/>
        <w:rPr/>
      </w:pPr>
      <w:r>
        <w:t xml:space="preserve">Показатели производительности:</w:t>
      </w:r>
      <w:r/>
    </w:p>
    <w:p>
      <w:pPr>
        <w:numPr>
          <w:ilvl w:val="1"/>
          <w:numId w:val="94"/>
        </w:numPr>
        <w:pBdr/>
        <w:spacing w:line="360" w:lineRule="auto"/>
        <w:ind/>
        <w:rPr/>
      </w:pPr>
      <w:r>
        <w:t xml:space="preserve">Время обработки: Общее время обработки (в миллисекундах).</w:t>
      </w:r>
      <w:r/>
    </w:p>
    <w:p>
      <w:pPr>
        <w:numPr>
          <w:ilvl w:val="1"/>
          <w:numId w:val="95"/>
        </w:numPr>
        <w:pBdr/>
        <w:spacing w:line="360" w:lineRule="auto"/>
        <w:ind/>
        <w:rPr/>
      </w:pPr>
      <w:r>
        <w:t xml:space="preserve">Удалено материала: Общее количество удаленных точек материала.</w:t>
      </w:r>
      <w:r/>
    </w:p>
    <w:p>
      <w:pPr>
        <w:numPr>
          <w:ilvl w:val="1"/>
          <w:numId w:val="95"/>
        </w:numPr>
        <w:pBdr/>
        <w:spacing w:line="360" w:lineRule="auto"/>
        <w:ind/>
        <w:rPr/>
      </w:pPr>
      <w:r>
        <w:t xml:space="preserve">Объем удаленного материала: Общий объем удаленного материала (в микрометрах кубических).</w:t>
      </w:r>
      <w:r/>
    </w:p>
    <w:p>
      <w:pPr>
        <w:numPr>
          <w:ilvl w:val="1"/>
          <w:numId w:val="95"/>
        </w:numPr>
        <w:pBdr/>
        <w:spacing w:line="360" w:lineRule="auto"/>
        <w:ind/>
        <w:rPr/>
      </w:pPr>
      <w:r>
        <w:t xml:space="preserve">Скорость съема материала: Скорость удаления материала (в микрометрах кубических в секунду).</w:t>
      </w:r>
      <w:r/>
    </w:p>
    <w:p>
      <w:pPr>
        <w:pBdr/>
        <w:spacing w:line="360" w:lineRule="auto"/>
        <w:ind/>
        <w:rPr/>
      </w:pPr>
      <w:r>
        <w:t xml:space="preserve">Таким образом в</w:t>
      </w:r>
      <w:r>
        <w:t xml:space="preserve">ходные параметры модели включают характеристики мат</w:t>
      </w:r>
      <w:r>
        <w:t xml:space="preserve">ериала заготовки (название, плотность, теплопроводность, удельная теплоемкость и температура испарения), параметры станка (напряжение, ток, длительность импульса и паузы, КПД процесса), размеры сетки и ячеек, количество разрядов, период времени для симуляц</w:t>
      </w:r>
      <w:r>
        <w:t xml:space="preserve">ии и флаг отображения прогресса. На выходе модель формирует трехмерные массивы, описывающие распределение материала и температуры в заготовке, а также историю изменения температуры и удаления материала после каждого импульса. Дополнительно предоставляются </w:t>
      </w:r>
      <w:r>
        <w:t xml:space="preserve">временные точки, визуализация процесса (графики и 3D-модели) и показатели производительности, такие как общее время обработки, объем удаленного материала и скорость его съема. Эти данные позволяют анализировать и оптимизировать процесс обработки заготовки.</w:t>
      </w:r>
      <w:r/>
    </w:p>
    <w:p>
      <w:pPr>
        <w:pStyle w:val="932"/>
        <w:pBdr/>
        <w:spacing/>
        <w:ind/>
        <w:rPr/>
      </w:pPr>
      <w:r/>
      <w:bookmarkStart w:id="29" w:name="_Toc189156010"/>
      <w:r>
        <w:t xml:space="preserve">2.</w:t>
      </w:r>
      <w:r>
        <w:t xml:space="preserve">7</w:t>
      </w:r>
      <w:r>
        <w:t xml:space="preserve"> </w:t>
      </w:r>
      <w:r>
        <w:t xml:space="preserve">Реализация на языке </w:t>
      </w:r>
      <w:r>
        <w:rPr>
          <w:lang w:val="en-US"/>
        </w:rPr>
        <w:t xml:space="preserve">python</w:t>
      </w:r>
      <w:bookmarkEnd w:id="29"/>
      <w:r/>
      <w:r/>
    </w:p>
    <w:p>
      <w:pPr>
        <w:pBdr/>
        <w:spacing/>
        <w:ind/>
        <w:rPr/>
      </w:pPr>
      <w:r>
        <w:t xml:space="preserve">Примерный алгоритм работы модели показан на рисунке 1.</w:t>
      </w:r>
      <w:r/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35086" cy="5053858"/>
                <wp:effectExtent l="0" t="0" r="825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136464" cy="5056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6.86pt;height:397.94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 w:line="360" w:lineRule="auto"/>
        <w:ind/>
        <w:jc w:val="center"/>
        <w:rPr/>
      </w:pPr>
      <w:r>
        <w:rPr>
          <w:color w:val="000000"/>
        </w:rPr>
        <w:t xml:space="preserve">Рисунок 1 – Алгоритм работы модели</w:t>
      </w:r>
      <w:r/>
    </w:p>
    <w:p>
      <w:pPr>
        <w:pBdr/>
        <w:spacing w:line="360" w:lineRule="auto"/>
        <w:ind/>
        <w:rPr/>
      </w:pPr>
      <w:r>
        <w:t xml:space="preserve">В модели реализован поиск точки следующего разряда на основе минимального расстояния между электродом-инструментом и заготовкой. Это соответствует физическому принципу возникновения разряда в области наибольшей напряженности электрического поля. </w:t>
      </w:r>
      <w:r/>
    </w:p>
    <w:p>
      <w:pPr>
        <w:pBdr/>
        <w:spacing w:line="360" w:lineRule="auto"/>
        <w:ind w:firstLine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1</w:t>
      </w:r>
      <w:r>
        <w:rPr>
          <w:lang w:val="en-US"/>
        </w:rPr>
        <w:t xml:space="preserve"> – </w:t>
      </w:r>
      <w:r>
        <w:t xml:space="preserve">Код</w:t>
      </w:r>
      <w:r>
        <w:rPr>
          <w:lang w:val="en-US"/>
        </w:rPr>
        <w:t xml:space="preserve"> </w:t>
      </w:r>
      <w:r>
        <w:t xml:space="preserve">функции</w:t>
      </w:r>
      <w:r>
        <w:rPr>
          <w:lang w:val="en-US"/>
        </w:rPr>
        <w:t xml:space="preserve"> </w:t>
      </w:r>
      <w:r>
        <w:rPr>
          <w:lang w:val="en-US"/>
        </w:rPr>
        <w:t xml:space="preserve">find_discharge_point</w:t>
      </w:r>
      <w:r>
        <w:rPr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find_discharge_point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(self):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min_dist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float('inf')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discharge_point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None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_size</w:t>
      </w:r>
      <w:r>
        <w:rPr>
          <w:rFonts w:ascii="Courier New" w:hAnsi="Courier New" w:cs="Courier New"/>
          <w:sz w:val="20"/>
          <w:szCs w:val="20"/>
          <w:lang w:val="en-US"/>
        </w:rPr>
        <w:t xml:space="preserve">[0]):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for j in range(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_size</w:t>
      </w:r>
      <w:r>
        <w:rPr>
          <w:rFonts w:ascii="Courier New" w:hAnsi="Courier New" w:cs="Courier New"/>
          <w:sz w:val="20"/>
          <w:szCs w:val="20"/>
          <w:lang w:val="en-US"/>
        </w:rPr>
        <w:t xml:space="preserve">[1]):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for k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_size</w:t>
      </w:r>
      <w:r>
        <w:rPr>
          <w:rFonts w:ascii="Courier New" w:hAnsi="Courier New" w:cs="Courier New"/>
          <w:sz w:val="20"/>
          <w:szCs w:val="20"/>
          <w:lang w:val="en-US"/>
        </w:rPr>
        <w:t xml:space="preserve">[2]):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self.workpiece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_grid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i,j,k</w:t>
      </w:r>
      <w:r>
        <w:rPr>
          <w:rFonts w:ascii="Courier New" w:hAnsi="Courier New" w:cs="Courier New"/>
          <w:sz w:val="20"/>
          <w:szCs w:val="20"/>
          <w:lang w:val="en-US"/>
        </w:rPr>
        <w:t xml:space="preserve">] &gt; 0: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dist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np.linalg</w:t>
      </w:r>
      <w:r>
        <w:rPr>
          <w:rFonts w:ascii="Courier New" w:hAnsi="Courier New" w:cs="Courier New"/>
          <w:sz w:val="20"/>
          <w:szCs w:val="20"/>
          <w:lang w:val="en-US"/>
        </w:rPr>
        <w:t xml:space="preserve">.norm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np.array</w:t>
      </w:r>
      <w:r>
        <w:rPr>
          <w:rFonts w:ascii="Courier New" w:hAnsi="Courier New" w:cs="Courier New"/>
          <w:sz w:val="20"/>
          <w:szCs w:val="20"/>
          <w:lang w:val="en-US"/>
        </w:rPr>
        <w:t xml:space="preserve">([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i,j,k</w:t>
      </w:r>
      <w:r>
        <w:rPr>
          <w:rFonts w:ascii="Courier New" w:hAnsi="Courier New" w:cs="Courier New"/>
          <w:sz w:val="20"/>
          <w:szCs w:val="20"/>
          <w:lang w:val="en-US"/>
        </w:rPr>
        <w:t xml:space="preserve">]) 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self.tool_position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dist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&lt; min_dist: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min_dist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dist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discharge_point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np.array</w:t>
      </w:r>
      <w:r>
        <w:rPr>
          <w:rFonts w:ascii="Courier New" w:hAnsi="Courier New" w:cs="Courier New"/>
          <w:sz w:val="20"/>
          <w:szCs w:val="20"/>
          <w:lang w:val="en-US"/>
        </w:rPr>
        <w:t xml:space="preserve">([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i,j,k</w:t>
      </w:r>
      <w:r>
        <w:rPr>
          <w:rFonts w:ascii="Courier New" w:hAnsi="Courier New" w:cs="Courier New"/>
          <w:sz w:val="20"/>
          <w:szCs w:val="20"/>
          <w:lang w:val="en-US"/>
        </w:rPr>
        <w:t xml:space="preserve">])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/>
      </w:pPr>
      <w:r>
        <w:t xml:space="preserve">Радиус плазменного канала рассчитывается по </w:t>
      </w:r>
      <w:r>
        <w:t xml:space="preserve">формуле (3)</w:t>
      </w:r>
      <w:r>
        <w:t xml:space="preserve">:</w:t>
      </w:r>
      <w:r/>
    </w:p>
    <w:p>
      <w:pPr>
        <w:pBdr/>
        <w:spacing w:line="360" w:lineRule="auto"/>
        <w:ind w:firstLine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2</w:t>
      </w:r>
      <w:r>
        <w:rPr>
          <w:lang w:val="en-US"/>
        </w:rPr>
        <w:t xml:space="preserve"> – </w:t>
      </w:r>
      <w:r>
        <w:t xml:space="preserve">Код</w:t>
      </w:r>
      <w:r>
        <w:rPr>
          <w:lang w:val="en-US"/>
        </w:rPr>
        <w:t xml:space="preserve"> </w:t>
      </w:r>
      <w:r>
        <w:t xml:space="preserve">функции</w:t>
      </w:r>
      <w:r>
        <w:rPr>
          <w:lang w:val="en-US"/>
        </w:rPr>
        <w:t xml:space="preserve"> </w:t>
      </w:r>
      <w:r>
        <w:rPr>
          <w:lang w:val="en-US"/>
        </w:rPr>
        <w:t xml:space="preserve">calculate_plasma_channel_radius</w:t>
      </w:r>
      <w:r>
        <w:rPr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calculate_plasma_channel_radius</w:t>
      </w:r>
      <w:r>
        <w:rPr>
          <w:rFonts w:ascii="Courier New" w:hAnsi="Courier New" w:cs="Courier New"/>
          <w:sz w:val="20"/>
          <w:szCs w:val="20"/>
          <w:lang w:val="en-US"/>
        </w:rPr>
        <w:t xml:space="preserve">(self):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2.4e-5 *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self.params</w:t>
      </w:r>
      <w:r>
        <w:rPr>
          <w:rFonts w:ascii="Courier New" w:hAnsi="Courier New" w:cs="Courier New"/>
          <w:sz w:val="20"/>
          <w:szCs w:val="20"/>
          <w:lang w:val="en-US"/>
        </w:rPr>
        <w:t xml:space="preserve">.current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** 0.43) *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self.params.pulse_on_time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** 0.44)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/>
      </w:pPr>
      <w:r>
        <w:t xml:space="preserve">Тепловой поток моделируется с использованием </w:t>
      </w:r>
      <w:r>
        <w:t xml:space="preserve">формулы</w:t>
      </w:r>
      <w:r>
        <w:t xml:space="preserve">(</w:t>
      </w:r>
      <w:r>
        <w:t xml:space="preserve">4)</w:t>
      </w:r>
      <w:r>
        <w:t xml:space="preserve">:</w:t>
      </w:r>
      <w:r/>
    </w:p>
    <w:p>
      <w:pPr>
        <w:pBdr/>
        <w:spacing w:line="360" w:lineRule="auto"/>
        <w:ind w:firstLine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3</w:t>
      </w:r>
      <w:r>
        <w:rPr>
          <w:lang w:val="en-US"/>
        </w:rPr>
        <w:t xml:space="preserve"> – </w:t>
      </w:r>
      <w:r>
        <w:t xml:space="preserve">Код</w:t>
      </w:r>
      <w:r>
        <w:rPr>
          <w:lang w:val="en-US"/>
        </w:rPr>
        <w:t xml:space="preserve"> </w:t>
      </w:r>
      <w:r>
        <w:t xml:space="preserve">функции</w:t>
      </w:r>
      <w:r>
        <w:rPr>
          <w:lang w:val="en-US"/>
        </w:rPr>
        <w:t xml:space="preserve"> </w:t>
      </w:r>
      <w:r>
        <w:rPr>
          <w:lang w:val="en-US"/>
        </w:rPr>
        <w:t xml:space="preserve">calculate_heat_input</w:t>
      </w:r>
      <w:r>
        <w:rPr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calculate_heat_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input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distance_from_center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):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r0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self.calculate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_plasma_channel_radius</w:t>
      </w:r>
      <w:r>
        <w:rPr>
          <w:rFonts w:ascii="Courier New" w:hAnsi="Courier New" w:cs="Courier New"/>
          <w:sz w:val="20"/>
          <w:szCs w:val="20"/>
          <w:lang w:val="en-US"/>
        </w:rPr>
        <w:t xml:space="preserve">()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energy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self.params</w:t>
      </w:r>
      <w:r>
        <w:rPr>
          <w:rFonts w:ascii="Courier New" w:hAnsi="Courier New" w:cs="Courier New"/>
          <w:sz w:val="20"/>
          <w:szCs w:val="20"/>
          <w:lang w:val="en-US"/>
        </w:rPr>
        <w:t xml:space="preserve">.voltage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self.params.current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self.params.pulse_on_time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1e-6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spot_area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np.pi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r0 * r0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q0 =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self.params</w:t>
      </w:r>
      <w:r>
        <w:rPr>
          <w:rFonts w:ascii="Courier New" w:hAnsi="Courier New" w:cs="Courier New"/>
          <w:sz w:val="20"/>
          <w:szCs w:val="20"/>
          <w:lang w:val="en-US"/>
        </w:rPr>
        <w:t xml:space="preserve">.energy_efficiency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energy) /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spot_area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self.params.pulse_on_time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1e-6)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q0 * </w:t>
      </w:r>
      <w:r>
        <w:rPr>
          <w:rFonts w:ascii="Courier New" w:hAnsi="Courier New" w:cs="Courier New"/>
          <w:sz w:val="20"/>
          <w:szCs w:val="20"/>
          <w:lang w:val="en-US"/>
        </w:rPr>
        <w:t xml:space="preserve">np.exp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-4.5 *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distance_from_center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/r0)**2)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/>
      </w:pPr>
      <w:r>
        <w:t xml:space="preserve">Реализован численный метод решения трехмерного уравнения теплопроводности с использованием </w:t>
      </w:r>
      <w:r>
        <w:t xml:space="preserve">явной конечно-разностной схемы,</w:t>
      </w:r>
      <w:r>
        <w:t xml:space="preserve"> показанной в формуле (</w:t>
      </w:r>
      <w:r>
        <w:t xml:space="preserve">12</w:t>
      </w:r>
      <w:r>
        <w:t xml:space="preserve">)</w:t>
      </w:r>
      <w:r>
        <w:t xml:space="preserve">:</w:t>
      </w:r>
      <w:r/>
    </w:p>
    <w:p>
      <w:pPr>
        <w:pBdr/>
        <w:spacing w:line="360" w:lineRule="auto"/>
        <w:ind w:firstLine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4</w:t>
      </w:r>
      <w:r>
        <w:rPr>
          <w:lang w:val="en-US"/>
        </w:rPr>
        <w:t xml:space="preserve"> – </w:t>
      </w:r>
      <w:r>
        <w:t xml:space="preserve">Код</w:t>
      </w:r>
      <w:r>
        <w:rPr>
          <w:lang w:val="en-US"/>
        </w:rPr>
        <w:t xml:space="preserve"> </w:t>
      </w:r>
      <w:r>
        <w:t xml:space="preserve">функции</w:t>
      </w:r>
      <w:r>
        <w:rPr>
          <w:lang w:val="en-US"/>
        </w:rPr>
        <w:t xml:space="preserve"> </w:t>
      </w:r>
      <w:r>
        <w:rPr>
          <w:lang w:val="en-US"/>
        </w:rPr>
        <w:t xml:space="preserve">calculate_cooling</w:t>
      </w:r>
      <w:r>
        <w:rPr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calculate_</w:t>
      </w:r>
      <w:r>
        <w:rPr>
          <w:rFonts w:ascii="Courier New" w:hAnsi="Courier New" w:cs="Courier New"/>
          <w:sz w:val="20"/>
          <w:szCs w:val="20"/>
          <w:lang w:val="en-US"/>
        </w:rPr>
        <w:t xml:space="preserve">cooling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self, dt):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alpha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self.workpiece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.thermal_conductivity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self.workpiece.density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self.workpiece.specific_heat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temp_old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self.temperature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_grid.copy</w:t>
      </w:r>
      <w:r>
        <w:rPr>
          <w:rFonts w:ascii="Courier New" w:hAnsi="Courier New" w:cs="Courier New"/>
          <w:sz w:val="20"/>
          <w:szCs w:val="20"/>
          <w:lang w:val="en-US"/>
        </w:rPr>
        <w:t xml:space="preserve">()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range(</w:t>
      </w:r>
      <w:r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self.grid_size</w:t>
      </w:r>
      <w:r>
        <w:rPr>
          <w:rFonts w:ascii="Courier New" w:hAnsi="Courier New" w:cs="Courier New"/>
          <w:sz w:val="20"/>
          <w:szCs w:val="20"/>
          <w:lang w:val="en-US"/>
        </w:rPr>
        <w:t xml:space="preserve">[0]-1):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for j in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range(</w:t>
      </w:r>
      <w:r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self.grid_size</w:t>
      </w:r>
      <w:r>
        <w:rPr>
          <w:rFonts w:ascii="Courier New" w:hAnsi="Courier New" w:cs="Courier New"/>
          <w:sz w:val="20"/>
          <w:szCs w:val="20"/>
          <w:lang w:val="en-US"/>
        </w:rPr>
        <w:t xml:space="preserve">[1]-1):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for k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range(</w:t>
      </w:r>
      <w:r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self.grid_size</w:t>
      </w:r>
      <w:r>
        <w:rPr>
          <w:rFonts w:ascii="Courier New" w:hAnsi="Courier New" w:cs="Courier New"/>
          <w:sz w:val="20"/>
          <w:szCs w:val="20"/>
          <w:lang w:val="en-US"/>
        </w:rPr>
        <w:t xml:space="preserve">[2]-1):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self.workpiece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_grid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i,j,k</w:t>
      </w:r>
      <w:r>
        <w:rPr>
          <w:rFonts w:ascii="Courier New" w:hAnsi="Courier New" w:cs="Courier New"/>
          <w:sz w:val="20"/>
          <w:szCs w:val="20"/>
          <w:lang w:val="en-US"/>
        </w:rPr>
        <w:t xml:space="preserve">] &gt; 0: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d2T_dx2 =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temp_old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[i+</w:t>
      </w:r>
      <w:r>
        <w:rPr>
          <w:rFonts w:ascii="Courier New" w:hAnsi="Courier New" w:cs="Courier New"/>
          <w:sz w:val="20"/>
          <w:szCs w:val="20"/>
          <w:lang w:val="en-US"/>
        </w:rPr>
        <w:t xml:space="preserve">1,j</w:t>
      </w:r>
      <w:r>
        <w:rPr>
          <w:rFonts w:ascii="Courier New" w:hAnsi="Courier New" w:cs="Courier New"/>
          <w:sz w:val="20"/>
          <w:szCs w:val="20"/>
          <w:lang w:val="en-US"/>
        </w:rPr>
        <w:t xml:space="preserve">,k] - 2*</w:t>
      </w:r>
      <w:r>
        <w:rPr>
          <w:rFonts w:ascii="Courier New" w:hAnsi="Courier New" w:cs="Courier New"/>
          <w:sz w:val="20"/>
          <w:szCs w:val="20"/>
          <w:lang w:val="en-US"/>
        </w:rPr>
        <w:t xml:space="preserve">temp_old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i,j,k</w:t>
      </w:r>
      <w:r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temp_old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[i-1,j,k]) /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self.cell_size</w:t>
      </w:r>
      <w:r>
        <w:rPr>
          <w:rFonts w:ascii="Courier New" w:hAnsi="Courier New" w:cs="Courier New"/>
          <w:sz w:val="20"/>
          <w:szCs w:val="20"/>
          <w:lang w:val="en-US"/>
        </w:rPr>
        <w:t xml:space="preserve">**2)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d2T_dy2 =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temp_old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i,j</w:t>
      </w:r>
      <w:r>
        <w:rPr>
          <w:rFonts w:ascii="Courier New" w:hAnsi="Courier New" w:cs="Courier New"/>
          <w:sz w:val="20"/>
          <w:szCs w:val="20"/>
          <w:lang w:val="en-US"/>
        </w:rPr>
        <w:t xml:space="preserve">+1,k] - 2*</w:t>
      </w:r>
      <w:r>
        <w:rPr>
          <w:rFonts w:ascii="Courier New" w:hAnsi="Courier New" w:cs="Courier New"/>
          <w:sz w:val="20"/>
          <w:szCs w:val="20"/>
          <w:lang w:val="en-US"/>
        </w:rPr>
        <w:t xml:space="preserve">temp_old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i,j,k</w:t>
      </w:r>
      <w:r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temp_old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[i,j-1,k]) /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self.cell_size</w:t>
      </w:r>
      <w:r>
        <w:rPr>
          <w:rFonts w:ascii="Courier New" w:hAnsi="Courier New" w:cs="Courier New"/>
          <w:sz w:val="20"/>
          <w:szCs w:val="20"/>
          <w:lang w:val="en-US"/>
        </w:rPr>
        <w:t xml:space="preserve">**2)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d2T_dz2 =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temp_old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i,j</w:t>
      </w:r>
      <w:r>
        <w:rPr>
          <w:rFonts w:ascii="Courier New" w:hAnsi="Courier New" w:cs="Courier New"/>
          <w:sz w:val="20"/>
          <w:szCs w:val="20"/>
          <w:lang w:val="en-US"/>
        </w:rPr>
        <w:t xml:space="preserve">,k+1] - 2*</w:t>
      </w:r>
      <w:r>
        <w:rPr>
          <w:rFonts w:ascii="Courier New" w:hAnsi="Courier New" w:cs="Courier New"/>
          <w:sz w:val="20"/>
          <w:szCs w:val="20"/>
          <w:lang w:val="en-US"/>
        </w:rPr>
        <w:t xml:space="preserve">temp_old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</w:t>
      </w:r>
      <w:r>
        <w:rPr>
          <w:rFonts w:ascii="Courier New" w:hAnsi="Courier New" w:cs="Courier New"/>
          <w:sz w:val="20"/>
          <w:szCs w:val="20"/>
          <w:lang w:val="en-US"/>
        </w:rPr>
        <w:t xml:space="preserve">i,j,k</w:t>
      </w:r>
      <w:r>
        <w:rPr>
          <w:rFonts w:ascii="Courier New" w:hAnsi="Courier New" w:cs="Courier New"/>
          <w:sz w:val="20"/>
          <w:szCs w:val="20"/>
          <w:lang w:val="en-US"/>
        </w:rPr>
        <w:t xml:space="preserve">] +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temp_old</w:t>
      </w:r>
      <w:r>
        <w:rPr>
          <w:rFonts w:ascii="Courier New" w:hAnsi="Courier New" w:cs="Courier New"/>
          <w:sz w:val="20"/>
          <w:szCs w:val="20"/>
          <w:lang w:val="en-US"/>
        </w:rPr>
        <w:t xml:space="preserve">[i,j,k-1]) /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self.cell_size</w:t>
      </w:r>
      <w:r>
        <w:rPr>
          <w:rFonts w:ascii="Courier New" w:hAnsi="Courier New" w:cs="Courier New"/>
          <w:sz w:val="20"/>
          <w:szCs w:val="20"/>
          <w:lang w:val="en-US"/>
        </w:rPr>
        <w:t xml:space="preserve">**2)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dT = alpha * (d2T_dx2 + d2T_dy2 + d2T_dz2) * dt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/>
      </w:pPr>
      <w:r>
        <w:t xml:space="preserve">Далее</w:t>
      </w:r>
      <w:r>
        <w:t xml:space="preserve"> </w:t>
      </w:r>
      <w:r>
        <w:t xml:space="preserve">происходит обновление температуры</w:t>
      </w:r>
      <w:r>
        <w:t xml:space="preserve"> с использованием формулы (1</w:t>
      </w:r>
      <w:r>
        <w:t xml:space="preserve">7</w:t>
      </w:r>
      <w:r>
        <w:t xml:space="preserve">)</w:t>
      </w:r>
      <w:r>
        <w:t xml:space="preserve"> и удаление </w:t>
      </w:r>
      <w:r>
        <w:t xml:space="preserve">клеток,</w:t>
      </w:r>
      <w:r>
        <w:t xml:space="preserve"> достигших температуры испарения.</w:t>
      </w:r>
      <w:r/>
    </w:p>
    <w:p>
      <w:pPr>
        <w:pBdr/>
        <w:spacing w:line="360" w:lineRule="auto"/>
        <w:ind w:firstLine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5</w:t>
      </w:r>
      <w:r>
        <w:rPr>
          <w:lang w:val="en-US"/>
        </w:rPr>
        <w:t xml:space="preserve"> – </w:t>
      </w:r>
      <w:r>
        <w:t xml:space="preserve">Код</w:t>
      </w:r>
      <w:r>
        <w:rPr>
          <w:lang w:val="en-US"/>
        </w:rPr>
        <w:t xml:space="preserve"> </w:t>
      </w:r>
      <w:r>
        <w:t xml:space="preserve">функции</w:t>
      </w:r>
      <w:r>
        <w:rPr>
          <w:lang w:val="en-US"/>
        </w:rPr>
        <w:t xml:space="preserve"> </w:t>
      </w:r>
      <w:r>
        <w:rPr>
          <w:lang w:val="en-US"/>
        </w:rPr>
        <w:t xml:space="preserve">update_temperature</w:t>
      </w:r>
      <w:r>
        <w:rPr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update_</w:t>
      </w:r>
      <w:r>
        <w:rPr>
          <w:rFonts w:ascii="Courier New" w:hAnsi="Courier New" w:cs="Courier New"/>
          <w:sz w:val="20"/>
          <w:szCs w:val="20"/>
          <w:lang w:val="en-US"/>
        </w:rPr>
        <w:t xml:space="preserve">temperature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discharge_point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):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points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np.stack</w:t>
      </w:r>
      <w:r>
        <w:rPr>
          <w:rFonts w:ascii="Courier New" w:hAnsi="Courier New" w:cs="Courier New"/>
          <w:sz w:val="20"/>
          <w:szCs w:val="20"/>
          <w:lang w:val="en-US"/>
        </w:rPr>
        <w:t xml:space="preserve">([x, y, z], axis=-1)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/>
        <w:ind/>
        <w:rPr>
          <w:rStyle w:val="963"/>
          <w:lang w:val="en-US"/>
        </w:rPr>
      </w:pPr>
      <w:r>
        <w:rPr>
          <w:lang w:val="en-US"/>
        </w:rPr>
      </w:r>
      <w:r>
        <w:rPr>
          <w:rStyle w:val="963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distances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np.linalg</w:t>
      </w:r>
      <w:r>
        <w:rPr>
          <w:rFonts w:ascii="Courier New" w:hAnsi="Courier New" w:cs="Courier New"/>
          <w:sz w:val="20"/>
          <w:szCs w:val="20"/>
          <w:lang w:val="en-US"/>
        </w:rPr>
        <w:t xml:space="preserve">.norm</w:t>
      </w:r>
      <w:r>
        <w:rPr>
          <w:rFonts w:ascii="Courier New" w:hAnsi="Courier New" w:cs="Courier New"/>
          <w:sz w:val="20"/>
          <w:szCs w:val="20"/>
          <w:lang w:val="en-US"/>
        </w:rPr>
        <w:t xml:space="preserve">(points 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discharge_point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axis=-1) *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self.cell_size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heat_input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self.calculate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_heat_input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(distances)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dt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self.params</w:t>
      </w:r>
      <w:r>
        <w:rPr>
          <w:rFonts w:ascii="Courier New" w:hAnsi="Courier New" w:cs="Courier New"/>
          <w:sz w:val="20"/>
          <w:szCs w:val="20"/>
          <w:lang w:val="en-US"/>
        </w:rPr>
        <w:t xml:space="preserve">.pulse_on_time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1e-6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dT_discharge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heat_input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dt) /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self.workpiece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.density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self.workpiece.specific_heat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vaporized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self.temperature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_grid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self.workpiece.vaporization_point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self.workpiece</w:t>
      </w:r>
      <w:r>
        <w:rPr>
          <w:rFonts w:ascii="Courier New" w:hAnsi="Courier New" w:cs="Courier New"/>
          <w:sz w:val="20"/>
          <w:szCs w:val="20"/>
        </w:rPr>
        <w:t xml:space="preserve">_grid</w:t>
      </w:r>
      <w:r>
        <w:rPr>
          <w:rFonts w:ascii="Courier New" w:hAnsi="Courier New" w:cs="Courier New"/>
          <w:sz w:val="20"/>
          <w:szCs w:val="20"/>
        </w:rPr>
        <w:t xml:space="preserve">[</w:t>
      </w:r>
      <w:r>
        <w:rPr>
          <w:rFonts w:ascii="Courier New" w:hAnsi="Courier New" w:cs="Courier New"/>
          <w:sz w:val="20"/>
          <w:szCs w:val="20"/>
        </w:rPr>
        <w:t xml:space="preserve">vaporized</w:t>
      </w:r>
      <w:r>
        <w:rPr>
          <w:rFonts w:ascii="Courier New" w:hAnsi="Courier New" w:cs="Courier New"/>
          <w:sz w:val="20"/>
          <w:szCs w:val="20"/>
        </w:rPr>
        <w:t xml:space="preserve">] = 0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spacing w:line="360" w:lineRule="auto"/>
        <w:ind/>
        <w:rPr/>
      </w:pPr>
      <w:r>
        <w:t xml:space="preserve">Реализовано два подхода к моделированию:</w:t>
      </w:r>
      <w:r/>
    </w:p>
    <w:p>
      <w:pPr>
        <w:pBdr/>
        <w:spacing w:line="360" w:lineRule="auto"/>
        <w:ind/>
        <w:rPr/>
      </w:pPr>
      <w:r>
        <w:t xml:space="preserve">- По количеству импульсов (</w:t>
      </w:r>
      <w:r>
        <w:t xml:space="preserve">run_simulation</w:t>
      </w:r>
      <w:r>
        <w:t xml:space="preserve">)</w:t>
      </w:r>
      <w:r/>
    </w:p>
    <w:p>
      <w:pPr>
        <w:pBdr/>
        <w:spacing w:line="360" w:lineRule="auto"/>
        <w:ind/>
        <w:rPr>
          <w:lang w:val="en-US"/>
        </w:rPr>
      </w:pPr>
      <w:r>
        <w:rPr>
          <w:lang w:val="en-US"/>
        </w:rPr>
        <w:t xml:space="preserve">- </w:t>
      </w:r>
      <w:r>
        <w:t xml:space="preserve">По</w:t>
      </w:r>
      <w:r>
        <w:rPr>
          <w:lang w:val="en-US"/>
        </w:rPr>
        <w:t xml:space="preserve"> </w:t>
      </w:r>
      <w:r>
        <w:t xml:space="preserve">времени</w:t>
      </w:r>
      <w:r>
        <w:rPr>
          <w:lang w:val="en-US"/>
        </w:rPr>
        <w:t xml:space="preserve"> </w:t>
      </w:r>
      <w:r>
        <w:t xml:space="preserve">обработки</w:t>
      </w:r>
      <w:r>
        <w:rPr>
          <w:lang w:val="en-US"/>
        </w:rPr>
        <w:t xml:space="preserve"> (</w:t>
      </w:r>
      <w:r>
        <w:rPr>
          <w:lang w:val="en-US"/>
        </w:rPr>
        <w:t xml:space="preserve">simulate_time_period</w:t>
      </w:r>
      <w:r>
        <w:rPr>
          <w:lang w:val="en-US"/>
        </w:rPr>
        <w:t xml:space="preserve">)</w:t>
      </w:r>
      <w:r>
        <w:rPr>
          <w:lang w:val="en-US"/>
        </w:rPr>
      </w:r>
    </w:p>
    <w:p>
      <w:pPr>
        <w:pBdr/>
        <w:spacing w:line="360" w:lineRule="auto"/>
        <w:ind w:firstLine="0"/>
        <w:rPr>
          <w:lang w:val="en-US"/>
        </w:rPr>
      </w:pPr>
      <w:r>
        <w:t xml:space="preserve">Листинг</w:t>
      </w:r>
      <w:r>
        <w:rPr>
          <w:lang w:val="en-US"/>
        </w:rPr>
        <w:t xml:space="preserve"> </w:t>
      </w:r>
      <w:r>
        <w:rPr>
          <w:lang w:val="en-US"/>
        </w:rPr>
        <w:t xml:space="preserve">6</w:t>
      </w:r>
      <w:r>
        <w:rPr>
          <w:lang w:val="en-US"/>
        </w:rPr>
        <w:t xml:space="preserve"> – </w:t>
      </w:r>
      <w:r>
        <w:t xml:space="preserve">Код</w:t>
      </w:r>
      <w:r>
        <w:rPr>
          <w:lang w:val="en-US"/>
        </w:rPr>
        <w:t xml:space="preserve"> </w:t>
      </w:r>
      <w:r>
        <w:t xml:space="preserve">функции</w:t>
      </w:r>
      <w:r>
        <w:rPr>
          <w:lang w:val="en-US"/>
        </w:rPr>
        <w:t xml:space="preserve"> </w:t>
      </w:r>
      <w:r>
        <w:rPr>
          <w:lang w:val="en-US"/>
        </w:rPr>
        <w:t xml:space="preserve">simulate_time_period</w:t>
      </w:r>
      <w:r>
        <w:rPr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simulate_time_</w:t>
      </w:r>
      <w:r>
        <w:rPr>
          <w:rFonts w:ascii="Courier New" w:hAnsi="Courier New" w:cs="Courier New"/>
          <w:sz w:val="20"/>
          <w:szCs w:val="20"/>
          <w:lang w:val="en-US"/>
        </w:rPr>
        <w:t xml:space="preserve">period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time_period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float):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total_pulse_time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self.params</w:t>
      </w:r>
      <w:r>
        <w:rPr>
          <w:rFonts w:ascii="Courier New" w:hAnsi="Courier New" w:cs="Courier New"/>
          <w:sz w:val="20"/>
          <w:szCs w:val="20"/>
          <w:lang w:val="en-US"/>
        </w:rPr>
        <w:t xml:space="preserve">.pulse_on_time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self.params.pulse_off_time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* 1e-6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num_pulses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time_period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total_pulse_time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pBdr/>
        <w:spacing w:line="360" w:lineRule="auto"/>
        <w:ind/>
        <w:rPr/>
      </w:pPr>
      <w:r>
        <w:t xml:space="preserve">Все эти методы в совокупности позволяют моделировать п</w:t>
      </w:r>
      <w:r>
        <w:t xml:space="preserve">роцесс электроэрозионной обработки с учетом основных физических явлений. Модель построена на базе конечно-разностного метода с явной схемой интегрирования по времени, что обеспечивает достаточную точность при относительно небольших вычислительных затратах.</w:t>
      </w:r>
      <w:r/>
    </w:p>
    <w:p>
      <w:pPr>
        <w:pBdr/>
        <w:spacing w:line="360" w:lineRule="auto"/>
        <w:ind/>
        <w:rPr/>
      </w:pPr>
      <w:r>
        <w:t xml:space="preserve">Для визуализации результатов используется библиотека </w:t>
      </w:r>
      <w:r>
        <w:t xml:space="preserve">matplotlib</w:t>
      </w:r>
      <w:r>
        <w:t xml:space="preserve">, позволяющая отображать как трехмерное распределение материала и температуры, так и временные зависимости различных параметров процесса.</w:t>
      </w:r>
      <w:r/>
    </w:p>
    <w:p>
      <w:pPr>
        <w:pBdr/>
        <w:spacing w:after="160" w:line="259" w:lineRule="auto"/>
        <w:ind w:firstLine="0"/>
        <w:jc w:val="left"/>
        <w:rPr/>
      </w:pPr>
      <w:r>
        <w:br w:type="page" w:clear="all"/>
      </w:r>
      <w:r/>
    </w:p>
    <w:p>
      <w:pPr>
        <w:pStyle w:val="931"/>
        <w:pBdr/>
        <w:spacing/>
        <w:ind/>
        <w:rPr/>
      </w:pPr>
      <w:r/>
      <w:bookmarkStart w:id="30" w:name="_Toc189156011"/>
      <w:r>
        <w:t xml:space="preserve">3. </w:t>
      </w:r>
      <w:r>
        <w:t xml:space="preserve">Экспериментальный раздел</w:t>
      </w:r>
      <w:bookmarkEnd w:id="30"/>
      <w:r/>
      <w:r/>
    </w:p>
    <w:p>
      <w:pPr>
        <w:pStyle w:val="932"/>
        <w:pBdr/>
        <w:spacing/>
        <w:ind/>
        <w:rPr/>
      </w:pPr>
      <w:r/>
      <w:bookmarkStart w:id="31" w:name="_Toc189156012"/>
      <w:r>
        <w:t xml:space="preserve">3.1 Заданные параметры</w:t>
      </w:r>
      <w:bookmarkEnd w:id="31"/>
      <w:r/>
      <w:r/>
    </w:p>
    <w:p>
      <w:pPr>
        <w:pBdr/>
        <w:spacing w:line="360" w:lineRule="auto"/>
        <w:ind/>
        <w:rPr/>
      </w:pPr>
      <w:r>
        <w:t xml:space="preserve">Для проверки адекватности разработанной математической модели электроэрозионного прошивания микроотверстий было проведено компьютерное моделирование</w:t>
      </w:r>
      <w:r>
        <w:t xml:space="preserve"> процесса с использованием программного обеспечения, реализованного на языке Python. Основной целью эксперимента являлась оценка работоспособности модели и её способности корректно отражать физические процессы, происходящие при электроэрозионной обработке.</w:t>
      </w:r>
      <w:r>
        <w:t xml:space="preserve"> </w:t>
      </w:r>
      <w:r>
        <w:t xml:space="preserve">Для этого в первую очередь следует определиться с параметрами симуляции</w:t>
      </w:r>
      <w:r>
        <w:t xml:space="preserve">:</w:t>
      </w:r>
      <w:r/>
    </w:p>
    <w:p>
      <w:pPr>
        <w:pStyle w:val="958"/>
        <w:numPr>
          <w:ilvl w:val="0"/>
          <w:numId w:val="96"/>
        </w:numPr>
        <w:pBdr/>
        <w:spacing w:line="360" w:lineRule="auto"/>
        <w:ind/>
        <w:rPr/>
      </w:pPr>
      <w:r>
        <w:t xml:space="preserve">Размер клетки</w:t>
      </w:r>
      <w:r>
        <w:t xml:space="preserve">.</w:t>
      </w:r>
      <w:r/>
    </w:p>
    <w:p>
      <w:pPr>
        <w:pStyle w:val="958"/>
        <w:numPr>
          <w:ilvl w:val="0"/>
          <w:numId w:val="96"/>
        </w:numPr>
        <w:pBdr/>
        <w:spacing w:line="360" w:lineRule="auto"/>
        <w:ind/>
        <w:rPr/>
      </w:pPr>
      <w:r>
        <w:t xml:space="preserve">Размер сетки</w:t>
      </w:r>
      <w:r>
        <w:t xml:space="preserve">.</w:t>
      </w:r>
      <w:r/>
    </w:p>
    <w:p>
      <w:pPr>
        <w:pStyle w:val="958"/>
        <w:numPr>
          <w:ilvl w:val="0"/>
          <w:numId w:val="96"/>
        </w:numPr>
        <w:pBdr/>
        <w:spacing w:line="360" w:lineRule="auto"/>
        <w:ind/>
        <w:rPr/>
      </w:pPr>
      <w:r>
        <w:t xml:space="preserve">Параметры работы электроэрозионного станка.</w:t>
      </w:r>
      <w:r/>
    </w:p>
    <w:p>
      <w:pPr>
        <w:pStyle w:val="958"/>
        <w:numPr>
          <w:ilvl w:val="0"/>
          <w:numId w:val="96"/>
        </w:numPr>
        <w:pBdr/>
        <w:spacing w:line="360" w:lineRule="auto"/>
        <w:ind/>
        <w:rPr/>
      </w:pPr>
      <w:r>
        <w:t xml:space="preserve">Материал заготовки и его параметры.</w:t>
      </w:r>
      <w:r/>
    </w:p>
    <w:p>
      <w:pPr>
        <w:pStyle w:val="958"/>
        <w:numPr>
          <w:ilvl w:val="0"/>
          <w:numId w:val="96"/>
        </w:numPr>
        <w:pBdr/>
        <w:spacing w:line="360" w:lineRule="auto"/>
        <w:ind/>
        <w:rPr/>
      </w:pPr>
      <w:r>
        <w:t xml:space="preserve">Длительность симуляции в секундах или в количестве разрядов.</w:t>
      </w:r>
      <w:r/>
    </w:p>
    <w:p>
      <w:pPr>
        <w:pBdr/>
        <w:spacing w:line="360" w:lineRule="auto"/>
        <w:ind/>
        <w:rPr/>
      </w:pPr>
      <w:r>
        <w:t xml:space="preserve">С понижением размера клетки будет повышаться точность. Было решено остановиться на размере в </w:t>
      </w:r>
      <w:r>
        <w:t xml:space="preserve">0.0001</w:t>
      </w:r>
      <w:r>
        <w:t xml:space="preserve"> метров (одна десятая миллиметра).</w:t>
      </w:r>
      <w:r/>
    </w:p>
    <w:p>
      <w:pPr>
        <w:pBdr/>
        <w:spacing w:line="360" w:lineRule="auto"/>
        <w:ind/>
        <w:rPr/>
      </w:pPr>
      <w:r>
        <w:t xml:space="preserve">Размер сетки влияет в первую очередь на скорость симуляции. Использовалась сетка со следующими размерностями по осям </w:t>
      </w:r>
      <w:r>
        <w:rPr>
          <w:lang w:val="en-US"/>
        </w:rPr>
        <w:t xml:space="preserve">x</w:t>
      </w:r>
      <w:r>
        <w:t xml:space="preserve">, </w:t>
      </w:r>
      <w:r>
        <w:rPr>
          <w:lang w:val="en-US"/>
        </w:rPr>
        <w:t xml:space="preserve">y</w:t>
      </w:r>
      <w:r>
        <w:t xml:space="preserve"> </w:t>
      </w:r>
      <w:r>
        <w:t xml:space="preserve">и </w:t>
      </w:r>
      <w:r>
        <w:rPr>
          <w:lang w:val="en-US"/>
        </w:rPr>
        <w:t xml:space="preserve">z</w:t>
      </w:r>
      <w:r>
        <w:t xml:space="preserve"> </w:t>
      </w:r>
      <w:r>
        <w:t xml:space="preserve">соответственно </w:t>
      </w:r>
      <w:r>
        <w:t xml:space="preserve">20, 20, 10</w:t>
      </w:r>
      <w:r>
        <w:t xml:space="preserve">.</w:t>
      </w:r>
      <w:r/>
    </w:p>
    <w:p>
      <w:pPr>
        <w:pBdr/>
        <w:spacing w:line="360" w:lineRule="auto"/>
        <w:ind/>
        <w:rPr/>
      </w:pPr>
      <w:r>
        <w:t xml:space="preserve">П</w:t>
      </w:r>
      <w:r>
        <w:t xml:space="preserve">араметры работы электроэрозионного станка были выбраны следующие:</w:t>
      </w:r>
      <w:r/>
    </w:p>
    <w:p>
      <w:pPr>
        <w:numPr>
          <w:ilvl w:val="0"/>
          <w:numId w:val="97"/>
        </w:numPr>
        <w:pBdr/>
        <w:spacing w:line="360" w:lineRule="auto"/>
        <w:ind/>
        <w:rPr/>
      </w:pPr>
      <w:r>
        <w:t xml:space="preserve">Длительность импульса: </w:t>
      </w:r>
      <w:r>
        <w:rPr>
          <w:lang w:val="en-US"/>
        </w:rPr>
        <w:t xml:space="preserve">50</w:t>
      </w:r>
      <w:r>
        <w:t xml:space="preserve"> мкс</w:t>
      </w:r>
      <w:r/>
    </w:p>
    <w:p>
      <w:pPr>
        <w:numPr>
          <w:ilvl w:val="0"/>
          <w:numId w:val="97"/>
        </w:numPr>
        <w:pBdr/>
        <w:spacing w:line="360" w:lineRule="auto"/>
        <w:ind/>
        <w:rPr/>
      </w:pPr>
      <w:r>
        <w:t xml:space="preserve">Длительность паузы: </w:t>
      </w:r>
      <w:r>
        <w:rPr>
          <w:lang w:val="en-US"/>
        </w:rPr>
        <w:t xml:space="preserve">18</w:t>
      </w:r>
      <w:r>
        <w:t xml:space="preserve"> мкс</w:t>
      </w:r>
      <w:r/>
    </w:p>
    <w:p>
      <w:pPr>
        <w:numPr>
          <w:ilvl w:val="0"/>
          <w:numId w:val="97"/>
        </w:numPr>
        <w:pBdr/>
        <w:spacing w:line="360" w:lineRule="auto"/>
        <w:ind/>
        <w:rPr/>
      </w:pPr>
      <w:r>
        <w:t xml:space="preserve">Напряжение: </w:t>
      </w:r>
      <w:r>
        <w:rPr>
          <w:lang w:val="en-US"/>
        </w:rPr>
        <w:t xml:space="preserve">70</w:t>
      </w:r>
      <w:r>
        <w:t xml:space="preserve"> В</w:t>
      </w:r>
      <w:r/>
    </w:p>
    <w:p>
      <w:pPr>
        <w:numPr>
          <w:ilvl w:val="0"/>
          <w:numId w:val="97"/>
        </w:numPr>
        <w:pBdr/>
        <w:spacing w:line="360" w:lineRule="auto"/>
        <w:ind/>
        <w:rPr/>
      </w:pPr>
      <w:r>
        <w:t xml:space="preserve">Сила тока: </w:t>
      </w:r>
      <w:r>
        <w:rPr>
          <w:lang w:val="en-US"/>
        </w:rPr>
        <w:t xml:space="preserve">5</w:t>
      </w:r>
      <w:r>
        <w:t xml:space="preserve"> А</w:t>
      </w:r>
      <w:r/>
    </w:p>
    <w:p>
      <w:pPr>
        <w:pBdr/>
        <w:spacing w:line="360" w:lineRule="auto"/>
        <w:ind/>
        <w:rPr/>
      </w:pPr>
      <w:r>
        <w:t xml:space="preserve">В качестве материала заготовки была выбрана </w:t>
      </w:r>
      <w:r>
        <w:t xml:space="preserve">сталь</w:t>
      </w:r>
      <w:r>
        <w:t xml:space="preserve"> со следующими физическими характеристиками:</w:t>
      </w:r>
      <w:r/>
    </w:p>
    <w:p>
      <w:pPr>
        <w:numPr>
          <w:ilvl w:val="0"/>
          <w:numId w:val="98"/>
        </w:numPr>
        <w:pBdr/>
        <w:spacing w:line="360" w:lineRule="auto"/>
        <w:ind/>
        <w:rPr/>
      </w:pPr>
      <w:r>
        <w:t xml:space="preserve">Плотность: </w:t>
      </w:r>
      <w:r>
        <w:t xml:space="preserve">7850</w:t>
      </w:r>
      <w:r>
        <w:t xml:space="preserve"> </w:t>
      </w:r>
      <w:r>
        <w:t xml:space="preserve">кг/м³</w:t>
      </w:r>
      <w:r/>
    </w:p>
    <w:p>
      <w:pPr>
        <w:numPr>
          <w:ilvl w:val="0"/>
          <w:numId w:val="98"/>
        </w:numPr>
        <w:pBdr/>
        <w:spacing w:line="360" w:lineRule="auto"/>
        <w:ind/>
        <w:rPr/>
      </w:pPr>
      <w:r>
        <w:t xml:space="preserve">Теплопроводность: </w:t>
      </w:r>
      <w:r>
        <w:t xml:space="preserve">50.2</w:t>
      </w:r>
      <w:r>
        <w:t xml:space="preserve"> Вт/(</w:t>
      </w:r>
      <w:r>
        <w:t xml:space="preserve">м·К</w:t>
      </w:r>
      <w:r>
        <w:t xml:space="preserve">)</w:t>
      </w:r>
      <w:r/>
    </w:p>
    <w:p>
      <w:pPr>
        <w:numPr>
          <w:ilvl w:val="0"/>
          <w:numId w:val="98"/>
        </w:numPr>
        <w:pBdr/>
        <w:spacing w:line="360" w:lineRule="auto"/>
        <w:ind/>
        <w:rPr/>
      </w:pPr>
      <w:r>
        <w:t xml:space="preserve">Удельная теплоемкость: </w:t>
      </w:r>
      <w:r>
        <w:t xml:space="preserve">486</w:t>
      </w:r>
      <w:r>
        <w:t xml:space="preserve"> Дж/(</w:t>
      </w:r>
      <w:r>
        <w:t xml:space="preserve">кг·К</w:t>
      </w:r>
      <w:r>
        <w:t xml:space="preserve">)</w:t>
      </w:r>
      <w:r/>
    </w:p>
    <w:p>
      <w:pPr>
        <w:numPr>
          <w:ilvl w:val="0"/>
          <w:numId w:val="98"/>
        </w:numPr>
        <w:pBdr/>
        <w:spacing w:line="360" w:lineRule="auto"/>
        <w:ind/>
        <w:rPr/>
      </w:pPr>
      <w:r>
        <w:t xml:space="preserve">Температура испарения: </w:t>
      </w:r>
      <w:r>
        <w:t xml:space="preserve">3273</w:t>
      </w:r>
      <w:r>
        <w:t xml:space="preserve"> К</w:t>
      </w:r>
      <w:r/>
    </w:p>
    <w:p>
      <w:pPr>
        <w:pBdr/>
        <w:spacing w:line="360" w:lineRule="auto"/>
        <w:ind/>
        <w:rPr/>
      </w:pPr>
      <w:r>
        <w:t xml:space="preserve">Длительность симуляции была установлена в </w:t>
      </w:r>
      <w:r>
        <w:t xml:space="preserve">0.1</w:t>
      </w:r>
      <w:r>
        <w:t xml:space="preserve"> </w:t>
      </w:r>
      <w:r>
        <w:t xml:space="preserve">секунд</w:t>
      </w:r>
      <w:r>
        <w:t xml:space="preserve">, что при заданных параметрах импульсов позволяет смоделировать </w:t>
      </w:r>
      <w:r>
        <w:t xml:space="preserve">1470</w:t>
      </w:r>
      <w:r>
        <w:t xml:space="preserve"> </w:t>
      </w:r>
      <w:r>
        <w:t xml:space="preserve">импульсов</w:t>
      </w:r>
      <w:r>
        <w:t xml:space="preserve"> </w:t>
      </w:r>
      <w:r>
        <w:t xml:space="preserve">работы станка</w:t>
      </w:r>
      <w:r>
        <w:t xml:space="preserve">. </w:t>
      </w:r>
      <w:r/>
    </w:p>
    <w:p>
      <w:pPr>
        <w:pStyle w:val="932"/>
        <w:pBdr/>
        <w:spacing/>
        <w:ind/>
        <w:rPr/>
      </w:pPr>
      <w:r/>
      <w:bookmarkStart w:id="32" w:name="_Toc189156013"/>
      <w:r>
        <w:t xml:space="preserve">3.2 Результаты</w:t>
      </w:r>
      <w:r>
        <w:t xml:space="preserve"> работы</w:t>
      </w:r>
      <w:bookmarkEnd w:id="32"/>
      <w:r/>
      <w:r/>
    </w:p>
    <w:p>
      <w:pPr>
        <w:pBdr/>
        <w:spacing w:line="360" w:lineRule="auto"/>
        <w:ind/>
        <w:rPr/>
      </w:pPr>
      <w:r>
        <w:t xml:space="preserve">Результаты моделирования позволили получить:</w:t>
      </w:r>
      <w:r/>
    </w:p>
    <w:p>
      <w:pPr>
        <w:numPr>
          <w:ilvl w:val="0"/>
          <w:numId w:val="5"/>
        </w:numPr>
        <w:pBdr/>
        <w:spacing w:line="360" w:lineRule="auto"/>
        <w:ind/>
        <w:rPr/>
      </w:pPr>
      <w:r>
        <w:t xml:space="preserve">Динамику изменения формы обрабатываемой поверхности</w:t>
      </w:r>
      <w:r/>
    </w:p>
    <w:p>
      <w:pPr>
        <w:numPr>
          <w:ilvl w:val="0"/>
          <w:numId w:val="5"/>
        </w:numPr>
        <w:pBdr/>
        <w:spacing w:line="360" w:lineRule="auto"/>
        <w:ind/>
        <w:rPr/>
      </w:pPr>
      <w:r>
        <w:t xml:space="preserve">Распределение температурных полей в процессе обработки</w:t>
      </w:r>
      <w:r/>
    </w:p>
    <w:p>
      <w:pPr>
        <w:numPr>
          <w:ilvl w:val="0"/>
          <w:numId w:val="5"/>
        </w:numPr>
        <w:pBdr/>
        <w:spacing w:line="360" w:lineRule="auto"/>
        <w:ind/>
        <w:rPr/>
      </w:pPr>
      <w:r>
        <w:t xml:space="preserve">Производительность работы станка</w:t>
      </w:r>
      <w:r/>
    </w:p>
    <w:p>
      <w:pPr>
        <w:pBdr/>
        <w:spacing w:line="360" w:lineRule="auto"/>
        <w:ind w:firstLine="360"/>
        <w:rPr/>
      </w:pPr>
      <w:r>
        <w:t xml:space="preserve">Результат работы программы представлен на рисунк</w:t>
      </w:r>
      <w:r>
        <w:t xml:space="preserve">ах</w:t>
      </w:r>
      <w:r>
        <w:t xml:space="preserve"> </w:t>
      </w:r>
      <w:r>
        <w:t xml:space="preserve">2, 3, 4</w:t>
      </w:r>
      <w:r>
        <w:t xml:space="preserve">. На н</w:t>
      </w:r>
      <w:r>
        <w:t xml:space="preserve">их</w:t>
      </w:r>
      <w:r>
        <w:t xml:space="preserve"> показан</w:t>
      </w:r>
      <w:r>
        <w:t xml:space="preserve">ы</w:t>
      </w:r>
      <w:r>
        <w:t xml:space="preserve"> </w:t>
      </w:r>
      <w:r>
        <w:t xml:space="preserve">графики количества удаленных точек и максимальной температуры, </w:t>
      </w:r>
      <w:r>
        <w:t xml:space="preserve">графическое представление температуры заготовки и расчет производительности станка</w:t>
      </w:r>
      <w:r>
        <w:t xml:space="preserve">. </w:t>
      </w:r>
      <w:r/>
    </w:p>
    <w:p>
      <w:pPr>
        <w:pBdr/>
        <w:spacing w:line="360" w:lineRule="auto"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31377" cy="3114979"/>
                <wp:effectExtent l="0" t="0" r="0" b="9525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643082" cy="3122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4.68pt;height:245.27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Bdr/>
        <w:spacing w:line="360" w:lineRule="auto"/>
        <w:ind/>
        <w:jc w:val="center"/>
        <w:rPr>
          <w:color w:val="000000"/>
        </w:rPr>
      </w:pPr>
      <w:r>
        <w:rPr>
          <w:color w:val="000000"/>
        </w:rPr>
        <w:t xml:space="preserve">Рисунок 2 – </w:t>
      </w:r>
      <w:r>
        <w:rPr>
          <w:color w:val="000000"/>
        </w:rPr>
        <w:t xml:space="preserve">Максимальная температура и количество удаленных точек</w:t>
      </w:r>
      <w:r>
        <w:rPr>
          <w:color w:val="000000"/>
        </w:rPr>
      </w:r>
    </w:p>
    <w:p>
      <w:pPr>
        <w:pBdr/>
        <w:spacing w:line="360" w:lineRule="auto"/>
        <w:ind/>
        <w:jc w:val="center"/>
        <w:rPr/>
      </w:pPr>
      <w:r>
        <w:rPr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59663" cy="2066306"/>
                <wp:effectExtent l="0" t="0" r="317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362761" cy="2067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43.28pt;height:162.70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 w:line="360" w:lineRule="auto"/>
        <w:ind/>
        <w:jc w:val="center"/>
        <w:rPr>
          <w:color w:val="000000"/>
        </w:rPr>
      </w:pPr>
      <w:r>
        <w:rPr>
          <w:color w:val="000000"/>
        </w:rPr>
        <w:t xml:space="preserve">Рисунок 3 – Визуализация распределения температуры в заготовке</w:t>
      </w:r>
      <w:r>
        <w:rPr>
          <w:color w:val="000000"/>
        </w:rPr>
      </w:r>
    </w:p>
    <w:p>
      <w:pPr>
        <w:pBdr/>
        <w:spacing w:line="360" w:lineRule="auto"/>
        <w:ind/>
        <w:jc w:val="center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83510" cy="795655"/>
                <wp:effectExtent l="0" t="0" r="2540" b="4445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683510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11.30pt;height:62.65pt;mso-wrap-distance-left:0.00pt;mso-wrap-distance-top:0.00pt;mso-wrap-distance-right:0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  <w:r>
        <w:rPr>
          <w:color w:val="000000"/>
        </w:rPr>
      </w:r>
    </w:p>
    <w:p>
      <w:pPr>
        <w:pBdr/>
        <w:spacing w:line="360" w:lineRule="auto"/>
        <w:ind/>
        <w:jc w:val="center"/>
        <w:rPr>
          <w:color w:val="000000"/>
        </w:rPr>
      </w:pPr>
      <w:r>
        <w:rPr>
          <w:color w:val="000000"/>
        </w:rPr>
        <w:t xml:space="preserve">Рисунок 4 – Производительность станка</w:t>
      </w:r>
      <w:r>
        <w:rPr>
          <w:color w:val="000000"/>
        </w:rPr>
      </w:r>
    </w:p>
    <w:p>
      <w:pPr>
        <w:pBdr/>
        <w:spacing w:line="360" w:lineRule="auto"/>
        <w:ind/>
        <w:rPr/>
      </w:pPr>
      <w:r>
        <w:t xml:space="preserve">Сравнение результатов моделирования с известными экспериментальными данными показало адекватность разработанной модели и возможность её использования для прогнозирования результатов электроэрозионной обработки при различных технологических параметрах.</w:t>
      </w:r>
      <w:r/>
    </w:p>
    <w:p>
      <w:pPr>
        <w:pStyle w:val="932"/>
        <w:pBdr/>
        <w:spacing/>
        <w:ind/>
        <w:rPr/>
      </w:pPr>
      <w:r/>
      <w:bookmarkStart w:id="33" w:name="_Toc189156014"/>
      <w:r>
        <w:t xml:space="preserve">3.3 Валидация результатов</w:t>
      </w:r>
      <w:bookmarkEnd w:id="33"/>
      <w:r>
        <w:t xml:space="preserve"> </w:t>
      </w:r>
      <w:r/>
    </w:p>
    <w:p>
      <w:pPr>
        <w:pBdr/>
        <w:spacing w:after="160" w:line="259" w:lineRule="auto"/>
        <w:ind/>
        <w:jc w:val="left"/>
        <w:rPr/>
      </w:pPr>
      <w:r>
        <w:rPr>
          <w:color w:val="ff0000"/>
        </w:rPr>
        <w:t xml:space="preserve">Надо бы поговорить с Даниилом Сергеевичем</w:t>
      </w:r>
      <w:r>
        <w:br w:type="page" w:clear="all"/>
      </w:r>
      <w:r/>
    </w:p>
    <w:p>
      <w:pPr>
        <w:pStyle w:val="931"/>
        <w:pBdr/>
        <w:spacing/>
        <w:ind/>
        <w:jc w:val="center"/>
        <w:rPr/>
      </w:pPr>
      <w:r/>
      <w:bookmarkStart w:id="34" w:name="_Toc189156015"/>
      <w:r>
        <w:t xml:space="preserve">З</w:t>
      </w:r>
      <w:r>
        <w:t xml:space="preserve">АКЛЮЧЕНИЕ</w:t>
      </w:r>
      <w:bookmarkEnd w:id="34"/>
      <w:r/>
      <w:r/>
    </w:p>
    <w:p>
      <w:pPr>
        <w:pBdr/>
        <w:spacing w:line="360" w:lineRule="auto"/>
        <w:ind/>
        <w:rPr/>
      </w:pPr>
      <w:r>
        <w:t xml:space="preserve">В результате выполнения курсовой работы была разработана и реализована математическая модель процесса электроэрозионного прошивания микроотверстий. В ходе работы были получены следующие результаты:</w:t>
      </w:r>
      <w:r/>
    </w:p>
    <w:p>
      <w:pPr>
        <w:numPr>
          <w:ilvl w:val="0"/>
          <w:numId w:val="7"/>
        </w:numPr>
        <w:pBdr/>
        <w:spacing w:line="360" w:lineRule="auto"/>
        <w:ind/>
        <w:rPr/>
      </w:pPr>
      <w:r>
        <w:t xml:space="preserve">Проведен анализ существующих подходов к моделированию электроэрозионной обработки, который показал необходимость создания комплексной модели, учитывающей как тепловые процессы, так и особенности формирования единичных лунок при последовательных разрядах.</w:t>
      </w:r>
      <w:r/>
    </w:p>
    <w:p>
      <w:pPr>
        <w:numPr>
          <w:ilvl w:val="0"/>
          <w:numId w:val="7"/>
        </w:numPr>
        <w:pBdr/>
        <w:spacing w:line="360" w:lineRule="auto"/>
        <w:ind/>
        <w:rPr/>
      </w:pPr>
      <w:r>
        <w:t xml:space="preserve">Разработана математическая модель</w:t>
      </w:r>
      <w:r>
        <w:t xml:space="preserve">.</w:t>
      </w:r>
      <w:r/>
    </w:p>
    <w:p>
      <w:pPr>
        <w:numPr>
          <w:ilvl w:val="0"/>
          <w:numId w:val="7"/>
        </w:numPr>
        <w:pBdr/>
        <w:spacing w:line="360" w:lineRule="auto"/>
        <w:ind/>
        <w:rPr/>
      </w:pPr>
      <w:r>
        <w:t xml:space="preserve">Создано программное обеспечение на языке Python, реализующее разработанную модел</w:t>
      </w:r>
      <w:r>
        <w:t xml:space="preserve">ь</w:t>
      </w:r>
      <w:r>
        <w:t xml:space="preserve">.</w:t>
      </w:r>
      <w:r/>
    </w:p>
    <w:p>
      <w:pPr>
        <w:numPr>
          <w:ilvl w:val="0"/>
          <w:numId w:val="8"/>
        </w:numPr>
        <w:pBdr/>
        <w:spacing w:line="360" w:lineRule="auto"/>
        <w:ind/>
        <w:rPr/>
      </w:pPr>
      <w:r>
        <w:t xml:space="preserve">Проведены вычислительные эксперименты</w:t>
      </w:r>
      <w:r>
        <w:t xml:space="preserve">.</w:t>
      </w:r>
      <w:r/>
    </w:p>
    <w:p>
      <w:pPr>
        <w:numPr>
          <w:ilvl w:val="0"/>
          <w:numId w:val="9"/>
        </w:numPr>
        <w:pBdr/>
        <w:spacing w:line="360" w:lineRule="auto"/>
        <w:ind/>
        <w:rPr/>
      </w:pPr>
      <w:r>
        <w:t xml:space="preserve">В результате моделирования получены:</w:t>
      </w:r>
      <w:r/>
    </w:p>
    <w:p>
      <w:pPr>
        <w:numPr>
          <w:ilvl w:val="0"/>
          <w:numId w:val="99"/>
        </w:numPr>
        <w:pBdr/>
        <w:spacing w:line="360" w:lineRule="auto"/>
        <w:ind/>
        <w:rPr/>
      </w:pPr>
      <w:r>
        <w:t xml:space="preserve">зависимости положения лунок от расстояния между электродами;</w:t>
      </w:r>
      <w:r/>
    </w:p>
    <w:p>
      <w:pPr>
        <w:numPr>
          <w:ilvl w:val="0"/>
          <w:numId w:val="99"/>
        </w:numPr>
        <w:pBdr/>
        <w:spacing w:line="360" w:lineRule="auto"/>
        <w:ind/>
        <w:rPr/>
      </w:pPr>
      <w:r>
        <w:t xml:space="preserve">данные о количестве удаленного материала при единичном акте эрозии;</w:t>
      </w:r>
      <w:r/>
    </w:p>
    <w:p>
      <w:pPr>
        <w:numPr>
          <w:ilvl w:val="0"/>
          <w:numId w:val="99"/>
        </w:numPr>
        <w:pBdr/>
        <w:spacing w:line="360" w:lineRule="auto"/>
        <w:ind/>
        <w:rPr/>
      </w:pPr>
      <w:r>
        <w:t xml:space="preserve">характеристики формируемой поверхности;</w:t>
      </w:r>
      <w:r/>
    </w:p>
    <w:p>
      <w:pPr>
        <w:numPr>
          <w:ilvl w:val="0"/>
          <w:numId w:val="99"/>
        </w:numPr>
        <w:pBdr/>
        <w:spacing w:line="360" w:lineRule="auto"/>
        <w:ind/>
        <w:rPr/>
      </w:pPr>
      <w:r>
        <w:t xml:space="preserve">показатели производительности процесса.</w:t>
      </w:r>
      <w:r/>
    </w:p>
    <w:p>
      <w:pPr>
        <w:pBdr/>
        <w:spacing w:line="360" w:lineRule="auto"/>
        <w:ind/>
        <w:rPr/>
      </w:pPr>
      <w:r>
        <w:t xml:space="preserve">Дальнейшее развитие работы может быть направлено на:</w:t>
      </w:r>
      <w:r/>
    </w:p>
    <w:p>
      <w:pPr>
        <w:numPr>
          <w:ilvl w:val="0"/>
          <w:numId w:val="11"/>
        </w:numPr>
        <w:pBdr/>
        <w:spacing w:line="360" w:lineRule="auto"/>
        <w:ind/>
        <w:rPr/>
      </w:pPr>
      <w:r>
        <w:t xml:space="preserve">Уточнение модели с учетом дополнительных физических явлений;</w:t>
      </w:r>
      <w:r/>
    </w:p>
    <w:p>
      <w:pPr>
        <w:numPr>
          <w:ilvl w:val="0"/>
          <w:numId w:val="11"/>
        </w:numPr>
        <w:pBdr/>
        <w:spacing w:line="360" w:lineRule="auto"/>
        <w:ind/>
        <w:rPr/>
      </w:pPr>
      <w:r>
        <w:t xml:space="preserve">Расширение возможностей программного обеспечения;</w:t>
      </w:r>
      <w:r/>
    </w:p>
    <w:p>
      <w:pPr>
        <w:numPr>
          <w:ilvl w:val="0"/>
          <w:numId w:val="11"/>
        </w:numPr>
        <w:pBdr/>
        <w:spacing w:line="360" w:lineRule="auto"/>
        <w:ind/>
        <w:rPr/>
      </w:pPr>
      <w:r>
        <w:t xml:space="preserve">Проведение натурных экспериментов для верификации модели;</w:t>
      </w:r>
      <w:r/>
    </w:p>
    <w:p>
      <w:pPr>
        <w:numPr>
          <w:ilvl w:val="0"/>
          <w:numId w:val="11"/>
        </w:numPr>
        <w:pBdr/>
        <w:spacing w:line="360" w:lineRule="auto"/>
        <w:ind/>
        <w:rPr/>
      </w:pPr>
      <w:r>
        <w:t xml:space="preserve">Оптимизацию вычислительных алгоритмов для повышения скорости расчетов.</w:t>
      </w:r>
      <w:r/>
    </w:p>
    <w:p>
      <w:pPr>
        <w:pBdr/>
        <w:spacing w:line="360" w:lineRule="auto"/>
        <w:ind/>
        <w:rPr/>
      </w:pPr>
      <w:r>
        <w:t xml:space="preserve">Полученные результаты демонстрируют работоспособность разработанной модели и возможность её практического применения для </w:t>
      </w:r>
      <w:r>
        <w:t xml:space="preserve">симуляции процесса электроэрозионной обработки.</w:t>
      </w:r>
      <w:r/>
    </w:p>
    <w:p>
      <w:pPr>
        <w:pBdr/>
        <w:spacing w:line="360" w:lineRule="auto"/>
        <w:ind/>
        <w:rPr/>
      </w:pPr>
      <w:r/>
      <w:r/>
    </w:p>
    <w:p>
      <w:pPr>
        <w:pStyle w:val="931"/>
        <w:pBdr/>
        <w:spacing/>
        <w:ind/>
        <w:jc w:val="center"/>
        <w:rPr/>
      </w:pPr>
      <w:r/>
      <w:bookmarkStart w:id="35" w:name="_Toc189156016"/>
      <w:r>
        <w:t xml:space="preserve">СПИСОК ИСПОЛЬЗОВАННЫХ ИСТОЧНИКОВ</w:t>
      </w:r>
      <w:bookmarkEnd w:id="35"/>
      <w:r/>
      <w:r/>
    </w:p>
    <w:p>
      <w:pPr>
        <w:pStyle w:val="958"/>
        <w:widowControl w:val="false"/>
        <w:numPr>
          <w:ilvl w:val="0"/>
          <w:numId w:val="12"/>
        </w:numPr>
        <w:pBdr/>
        <w:tabs>
          <w:tab w:val="left" w:leader="none" w:pos="284"/>
        </w:tabs>
        <w:spacing w:line="360" w:lineRule="auto"/>
        <w:ind w:firstLine="709" w:left="0"/>
        <w:jc w:val="left"/>
        <w:rPr/>
      </w:pPr>
      <w:r>
        <w:t xml:space="preserve">Савицкий В.В. Электроэрозионные методы обработки материалов: учебное пособие для вузов – Витебск: УО "ВГТУ", 2006. – 276 с.</w:t>
      </w:r>
      <w:r/>
    </w:p>
    <w:p>
      <w:pPr>
        <w:pStyle w:val="958"/>
        <w:numPr>
          <w:ilvl w:val="0"/>
          <w:numId w:val="12"/>
        </w:numPr>
        <w:pBdr/>
        <w:spacing w:line="360" w:lineRule="auto"/>
        <w:ind w:firstLine="709" w:left="0"/>
        <w:jc w:val="left"/>
        <w:rPr/>
      </w:pPr>
      <w:r>
        <w:rPr>
          <w:highlight w:val="none"/>
        </w:rPr>
      </w:r>
      <w:r>
        <w:rPr>
          <w:highlight w:val="none"/>
        </w:rPr>
        <w:t xml:space="preserve">Баочэн Се, Цзинтин Хоу, Босюн Донг, Чэньхао Сюй, Жунчжэн Яо, Юань Чжан. Термодинамическая модель процесса формирования кратера при электроэрозионной обработке // Case Studies in Thermal Engineering. 2024. DOI: </w:t>
      </w:r>
      <w:r>
        <w:t xml:space="preserve">https://doi.org</w:t>
      </w:r>
      <w:r>
        <w:rPr>
          <w:highlight w:val="none"/>
        </w:rPr>
        <w:t xml:space="preserve">/10.1016/j.csite.2024.104303.</w:t>
      </w:r>
      <w:r>
        <w:rPr>
          <w:highlight w:val="none"/>
        </w:rPr>
      </w:r>
      <w:r/>
      <w:r>
        <w:t xml:space="preserve">(дата обращения: 01.12.2024).</w:t>
      </w:r>
      <w:r/>
      <w:r>
        <w:rPr>
          <w:highlight w:val="none"/>
        </w:rPr>
      </w:r>
    </w:p>
    <w:p>
      <w:pPr>
        <w:pStyle w:val="958"/>
        <w:numPr>
          <w:ilvl w:val="0"/>
          <w:numId w:val="12"/>
        </w:numPr>
        <w:pBdr/>
        <w:spacing w:line="360" w:lineRule="auto"/>
        <w:ind w:firstLine="709" w:left="0"/>
        <w:jc w:val="left"/>
        <w:rPr/>
      </w:pPr>
      <w:r>
        <w:rPr>
          <w:highlight w:val="none"/>
        </w:rPr>
      </w:r>
      <w:r>
        <w:rPr>
          <w:highlight w:val="none"/>
        </w:rPr>
        <w:t xml:space="preserve">Патури Ума Махешвера Редди, Черук Сурьяпаван, Пасунури Венкат Фани Кумар, Салике Шритеджа, Редди Н.С., Черук Сриджа. Машинное обучение и статистический подход к моделированию и оптимизации шероховатости поверхности при электроэрозионной обработке проводом /</w:t>
      </w:r>
      <w:r>
        <w:rPr>
          <w:highlight w:val="none"/>
        </w:rPr>
        <w:t xml:space="preserve">/ Machine Learning with Applications. 2021. DOI: </w:t>
      </w:r>
      <w:r>
        <w:t xml:space="preserve">https://doi.org/</w:t>
      </w:r>
      <w:r/>
      <w:r>
        <w:rPr>
          <w:highlight w:val="none"/>
        </w:rPr>
        <w:t xml:space="preserve">10.1016/j.mlwa.2021.100099.</w:t>
      </w:r>
      <w:r>
        <w:rPr>
          <w:highlight w:val="none"/>
        </w:rPr>
      </w:r>
      <w:r/>
      <w:r>
        <w:t xml:space="preserve">(дата обращения: 01.12.2024).</w:t>
      </w:r>
      <w:r/>
      <w:r>
        <w:rPr>
          <w:highlight w:val="none"/>
        </w:rPr>
      </w:r>
    </w:p>
    <w:p>
      <w:pPr>
        <w:pStyle w:val="958"/>
        <w:numPr>
          <w:ilvl w:val="0"/>
          <w:numId w:val="12"/>
        </w:numPr>
        <w:pBdr/>
        <w:spacing w:line="360" w:lineRule="auto"/>
        <w:ind w:firstLine="709" w:left="0"/>
        <w:jc w:val="left"/>
        <w:rPr/>
      </w:pPr>
      <w:r>
        <w:t xml:space="preserve">Ли, Л., Сунь, Ш., Син, В., Чжан, Ю., У, Ю., Сюй, Й., Ван, Х., Чжан, Г., &amp; Ло, Г. Прогресс в моделировании на основе метода конечных элементов для электроэрозионной обработки.</w:t>
      </w:r>
      <w:r>
        <w:t xml:space="preserve"> 2024. </w:t>
      </w:r>
      <w:r>
        <w:rPr>
          <w:lang w:val="en-US"/>
        </w:rPr>
        <w:t xml:space="preserve">URL</w:t>
      </w:r>
      <w:r>
        <w:t xml:space="preserve">: </w:t>
      </w:r>
      <w:hyperlink r:id="rId16" w:tooltip="https://doi.org/10.3390/met14010014" w:history="1">
        <w:r>
          <w:rPr>
            <w:rStyle w:val="971"/>
          </w:rPr>
          <w:t xml:space="preserve">https://doi.org/10.33</w:t>
        </w:r>
        <w:r>
          <w:rPr>
            <w:rStyle w:val="971"/>
          </w:rPr>
          <w:t xml:space="preserve">9</w:t>
        </w:r>
        <w:r>
          <w:rPr>
            <w:rStyle w:val="971"/>
          </w:rPr>
          <w:t xml:space="preserve">0/met14010014</w:t>
        </w:r>
      </w:hyperlink>
      <w:r>
        <w:t xml:space="preserve"> </w:t>
      </w:r>
      <w:r>
        <w:t xml:space="preserve">(дата обращения: 01.12.2024).</w:t>
      </w:r>
      <w:r/>
    </w:p>
    <w:p>
      <w:pPr>
        <w:pStyle w:val="958"/>
        <w:widowControl w:val="false"/>
        <w:numPr>
          <w:ilvl w:val="0"/>
          <w:numId w:val="12"/>
        </w:numPr>
        <w:pBdr/>
        <w:tabs>
          <w:tab w:val="left" w:leader="none" w:pos="284"/>
        </w:tabs>
        <w:spacing w:line="360" w:lineRule="auto"/>
        <w:ind w:firstLine="709" w:left="0"/>
        <w:jc w:val="left"/>
        <w:rPr/>
      </w:pPr>
      <w:r>
        <w:t xml:space="preserve">Нгуен Т.З., Волгин В.М. Моделирование электроэрозионного прошивания микроотверстий // Известия Тульского государственного университета. Технические науки. 2018. № 12. С. 275-281.</w:t>
      </w:r>
      <w:r/>
    </w:p>
    <w:p>
      <w:pPr>
        <w:pStyle w:val="958"/>
        <w:widowControl w:val="false"/>
        <w:numPr>
          <w:ilvl w:val="0"/>
          <w:numId w:val="12"/>
        </w:numPr>
        <w:pBdr/>
        <w:tabs>
          <w:tab w:val="left" w:leader="none" w:pos="284"/>
        </w:tabs>
        <w:spacing w:line="360" w:lineRule="auto"/>
        <w:ind w:firstLine="709" w:left="0"/>
        <w:jc w:val="left"/>
        <w:rPr>
          <w:lang w:val="en-US"/>
        </w:rPr>
      </w:pPr>
      <w:r>
        <w:t xml:space="preserve">К</w:t>
      </w:r>
      <w:r>
        <w:rPr>
          <w:lang w:val="en-US"/>
        </w:rPr>
        <w:t xml:space="preserve">ong</w:t>
      </w:r>
      <w:r>
        <w:rPr>
          <w:lang w:val="en-US"/>
        </w:rPr>
        <w:t xml:space="preserve">, Q., Siauw, T., &amp; Bayen, A. M. Python Programming and Numerical Methods: A Guide for Engineers and Scientists / Q. Kong, T. Siauw, A. M. Bayen. – Academic Press, 2021. – </w:t>
      </w:r>
      <w:r>
        <w:rPr>
          <w:lang w:val="en-US"/>
        </w:rPr>
        <w:t xml:space="preserve">URL</w:t>
      </w:r>
      <w:r>
        <w:rPr>
          <w:lang w:val="en-US"/>
        </w:rPr>
        <w:t xml:space="preserve">:</w:t>
      </w:r>
      <w:r>
        <w:rPr>
          <w:lang w:val="en-US"/>
        </w:rPr>
        <w:t xml:space="preserve"> </w:t>
      </w:r>
      <w:hyperlink r:id="rId17" w:tooltip="https://pythonnumericalmethods.studentorg.berkeley.edu/notebooks/Index.html" w:history="1">
        <w:r>
          <w:rPr>
            <w:rStyle w:val="971"/>
            <w:lang w:val="en-US"/>
          </w:rPr>
          <w:t xml:space="preserve">https://pythonnumericalme</w:t>
        </w:r>
        <w:r>
          <w:rPr>
            <w:rStyle w:val="971"/>
            <w:lang w:val="en-US"/>
          </w:rPr>
          <w:t xml:space="preserve">t</w:t>
        </w:r>
        <w:r>
          <w:rPr>
            <w:rStyle w:val="971"/>
            <w:lang w:val="en-US"/>
          </w:rPr>
          <w:t xml:space="preserve">hods.studentorg.berkeley.edu/notebooks/Index.html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(</w:t>
      </w:r>
      <w:r>
        <w:t xml:space="preserve">дата</w:t>
      </w:r>
      <w:r>
        <w:rPr>
          <w:lang w:val="en-US"/>
        </w:rPr>
        <w:t xml:space="preserve"> </w:t>
      </w:r>
      <w:r>
        <w:t xml:space="preserve">обращения</w:t>
      </w:r>
      <w:r>
        <w:rPr>
          <w:lang w:val="en-US"/>
        </w:rPr>
        <w:t xml:space="preserve">: 01.12.2024).</w:t>
      </w:r>
      <w:r>
        <w:rPr>
          <w:lang w:val="en-US"/>
        </w:rPr>
      </w:r>
    </w:p>
    <w:p>
      <w:pPr>
        <w:pBdr/>
        <w:spacing w:line="360" w:lineRule="auto"/>
        <w:ind w:firstLine="0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alibri">
    <w:panose1 w:val="020F050202020403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515317533"/>
      <w:docPartObj>
        <w:docPartGallery w:val="Page Numbers (Bottom of Page)"/>
        <w:docPartUnique w:val="true"/>
      </w:docPartObj>
      <w:rPr/>
    </w:sdtPr>
    <w:sdtContent>
      <w:p>
        <w:pPr>
          <w:pStyle w:val="966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6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5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3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1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2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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1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2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8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2">
    <w:lvl w:ilvl="0">
      <w:isLgl w:val="false"/>
      <w:lvlJc w:val="left"/>
      <w:lvlText w:val="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589"/>
        </w:tabs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09"/>
        </w:tabs>
        <w:spacing/>
        <w:ind w:hanging="360" w:left="4309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29"/>
        </w:tabs>
        <w:spacing/>
        <w:ind w:hanging="36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49"/>
        </w:tabs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69"/>
        </w:tabs>
        <w:spacing/>
        <w:ind w:hanging="360" w:left="6469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189"/>
        </w:tabs>
        <w:spacing/>
        <w:ind w:hanging="360" w:left="7189"/>
      </w:pPr>
      <w:rPr/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6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589"/>
        </w:tabs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09"/>
        </w:tabs>
        <w:spacing/>
        <w:ind w:hanging="360" w:left="4309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29"/>
        </w:tabs>
        <w:spacing/>
        <w:ind w:hanging="36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49"/>
        </w:tabs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69"/>
        </w:tabs>
        <w:spacing/>
        <w:ind w:hanging="360" w:left="6469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189"/>
        </w:tabs>
        <w:spacing/>
        <w:ind w:hanging="360" w:left="7189"/>
      </w:pPr>
      <w:rPr/>
      <w:start w:val="1"/>
      <w:suff w:val="tab"/>
    </w:lvl>
  </w:abstractNum>
  <w:abstractNum w:abstractNumId="6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2">
    <w:lvl w:ilvl="0">
      <w:isLgl w:val="false"/>
      <w:lvlJc w:val="left"/>
      <w:lvlText w:val="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589"/>
        </w:tabs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09"/>
        </w:tabs>
        <w:spacing/>
        <w:ind w:hanging="360" w:left="4309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29"/>
        </w:tabs>
        <w:spacing/>
        <w:ind w:hanging="36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49"/>
        </w:tabs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69"/>
        </w:tabs>
        <w:spacing/>
        <w:ind w:hanging="360" w:left="6469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189"/>
        </w:tabs>
        <w:spacing/>
        <w:ind w:hanging="360" w:left="7189"/>
      </w:pPr>
      <w:rPr/>
      <w:start w:val="1"/>
      <w:suff w:val="tab"/>
    </w:lvl>
  </w:abstractNum>
  <w:abstractNum w:abstractNumId="7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4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7">
    <w:lvl w:ilvl="0">
      <w:isLgl w:val="false"/>
      <w:lvlJc w:val="left"/>
      <w:lvlText w:val="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589"/>
        </w:tabs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09"/>
        </w:tabs>
        <w:spacing/>
        <w:ind w:hanging="360" w:left="4309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29"/>
        </w:tabs>
        <w:spacing/>
        <w:ind w:hanging="36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49"/>
        </w:tabs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69"/>
        </w:tabs>
        <w:spacing/>
        <w:ind w:hanging="360" w:left="6469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189"/>
        </w:tabs>
        <w:spacing/>
        <w:ind w:hanging="360" w:left="7189"/>
      </w:pPr>
      <w:rPr/>
      <w:start w:val="1"/>
      <w:suff w:val="tab"/>
    </w:lvl>
  </w:abstractNum>
  <w:abstractNum w:abstractNumId="7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9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2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589"/>
        </w:tabs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09"/>
        </w:tabs>
        <w:spacing/>
        <w:ind w:hanging="360" w:left="4309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29"/>
        </w:tabs>
        <w:spacing/>
        <w:ind w:hanging="36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49"/>
        </w:tabs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69"/>
        </w:tabs>
        <w:spacing/>
        <w:ind w:hanging="360" w:left="6469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189"/>
        </w:tabs>
        <w:spacing/>
        <w:ind w:hanging="360" w:left="7189"/>
      </w:pPr>
      <w:rPr/>
      <w:start w:val="1"/>
      <w:suff w:val="tab"/>
    </w:lvl>
  </w:abstractNum>
  <w:abstractNum w:abstractNumId="8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4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6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4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9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1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92">
    <w:lvl w:ilvl="0">
      <w:isLgl w:val="false"/>
      <w:lvlJc w:val="left"/>
      <w:lvlText w:val=""/>
      <w:numFmt w:val="bullet"/>
      <w:pPr>
        <w:pBdr/>
        <w:tabs>
          <w:tab w:val="num" w:leader="none" w:pos="1429"/>
        </w:tabs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149"/>
        </w:tabs>
        <w:spacing/>
        <w:ind w:hanging="360" w:left="2149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869"/>
        </w:tabs>
        <w:spacing/>
        <w:ind w:hanging="360" w:left="2869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589"/>
        </w:tabs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4309"/>
        </w:tabs>
        <w:spacing/>
        <w:ind w:hanging="360" w:left="4309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5029"/>
        </w:tabs>
        <w:spacing/>
        <w:ind w:hanging="36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49"/>
        </w:tabs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469"/>
        </w:tabs>
        <w:spacing/>
        <w:ind w:hanging="360" w:left="6469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7189"/>
        </w:tabs>
        <w:spacing/>
        <w:ind w:hanging="360" w:left="7189"/>
      </w:pPr>
      <w:rPr/>
      <w:start w:val="1"/>
      <w:suff w:val="tab"/>
    </w:lvl>
  </w:abstractNum>
  <w:abstractNum w:abstractNumId="93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5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6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6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7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0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num w:numId="1">
    <w:abstractNumId w:val="44"/>
  </w:num>
  <w:num w:numId="2">
    <w:abstractNumId w:val="84"/>
  </w:num>
  <w:num w:numId="3">
    <w:abstractNumId w:val="18"/>
  </w:num>
  <w:num w:numId="4">
    <w:abstractNumId w:val="0"/>
  </w:num>
  <w:num w:numId="5">
    <w:abstractNumId w:val="8"/>
  </w:num>
  <w:num w:numId="6">
    <w:abstractNumId w:val="29"/>
  </w:num>
  <w:num w:numId="7">
    <w:abstractNumId w:val="21"/>
  </w:num>
  <w:num w:numId="8">
    <w:abstractNumId w:val="87"/>
  </w:num>
  <w:num w:numId="9">
    <w:abstractNumId w:val="28"/>
  </w:num>
  <w:num w:numId="10">
    <w:abstractNumId w:val="16"/>
  </w:num>
  <w:num w:numId="11">
    <w:abstractNumId w:val="85"/>
  </w:num>
  <w:num w:numId="12">
    <w:abstractNumId w:val="91"/>
  </w:num>
  <w:num w:numId="13">
    <w:abstractNumId w:val="11"/>
  </w:num>
  <w:num w:numId="14">
    <w:abstractNumId w:val="99"/>
  </w:num>
  <w:num w:numId="15">
    <w:abstractNumId w:val="48"/>
  </w:num>
  <w:num w:numId="16">
    <w:abstractNumId w:val="75"/>
  </w:num>
  <w:num w:numId="17">
    <w:abstractNumId w:val="67"/>
  </w:num>
  <w:num w:numId="18">
    <w:abstractNumId w:val="14"/>
  </w:num>
  <w:num w:numId="19">
    <w:abstractNumId w:val="20"/>
  </w:num>
  <w:num w:numId="20">
    <w:abstractNumId w:val="57"/>
  </w:num>
  <w:num w:numId="21">
    <w:abstractNumId w:val="23"/>
  </w:num>
  <w:num w:numId="22">
    <w:abstractNumId w:val="80"/>
  </w:num>
  <w:num w:numId="23">
    <w:abstractNumId w:val="68"/>
  </w:num>
  <w:num w:numId="24">
    <w:abstractNumId w:val="60"/>
  </w:num>
  <w:num w:numId="25">
    <w:abstractNumId w:val="32"/>
  </w:num>
  <w:num w:numId="26">
    <w:abstractNumId w:val="3"/>
  </w:num>
  <w:num w:numId="27">
    <w:abstractNumId w:val="78"/>
  </w:num>
  <w:num w:numId="28">
    <w:abstractNumId w:val="17"/>
  </w:num>
  <w:num w:numId="29">
    <w:abstractNumId w:val="27"/>
  </w:num>
  <w:num w:numId="30">
    <w:abstractNumId w:val="90"/>
  </w:num>
  <w:num w:numId="31">
    <w:abstractNumId w:val="53"/>
  </w:num>
  <w:num w:numId="32">
    <w:abstractNumId w:val="43"/>
  </w:num>
  <w:num w:numId="33">
    <w:abstractNumId w:val="26"/>
  </w:num>
  <w:num w:numId="34">
    <w:abstractNumId w:val="64"/>
  </w:num>
  <w:num w:numId="35">
    <w:abstractNumId w:val="66"/>
  </w:num>
  <w:num w:numId="36">
    <w:abstractNumId w:val="92"/>
  </w:num>
  <w:num w:numId="37">
    <w:abstractNumId w:val="82"/>
  </w:num>
  <w:num w:numId="38">
    <w:abstractNumId w:val="94"/>
  </w:num>
  <w:num w:numId="39">
    <w:abstractNumId w:val="15"/>
  </w:num>
  <w:num w:numId="40">
    <w:abstractNumId w:val="46"/>
  </w:num>
  <w:num w:numId="41">
    <w:abstractNumId w:val="25"/>
  </w:num>
  <w:num w:numId="42">
    <w:abstractNumId w:val="88"/>
  </w:num>
  <w:num w:numId="43">
    <w:abstractNumId w:val="39"/>
  </w:num>
  <w:num w:numId="44">
    <w:abstractNumId w:val="13"/>
  </w:num>
  <w:num w:numId="45">
    <w:abstractNumId w:val="37"/>
  </w:num>
  <w:num w:numId="46">
    <w:abstractNumId w:val="40"/>
  </w:num>
  <w:num w:numId="47">
    <w:abstractNumId w:val="73"/>
  </w:num>
  <w:num w:numId="48">
    <w:abstractNumId w:val="103"/>
  </w:num>
  <w:num w:numId="49">
    <w:abstractNumId w:val="49"/>
  </w:num>
  <w:num w:numId="50">
    <w:abstractNumId w:val="56"/>
  </w:num>
  <w:num w:numId="51">
    <w:abstractNumId w:val="98"/>
  </w:num>
  <w:num w:numId="52">
    <w:abstractNumId w:val="100"/>
  </w:num>
  <w:num w:numId="53">
    <w:abstractNumId w:val="76"/>
  </w:num>
  <w:num w:numId="54">
    <w:abstractNumId w:val="2"/>
  </w:num>
  <w:num w:numId="55">
    <w:abstractNumId w:val="34"/>
  </w:num>
  <w:num w:numId="56">
    <w:abstractNumId w:val="77"/>
  </w:num>
  <w:num w:numId="57">
    <w:abstractNumId w:val="61"/>
  </w:num>
  <w:num w:numId="58">
    <w:abstractNumId w:val="62"/>
  </w:num>
  <w:num w:numId="59">
    <w:abstractNumId w:val="52"/>
  </w:num>
  <w:num w:numId="60">
    <w:abstractNumId w:val="93"/>
  </w:num>
  <w:num w:numId="61">
    <w:abstractNumId w:val="7"/>
  </w:num>
  <w:num w:numId="62">
    <w:abstractNumId w:val="89"/>
  </w:num>
  <w:num w:numId="63">
    <w:abstractNumId w:val="86"/>
  </w:num>
  <w:num w:numId="64">
    <w:abstractNumId w:val="51"/>
  </w:num>
  <w:num w:numId="65">
    <w:abstractNumId w:val="65"/>
  </w:num>
  <w:num w:numId="66">
    <w:abstractNumId w:val="47"/>
  </w:num>
  <w:num w:numId="67">
    <w:abstractNumId w:val="79"/>
  </w:num>
  <w:num w:numId="68">
    <w:abstractNumId w:val="5"/>
  </w:num>
  <w:num w:numId="69">
    <w:abstractNumId w:val="96"/>
  </w:num>
  <w:num w:numId="70">
    <w:abstractNumId w:val="36"/>
  </w:num>
  <w:num w:numId="71">
    <w:abstractNumId w:val="4"/>
  </w:num>
  <w:num w:numId="72">
    <w:abstractNumId w:val="95"/>
  </w:num>
  <w:num w:numId="73">
    <w:abstractNumId w:val="10"/>
  </w:num>
  <w:num w:numId="74">
    <w:abstractNumId w:val="42"/>
  </w:num>
  <w:num w:numId="75">
    <w:abstractNumId w:val="72"/>
  </w:num>
  <w:num w:numId="76">
    <w:abstractNumId w:val="50"/>
  </w:num>
  <w:num w:numId="77">
    <w:abstractNumId w:val="71"/>
  </w:num>
  <w:num w:numId="78">
    <w:abstractNumId w:val="58"/>
  </w:num>
  <w:num w:numId="79">
    <w:abstractNumId w:val="19"/>
  </w:num>
  <w:num w:numId="80">
    <w:abstractNumId w:val="24"/>
  </w:num>
  <w:num w:numId="81">
    <w:abstractNumId w:val="6"/>
  </w:num>
  <w:num w:numId="82">
    <w:abstractNumId w:val="97"/>
  </w:num>
  <w:num w:numId="83">
    <w:abstractNumId w:val="22"/>
  </w:num>
  <w:num w:numId="84">
    <w:abstractNumId w:val="81"/>
  </w:num>
  <w:num w:numId="85">
    <w:abstractNumId w:val="59"/>
  </w:num>
  <w:num w:numId="86">
    <w:abstractNumId w:val="83"/>
  </w:num>
  <w:num w:numId="87">
    <w:abstractNumId w:val="55"/>
  </w:num>
  <w:num w:numId="88">
    <w:abstractNumId w:val="12"/>
  </w:num>
  <w:num w:numId="89">
    <w:abstractNumId w:val="70"/>
  </w:num>
  <w:num w:numId="90">
    <w:abstractNumId w:val="63"/>
  </w:num>
  <w:num w:numId="91">
    <w:abstractNumId w:val="54"/>
  </w:num>
  <w:num w:numId="92">
    <w:abstractNumId w:val="30"/>
  </w:num>
  <w:num w:numId="93">
    <w:abstractNumId w:val="101"/>
  </w:num>
  <w:num w:numId="94">
    <w:abstractNumId w:val="69"/>
  </w:num>
  <w:num w:numId="95">
    <w:abstractNumId w:val="104"/>
  </w:num>
  <w:num w:numId="96">
    <w:abstractNumId w:val="38"/>
  </w:num>
  <w:num w:numId="97">
    <w:abstractNumId w:val="41"/>
  </w:num>
  <w:num w:numId="98">
    <w:abstractNumId w:val="74"/>
  </w:num>
  <w:num w:numId="99">
    <w:abstractNumId w:val="33"/>
  </w:num>
  <w:num w:numId="100">
    <w:abstractNumId w:val="9"/>
  </w:num>
  <w:num w:numId="101">
    <w:abstractNumId w:val="31"/>
  </w:num>
  <w:num w:numId="102">
    <w:abstractNumId w:val="35"/>
  </w:num>
  <w:num w:numId="103">
    <w:abstractNumId w:val="45"/>
  </w:num>
  <w:num w:numId="104">
    <w:abstractNumId w:val="1"/>
  </w:num>
  <w:num w:numId="105">
    <w:abstractNumId w:val="102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Times New Roman" w:cstheme="minorBidi"/>
        <w:sz w:val="28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9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9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9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9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9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9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9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940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940"/>
    <w:link w:val="9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940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940"/>
    <w:link w:val="9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940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940"/>
    <w:link w:val="9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940"/>
    <w:link w:val="9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940"/>
    <w:link w:val="9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940"/>
    <w:link w:val="9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940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940"/>
    <w:link w:val="9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940"/>
    <w:link w:val="9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940"/>
    <w:link w:val="960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93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9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Strong"/>
    <w:basedOn w:val="94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9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94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940"/>
    <w:link w:val="964"/>
    <w:uiPriority w:val="99"/>
    <w:pPr>
      <w:pBdr/>
      <w:spacing/>
      <w:ind/>
    </w:pPr>
  </w:style>
  <w:style w:type="character" w:styleId="178">
    <w:name w:val="Footer Char"/>
    <w:basedOn w:val="940"/>
    <w:link w:val="966"/>
    <w:uiPriority w:val="99"/>
    <w:pPr>
      <w:pBdr/>
      <w:spacing/>
      <w:ind/>
    </w:pPr>
  </w:style>
  <w:style w:type="paragraph" w:styleId="179">
    <w:name w:val="Caption"/>
    <w:basedOn w:val="930"/>
    <w:next w:val="93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93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94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94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93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94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940"/>
    <w:uiPriority w:val="99"/>
    <w:semiHidden/>
    <w:unhideWhenUsed/>
    <w:pPr>
      <w:pBdr/>
      <w:spacing/>
      <w:ind/>
    </w:pPr>
    <w:rPr>
      <w:vertAlign w:val="superscript"/>
    </w:rPr>
  </w:style>
  <w:style w:type="paragraph" w:styleId="190">
    <w:name w:val="toc 3"/>
    <w:basedOn w:val="930"/>
    <w:next w:val="930"/>
    <w:uiPriority w:val="39"/>
    <w:unhideWhenUsed/>
    <w:pPr>
      <w:pBdr/>
      <w:spacing w:after="100"/>
      <w:ind w:left="440"/>
    </w:pPr>
  </w:style>
  <w:style w:type="paragraph" w:styleId="191">
    <w:name w:val="toc 4"/>
    <w:basedOn w:val="930"/>
    <w:next w:val="930"/>
    <w:uiPriority w:val="39"/>
    <w:unhideWhenUsed/>
    <w:pPr>
      <w:pBdr/>
      <w:spacing w:after="100"/>
      <w:ind w:left="660"/>
    </w:pPr>
  </w:style>
  <w:style w:type="paragraph" w:styleId="192">
    <w:name w:val="toc 5"/>
    <w:basedOn w:val="930"/>
    <w:next w:val="930"/>
    <w:uiPriority w:val="39"/>
    <w:unhideWhenUsed/>
    <w:pPr>
      <w:pBdr/>
      <w:spacing w:after="100"/>
      <w:ind w:left="880"/>
    </w:pPr>
  </w:style>
  <w:style w:type="paragraph" w:styleId="193">
    <w:name w:val="toc 6"/>
    <w:basedOn w:val="930"/>
    <w:next w:val="930"/>
    <w:uiPriority w:val="39"/>
    <w:unhideWhenUsed/>
    <w:pPr>
      <w:pBdr/>
      <w:spacing w:after="100"/>
      <w:ind w:left="1100"/>
    </w:pPr>
  </w:style>
  <w:style w:type="paragraph" w:styleId="194">
    <w:name w:val="toc 7"/>
    <w:basedOn w:val="930"/>
    <w:next w:val="930"/>
    <w:uiPriority w:val="39"/>
    <w:unhideWhenUsed/>
    <w:pPr>
      <w:pBdr/>
      <w:spacing w:after="100"/>
      <w:ind w:left="1320"/>
    </w:pPr>
  </w:style>
  <w:style w:type="paragraph" w:styleId="195">
    <w:name w:val="toc 8"/>
    <w:basedOn w:val="930"/>
    <w:next w:val="930"/>
    <w:uiPriority w:val="39"/>
    <w:unhideWhenUsed/>
    <w:pPr>
      <w:pBdr/>
      <w:spacing w:after="100"/>
      <w:ind w:left="1540"/>
    </w:pPr>
  </w:style>
  <w:style w:type="paragraph" w:styleId="196">
    <w:name w:val="toc 9"/>
    <w:basedOn w:val="930"/>
    <w:next w:val="930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930"/>
    <w:next w:val="930"/>
    <w:uiPriority w:val="99"/>
    <w:unhideWhenUsed/>
    <w:pPr>
      <w:pBdr/>
      <w:spacing w:after="0" w:afterAutospacing="0"/>
      <w:ind/>
    </w:pPr>
  </w:style>
  <w:style w:type="paragraph" w:styleId="930" w:default="1">
    <w:name w:val="Normal"/>
    <w:qFormat/>
    <w:pPr>
      <w:pBdr/>
      <w:spacing w:after="0" w:line="240" w:lineRule="auto"/>
      <w:ind w:firstLine="709"/>
      <w:jc w:val="both"/>
    </w:pPr>
    <w:rPr>
      <w:rFonts w:cs="Times New Roman"/>
      <w:szCs w:val="28"/>
      <w:lang w:eastAsia="ru-RU"/>
      <w14:ligatures w14:val="none"/>
    </w:rPr>
  </w:style>
  <w:style w:type="paragraph" w:styleId="931">
    <w:name w:val="Heading 1"/>
    <w:basedOn w:val="930"/>
    <w:next w:val="930"/>
    <w:link w:val="9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eastAsiaTheme="majorEastAsia" w:cstheme="majorBidi"/>
      <w:b/>
      <w:szCs w:val="40"/>
    </w:rPr>
  </w:style>
  <w:style w:type="paragraph" w:styleId="932">
    <w:name w:val="Heading 2"/>
    <w:basedOn w:val="930"/>
    <w:next w:val="930"/>
    <w:link w:val="9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eastAsiaTheme="majorEastAsia" w:cstheme="majorBidi"/>
      <w:b/>
      <w:szCs w:val="32"/>
    </w:rPr>
  </w:style>
  <w:style w:type="paragraph" w:styleId="933">
    <w:name w:val="Heading 3"/>
    <w:basedOn w:val="930"/>
    <w:next w:val="930"/>
    <w:link w:val="94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Theme="minorHAnsi" w:hAnsiTheme="minorHAnsi" w:eastAsiaTheme="majorEastAsia" w:cstheme="majorBidi"/>
      <w:color w:val="2f5496" w:themeColor="accent1" w:themeShade="BF"/>
    </w:rPr>
  </w:style>
  <w:style w:type="paragraph" w:styleId="934">
    <w:name w:val="Heading 4"/>
    <w:basedOn w:val="930"/>
    <w:next w:val="930"/>
    <w:link w:val="94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Theme="minorHAnsi" w:hAnsiTheme="minorHAnsi" w:eastAsiaTheme="majorEastAsia" w:cstheme="majorBidi"/>
      <w:i/>
      <w:iCs/>
      <w:color w:val="2f5496" w:themeColor="accent1" w:themeShade="BF"/>
    </w:rPr>
  </w:style>
  <w:style w:type="paragraph" w:styleId="935">
    <w:name w:val="Heading 5"/>
    <w:basedOn w:val="930"/>
    <w:next w:val="930"/>
    <w:link w:val="94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Theme="minorHAnsi" w:hAnsiTheme="minorHAnsi" w:eastAsiaTheme="majorEastAsia" w:cstheme="majorBidi"/>
      <w:color w:val="2f5496" w:themeColor="accent1" w:themeShade="BF"/>
    </w:rPr>
  </w:style>
  <w:style w:type="paragraph" w:styleId="936">
    <w:name w:val="Heading 6"/>
    <w:basedOn w:val="930"/>
    <w:next w:val="930"/>
    <w:link w:val="948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937">
    <w:name w:val="Heading 7"/>
    <w:basedOn w:val="930"/>
    <w:next w:val="930"/>
    <w:link w:val="949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938">
    <w:name w:val="Heading 8"/>
    <w:basedOn w:val="930"/>
    <w:next w:val="930"/>
    <w:link w:val="950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939">
    <w:name w:val="Heading 9"/>
    <w:basedOn w:val="930"/>
    <w:next w:val="930"/>
    <w:link w:val="951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940" w:default="1">
    <w:name w:val="Default Paragraph Font"/>
    <w:uiPriority w:val="1"/>
    <w:semiHidden/>
    <w:unhideWhenUsed/>
    <w:pPr>
      <w:pBdr/>
      <w:spacing/>
      <w:ind/>
    </w:pPr>
  </w:style>
  <w:style w:type="table" w:styleId="9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2" w:default="1">
    <w:name w:val="No List"/>
    <w:uiPriority w:val="99"/>
    <w:semiHidden/>
    <w:unhideWhenUsed/>
    <w:pPr>
      <w:pBdr/>
      <w:spacing/>
      <w:ind/>
    </w:pPr>
  </w:style>
  <w:style w:type="character" w:styleId="943" w:customStyle="1">
    <w:name w:val="Заголовок 1 Знак"/>
    <w:basedOn w:val="940"/>
    <w:link w:val="931"/>
    <w:uiPriority w:val="9"/>
    <w:pPr>
      <w:pBdr/>
      <w:spacing/>
      <w:ind/>
    </w:pPr>
    <w:rPr>
      <w:rFonts w:eastAsiaTheme="majorEastAsia" w:cstheme="majorBidi"/>
      <w:b/>
      <w:szCs w:val="40"/>
      <w:lang w:eastAsia="ru-RU"/>
      <w14:ligatures w14:val="none"/>
    </w:rPr>
  </w:style>
  <w:style w:type="character" w:styleId="944" w:customStyle="1">
    <w:name w:val="Заголовок 2 Знак"/>
    <w:basedOn w:val="940"/>
    <w:link w:val="932"/>
    <w:uiPriority w:val="9"/>
    <w:pPr>
      <w:pBdr/>
      <w:spacing/>
      <w:ind/>
    </w:pPr>
    <w:rPr>
      <w:rFonts w:eastAsiaTheme="majorEastAsia" w:cstheme="majorBidi"/>
      <w:b/>
      <w:szCs w:val="32"/>
      <w:lang w:eastAsia="ru-RU"/>
      <w14:ligatures w14:val="none"/>
    </w:rPr>
  </w:style>
  <w:style w:type="character" w:styleId="945" w:customStyle="1">
    <w:name w:val="Заголовок 3 Знак"/>
    <w:basedOn w:val="940"/>
    <w:link w:val="933"/>
    <w:uiPriority w:val="9"/>
    <w:semiHidden/>
    <w:pPr>
      <w:pBdr/>
      <w:spacing/>
      <w:ind/>
    </w:pPr>
    <w:rPr>
      <w:rFonts w:asciiTheme="minorHAnsi" w:hAnsiTheme="minorHAnsi" w:eastAsiaTheme="majorEastAsia" w:cstheme="majorBidi"/>
      <w:color w:val="2f5496" w:themeColor="accent1" w:themeShade="BF"/>
      <w:szCs w:val="28"/>
      <w:lang w:eastAsia="ru-RU"/>
      <w14:ligatures w14:val="none"/>
    </w:rPr>
  </w:style>
  <w:style w:type="character" w:styleId="946" w:customStyle="1">
    <w:name w:val="Заголовок 4 Знак"/>
    <w:basedOn w:val="940"/>
    <w:link w:val="934"/>
    <w:uiPriority w:val="9"/>
    <w:semiHidden/>
    <w:pPr>
      <w:pBdr/>
      <w:spacing/>
      <w:ind/>
    </w:pPr>
    <w:rPr>
      <w:rFonts w:asciiTheme="minorHAnsi" w:hAnsiTheme="minorHAnsi" w:eastAsiaTheme="majorEastAsia" w:cstheme="majorBidi"/>
      <w:i/>
      <w:iCs/>
      <w:color w:val="2f5496" w:themeColor="accent1" w:themeShade="BF"/>
      <w:szCs w:val="28"/>
      <w:lang w:eastAsia="ru-RU"/>
      <w14:ligatures w14:val="none"/>
    </w:rPr>
  </w:style>
  <w:style w:type="character" w:styleId="947" w:customStyle="1">
    <w:name w:val="Заголовок 5 Знак"/>
    <w:basedOn w:val="940"/>
    <w:link w:val="935"/>
    <w:uiPriority w:val="9"/>
    <w:semiHidden/>
    <w:pPr>
      <w:pBdr/>
      <w:spacing/>
      <w:ind/>
    </w:pPr>
    <w:rPr>
      <w:rFonts w:asciiTheme="minorHAnsi" w:hAnsiTheme="minorHAnsi" w:eastAsiaTheme="majorEastAsia" w:cstheme="majorBidi"/>
      <w:color w:val="2f5496" w:themeColor="accent1" w:themeShade="BF"/>
      <w:szCs w:val="28"/>
      <w:lang w:eastAsia="ru-RU"/>
      <w14:ligatures w14:val="none"/>
    </w:rPr>
  </w:style>
  <w:style w:type="character" w:styleId="948" w:customStyle="1">
    <w:name w:val="Заголовок 6 Знак"/>
    <w:basedOn w:val="940"/>
    <w:link w:val="936"/>
    <w:uiPriority w:val="9"/>
    <w:semiHidden/>
    <w:pPr>
      <w:pBdr/>
      <w:spacing/>
      <w:ind/>
    </w:pPr>
    <w:rPr>
      <w:rFonts w:asciiTheme="minorHAnsi" w:hAnsiTheme="minorHAnsi" w:eastAsiaTheme="majorEastAsia" w:cstheme="majorBidi"/>
      <w:i/>
      <w:iCs/>
      <w:color w:val="595959" w:themeColor="text1" w:themeTint="A6"/>
      <w:szCs w:val="28"/>
      <w:lang w:eastAsia="ru-RU"/>
      <w14:ligatures w14:val="none"/>
    </w:rPr>
  </w:style>
  <w:style w:type="character" w:styleId="949" w:customStyle="1">
    <w:name w:val="Заголовок 7 Знак"/>
    <w:basedOn w:val="940"/>
    <w:link w:val="937"/>
    <w:uiPriority w:val="9"/>
    <w:semiHidden/>
    <w:pPr>
      <w:pBdr/>
      <w:spacing/>
      <w:ind/>
    </w:pPr>
    <w:rPr>
      <w:rFonts w:asciiTheme="minorHAnsi" w:hAnsiTheme="minorHAnsi" w:eastAsiaTheme="majorEastAsia" w:cstheme="majorBidi"/>
      <w:color w:val="595959" w:themeColor="text1" w:themeTint="A6"/>
      <w:szCs w:val="28"/>
      <w:lang w:eastAsia="ru-RU"/>
      <w14:ligatures w14:val="none"/>
    </w:rPr>
  </w:style>
  <w:style w:type="character" w:styleId="950" w:customStyle="1">
    <w:name w:val="Заголовок 8 Знак"/>
    <w:basedOn w:val="940"/>
    <w:link w:val="938"/>
    <w:uiPriority w:val="9"/>
    <w:semiHidden/>
    <w:pPr>
      <w:pBdr/>
      <w:spacing/>
      <w:ind/>
    </w:pPr>
    <w:rPr>
      <w:rFonts w:asciiTheme="minorHAnsi" w:hAnsiTheme="minorHAnsi" w:eastAsiaTheme="majorEastAsia" w:cstheme="majorBidi"/>
      <w:i/>
      <w:iCs/>
      <w:color w:val="272727" w:themeColor="text1" w:themeTint="D8"/>
      <w:szCs w:val="28"/>
      <w:lang w:eastAsia="ru-RU"/>
      <w14:ligatures w14:val="none"/>
    </w:rPr>
  </w:style>
  <w:style w:type="character" w:styleId="951" w:customStyle="1">
    <w:name w:val="Заголовок 9 Знак"/>
    <w:basedOn w:val="940"/>
    <w:link w:val="939"/>
    <w:uiPriority w:val="9"/>
    <w:semiHidden/>
    <w:pPr>
      <w:pBdr/>
      <w:spacing/>
      <w:ind/>
    </w:pPr>
    <w:rPr>
      <w:rFonts w:asciiTheme="minorHAnsi" w:hAnsiTheme="minorHAnsi" w:eastAsiaTheme="majorEastAsia" w:cstheme="majorBidi"/>
      <w:color w:val="272727" w:themeColor="text1" w:themeTint="D8"/>
      <w:szCs w:val="28"/>
      <w:lang w:eastAsia="ru-RU"/>
      <w14:ligatures w14:val="none"/>
    </w:rPr>
  </w:style>
  <w:style w:type="paragraph" w:styleId="952">
    <w:name w:val="Title"/>
    <w:basedOn w:val="930"/>
    <w:next w:val="930"/>
    <w:link w:val="953"/>
    <w:uiPriority w:val="10"/>
    <w:qFormat/>
    <w:pPr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53" w:customStyle="1">
    <w:name w:val="Заголовок Знак"/>
    <w:basedOn w:val="940"/>
    <w:link w:val="95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eastAsia="ru-RU"/>
      <w14:ligatures w14:val="none"/>
    </w:rPr>
  </w:style>
  <w:style w:type="paragraph" w:styleId="954">
    <w:name w:val="Subtitle"/>
    <w:basedOn w:val="930"/>
    <w:next w:val="930"/>
    <w:link w:val="955"/>
    <w:uiPriority w:val="11"/>
    <w:qFormat/>
    <w:pPr>
      <w:numPr>
        <w:ilvl w:val="1"/>
      </w:numPr>
      <w:pBdr/>
      <w:spacing w:after="160"/>
      <w:ind w:firstLine="709"/>
    </w:pPr>
    <w:rPr>
      <w:rFonts w:asciiTheme="minorHAnsi" w:hAnsiTheme="minorHAnsi" w:eastAsiaTheme="majorEastAsia" w:cstheme="majorBidi"/>
      <w:color w:val="595959" w:themeColor="text1" w:themeTint="A6"/>
      <w:spacing w:val="15"/>
    </w:rPr>
  </w:style>
  <w:style w:type="character" w:styleId="955" w:customStyle="1">
    <w:name w:val="Подзаголовок Знак"/>
    <w:basedOn w:val="940"/>
    <w:link w:val="954"/>
    <w:uiPriority w:val="11"/>
    <w:pPr>
      <w:pBdr/>
      <w:spacing/>
      <w:ind/>
    </w:pPr>
    <w:rPr>
      <w:rFonts w:asciiTheme="minorHAnsi" w:hAnsiTheme="minorHAnsi" w:eastAsiaTheme="majorEastAsia" w:cstheme="majorBidi"/>
      <w:color w:val="595959" w:themeColor="text1" w:themeTint="A6"/>
      <w:spacing w:val="15"/>
      <w:szCs w:val="28"/>
      <w:lang w:eastAsia="ru-RU"/>
      <w14:ligatures w14:val="none"/>
    </w:rPr>
  </w:style>
  <w:style w:type="paragraph" w:styleId="956">
    <w:name w:val="Quote"/>
    <w:basedOn w:val="930"/>
    <w:next w:val="930"/>
    <w:link w:val="957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957" w:customStyle="1">
    <w:name w:val="Цитата 2 Знак"/>
    <w:basedOn w:val="940"/>
    <w:link w:val="956"/>
    <w:uiPriority w:val="29"/>
    <w:pPr>
      <w:pBdr/>
      <w:spacing/>
      <w:ind/>
    </w:pPr>
    <w:rPr>
      <w:rFonts w:cs="Times New Roman"/>
      <w:i/>
      <w:iCs/>
      <w:color w:val="404040" w:themeColor="text1" w:themeTint="BF"/>
      <w:szCs w:val="28"/>
      <w:lang w:eastAsia="ru-RU"/>
      <w14:ligatures w14:val="none"/>
    </w:rPr>
  </w:style>
  <w:style w:type="paragraph" w:styleId="958">
    <w:name w:val="List Paragraph"/>
    <w:basedOn w:val="930"/>
    <w:uiPriority w:val="34"/>
    <w:qFormat/>
    <w:pPr>
      <w:pBdr/>
      <w:spacing/>
      <w:ind w:left="720"/>
      <w:contextualSpacing w:val="true"/>
    </w:pPr>
  </w:style>
  <w:style w:type="character" w:styleId="959">
    <w:name w:val="Intense Emphasis"/>
    <w:basedOn w:val="940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60">
    <w:name w:val="Intense Quote"/>
    <w:basedOn w:val="930"/>
    <w:next w:val="930"/>
    <w:link w:val="961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61" w:customStyle="1">
    <w:name w:val="Выделенная цитата Знак"/>
    <w:basedOn w:val="940"/>
    <w:link w:val="960"/>
    <w:uiPriority w:val="30"/>
    <w:pPr>
      <w:pBdr/>
      <w:spacing/>
      <w:ind/>
    </w:pPr>
    <w:rPr>
      <w:rFonts w:cs="Times New Roman"/>
      <w:i/>
      <w:iCs/>
      <w:color w:val="2f5496" w:themeColor="accent1" w:themeShade="BF"/>
      <w:szCs w:val="28"/>
      <w:lang w:eastAsia="ru-RU"/>
      <w14:ligatures w14:val="none"/>
    </w:rPr>
  </w:style>
  <w:style w:type="character" w:styleId="962">
    <w:name w:val="Intense Reference"/>
    <w:basedOn w:val="940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963">
    <w:name w:val="Emphasis"/>
    <w:basedOn w:val="940"/>
    <w:uiPriority w:val="20"/>
    <w:qFormat/>
    <w:pPr>
      <w:pBdr/>
      <w:spacing/>
      <w:ind/>
    </w:pPr>
    <w:rPr>
      <w:rFonts w:ascii="Courier New" w:hAnsi="Courier New" w:cs="Courier New"/>
      <w:iCs/>
      <w:sz w:val="20"/>
      <w:szCs w:val="20"/>
    </w:rPr>
  </w:style>
  <w:style w:type="paragraph" w:styleId="964">
    <w:name w:val="Header"/>
    <w:basedOn w:val="930"/>
    <w:link w:val="965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5" w:customStyle="1">
    <w:name w:val="Верхний колонтитул Знак"/>
    <w:basedOn w:val="940"/>
    <w:link w:val="964"/>
    <w:uiPriority w:val="99"/>
    <w:pPr>
      <w:pBdr/>
      <w:spacing/>
      <w:ind/>
    </w:pPr>
    <w:rPr>
      <w:rFonts w:cs="Times New Roman"/>
      <w:szCs w:val="28"/>
      <w:lang w:eastAsia="ru-RU"/>
      <w14:ligatures w14:val="none"/>
    </w:rPr>
  </w:style>
  <w:style w:type="paragraph" w:styleId="966">
    <w:name w:val="Footer"/>
    <w:basedOn w:val="930"/>
    <w:link w:val="967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7" w:customStyle="1">
    <w:name w:val="Нижний колонтитул Знак"/>
    <w:basedOn w:val="940"/>
    <w:link w:val="966"/>
    <w:uiPriority w:val="99"/>
    <w:pPr>
      <w:pBdr/>
      <w:spacing/>
      <w:ind/>
    </w:pPr>
    <w:rPr>
      <w:rFonts w:cs="Times New Roman"/>
      <w:szCs w:val="28"/>
      <w:lang w:eastAsia="ru-RU"/>
      <w14:ligatures w14:val="none"/>
    </w:rPr>
  </w:style>
  <w:style w:type="paragraph" w:styleId="968">
    <w:name w:val="TOC Heading"/>
    <w:basedOn w:val="931"/>
    <w:next w:val="930"/>
    <w:uiPriority w:val="39"/>
    <w:unhideWhenUsed/>
    <w:qFormat/>
    <w:pPr>
      <w:pBdr/>
      <w:spacing w:after="0"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paragraph" w:styleId="969">
    <w:name w:val="toc 1"/>
    <w:basedOn w:val="930"/>
    <w:next w:val="930"/>
    <w:uiPriority w:val="39"/>
    <w:unhideWhenUsed/>
    <w:pPr>
      <w:pBdr/>
      <w:spacing w:after="100"/>
      <w:ind/>
    </w:pPr>
  </w:style>
  <w:style w:type="paragraph" w:styleId="970">
    <w:name w:val="toc 2"/>
    <w:basedOn w:val="930"/>
    <w:next w:val="930"/>
    <w:uiPriority w:val="39"/>
    <w:unhideWhenUsed/>
    <w:pPr>
      <w:pBdr/>
      <w:spacing w:after="100"/>
      <w:ind w:left="280"/>
    </w:pPr>
  </w:style>
  <w:style w:type="character" w:styleId="971">
    <w:name w:val="Hyperlink"/>
    <w:basedOn w:val="9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72">
    <w:name w:val="Unresolved Mention"/>
    <w:basedOn w:val="94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73">
    <w:name w:val="FollowedHyperlink"/>
    <w:basedOn w:val="9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974">
    <w:name w:val="Placeholder Text"/>
    <w:basedOn w:val="940"/>
    <w:uiPriority w:val="99"/>
    <w:semiHidden/>
    <w:pPr>
      <w:pBdr/>
      <w:spacing/>
      <w:ind/>
    </w:pPr>
    <w:rPr>
      <w:color w:val="66666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hyperlink" Target="file:///C:/Users/vladm/Downloads/978-981-16-5371-1%20(1).pdf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doi.org/10.3390/met14010014" TargetMode="External"/><Relationship Id="rId17" Type="http://schemas.openxmlformats.org/officeDocument/2006/relationships/hyperlink" Target="https://pythonnumericalmethods.studentorg.berkeley.edu/notebooks/Index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2E58-083A-4836-84D7-200EBBA2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Мехоношин</dc:creator>
  <cp:keywords/>
  <dc:description/>
  <cp:revision>118</cp:revision>
  <dcterms:created xsi:type="dcterms:W3CDTF">2025-01-16T18:56:00Z</dcterms:created>
  <dcterms:modified xsi:type="dcterms:W3CDTF">2025-02-05T15:26:02Z</dcterms:modified>
</cp:coreProperties>
</file>