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</w:rPr>
      </w:pPr>
      <w:r>
        <w:rPr>
          <w:sz w:val="2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5BCCE96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90665" cy="10191115"/>
                <wp:effectExtent l="0" t="0" r="21590" b="2159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160" cy="101905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stroked="t" style="position:absolute;margin-left:54.85pt;margin-top:17.65pt;width:518.85pt;height:802.35pt;mso-position-horizontal-relative:page;mso-position-vertical-relative:page" wp14:anchorId="05BCCE96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sectPr>
          <w:headerReference w:type="default" r:id="rId2"/>
          <w:type w:val="nextPage"/>
          <w:pgSz w:w="11906" w:h="16838"/>
          <w:pgMar w:left="1701" w:right="851" w:header="709" w:top="1134" w:footer="0" w:bottom="1134" w:gutter="0"/>
          <w:pgNumType w:fmt="decimal"/>
          <w:formProt w:val="false"/>
          <w:titlePg/>
          <w:textDirection w:val="lrTb"/>
          <w:docGrid w:type="default" w:linePitch="381" w:charSpace="4294952959"/>
        </w:sectPr>
      </w:pP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  <w:br/>
        <w:t xml:space="preserve">ПОЛТАВСЬКИЙ ПОЛІТЕХНІЧНИЙ КОЛЕДЖ </w:t>
        <w:br/>
        <w:t xml:space="preserve">НАЦІОНАЛЬНОГО ТЕХНІЧНОГО УНІВЕРСИТЕТУ </w:t>
        <w:br/>
        <w:t>«ХАРКІВСЬКИЙ ПОЛІТЕХНІЧНИЙ ІНСТИТУТ»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ЗВІТНА ДОКУМЕНТАЦІЯ.</w:t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>
      <w:pPr>
        <w:pStyle w:val="Normal"/>
        <w:ind w:hanging="0"/>
        <w:jc w:val="center"/>
        <w:rPr>
          <w:b/>
          <w:b/>
          <w:sz w:val="36"/>
        </w:rPr>
      </w:pPr>
      <w:r>
        <w:rPr>
          <w:b/>
          <w:sz w:val="36"/>
        </w:rPr>
        <w:t>СТРУКТУРА ПРОЕКТУ</w:t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9BB5315">
                <wp:simplePos x="0" y="0"/>
                <wp:positionH relativeFrom="column">
                  <wp:posOffset>657225</wp:posOffset>
                </wp:positionH>
                <wp:positionV relativeFrom="paragraph">
                  <wp:posOffset>255270</wp:posOffset>
                </wp:positionV>
                <wp:extent cx="4544060" cy="871855"/>
                <wp:effectExtent l="0" t="0" r="0" b="6350"/>
                <wp:wrapNone/>
                <wp:docPr id="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560" cy="871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Тест з ЗНО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51.75pt;margin-top:20.1pt;width:357.7pt;height:68.55pt" wp14:anchorId="49BB531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Тест з ЗНО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командна розробка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на тему ___________________________________________________________</w:t>
      </w:r>
      <w:r>
        <w:rPr>
          <w:color w:val="FFFFFF" w:themeColor="background1"/>
          <w:szCs w:val="28"/>
        </w:rPr>
        <w:t>.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>
      <w:pPr>
        <w:pStyle w:val="Normal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240"/>
        <w:ind w:left="3540" w:firstLine="708"/>
        <w:jc w:val="left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FEDC9AD">
                <wp:simplePos x="0" y="0"/>
                <wp:positionH relativeFrom="column">
                  <wp:posOffset>2987040</wp:posOffset>
                </wp:positionH>
                <wp:positionV relativeFrom="paragraph">
                  <wp:posOffset>743585</wp:posOffset>
                </wp:positionV>
                <wp:extent cx="2042795" cy="462915"/>
                <wp:effectExtent l="0" t="0" r="0" b="0"/>
                <wp:wrapNone/>
                <wp:docPr id="4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280" cy="462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Барбашов Д. В.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235.2pt;margin-top:58.55pt;width:160.75pt;height:36.35pt" wp14:anchorId="4FEDC9A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Барбашов Д. В.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6B3DD11F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60400" cy="309245"/>
                <wp:effectExtent l="0" t="0" r="0" b="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80" cy="308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35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250.15pt;margin-top:13.05pt;width:51.9pt;height:24.25pt" wp14:anchorId="6B3DD11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ind w:hanging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Виконав: студент (ка) 3 курсу,</w:t>
        <w:tab/>
        <w:tab/>
        <w:tab/>
        <w:t>групи _______</w:t>
        <w:br/>
        <w:tab/>
        <w:t xml:space="preserve">спеціальності 5.05010301 </w:t>
        <w:br/>
        <w:tab/>
        <w:t>«Розробка програмного забезпечення»</w:t>
      </w:r>
    </w:p>
    <w:p>
      <w:pPr>
        <w:pStyle w:val="Normal"/>
        <w:spacing w:lineRule="auto" w:line="240"/>
        <w:ind w:left="4320" w:hanging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  <w:tab/>
        <w:tab/>
      </w:r>
      <w:r>
        <w:rPr>
          <w:sz w:val="20"/>
          <w:szCs w:val="28"/>
        </w:rPr>
        <w:t>(прізвище та ініціали)</w:t>
      </w:r>
    </w:p>
    <w:p>
      <w:pPr>
        <w:pStyle w:val="Normal"/>
        <w:spacing w:lineRule="auto" w:line="240"/>
        <w:ind w:left="4320" w:hanging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  <w:tab/>
        <w:tab/>
      </w:r>
      <w:r>
        <w:rPr>
          <w:sz w:val="20"/>
          <w:szCs w:val="28"/>
        </w:rPr>
        <w:t>(прізвище та ініціали)</w:t>
      </w:r>
    </w:p>
    <w:p>
      <w:pPr>
        <w:pStyle w:val="Normal"/>
        <w:ind w:left="4956" w:hanging="1344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009086EA">
                <wp:simplePos x="0" y="0"/>
                <wp:positionH relativeFrom="column">
                  <wp:posOffset>4017645</wp:posOffset>
                </wp:positionH>
                <wp:positionV relativeFrom="paragraph">
                  <wp:posOffset>218440</wp:posOffset>
                </wp:positionV>
                <wp:extent cx="2042795" cy="462915"/>
                <wp:effectExtent l="0" t="0" r="0" b="0"/>
                <wp:wrapNone/>
                <wp:docPr id="8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280" cy="462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Дробенко Є. Ю.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316.35pt;margin-top:17.2pt;width:160.75pt;height:36.35pt" wp14:anchorId="009086E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Дробенко Є. Ю.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ind w:left="4956" w:hanging="1344"/>
        <w:rPr>
          <w:szCs w:val="28"/>
        </w:rPr>
      </w:pPr>
      <w:r>
        <w:rPr>
          <w:szCs w:val="28"/>
        </w:rPr>
        <w:t>Керівник     ____________   _______________</w:t>
        <w:br/>
        <w:t xml:space="preserve"> </w:t>
        <w:tab/>
        <w:t xml:space="preserve">  </w:t>
      </w:r>
      <w:r>
        <w:rPr>
          <w:sz w:val="20"/>
          <w:szCs w:val="28"/>
        </w:rPr>
        <w:t>(підпис)                (прізвище та ініціали)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«</w:t>
      </w:r>
      <w:r>
        <w:rPr>
          <w:szCs w:val="28"/>
          <w:u w:val="single"/>
        </w:rPr>
        <w:t>19</w:t>
      </w:r>
      <w:r>
        <w:rPr>
          <w:szCs w:val="28"/>
        </w:rPr>
        <w:t xml:space="preserve">» </w:t>
      </w:r>
      <w:r>
        <w:rPr>
          <w:szCs w:val="28"/>
          <w:u w:val="single"/>
        </w:rPr>
        <w:t>грудня</w:t>
      </w:r>
      <w:r>
        <w:rPr>
          <w:szCs w:val="28"/>
        </w:rPr>
        <w:t xml:space="preserve"> </w:t>
      </w:r>
      <w:r>
        <w:rPr>
          <w:szCs w:val="28"/>
          <w:u w:val="single"/>
        </w:rPr>
        <w:t>2017р</w:t>
      </w:r>
      <w:r>
        <w:rPr>
          <w:szCs w:val="28"/>
        </w:rPr>
        <w:t>.</w:t>
      </w:r>
    </w:p>
    <w:p>
      <w:pPr>
        <w:pStyle w:val="TOCHeading"/>
        <w:rPr/>
      </w:pPr>
      <w:bookmarkStart w:id="0" w:name="_Toc388982591"/>
      <w:bookmarkEnd w:id="0"/>
      <w:r>
        <w:rPr>
          <w:lang w:val="ru-RU"/>
        </w:rPr>
        <w:t>ЗМІСТ</w:t>
      </w:r>
    </w:p>
    <w:p>
      <w:pPr>
        <w:pStyle w:val="12"/>
        <w:tabs>
          <w:tab w:val="right" w:pos="935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398_416783215">
        <w:r>
          <w:rPr>
            <w:webHidden/>
            <w:rStyle w:val="Style14"/>
            <w:vanish w:val="false"/>
          </w:rPr>
          <w:t>1. ЦІЛІ ТА ЗАВДАННЯ</w:t>
          <w:tab/>
          <w:t>3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00_416783215">
        <w:r>
          <w:rPr>
            <w:webHidden/>
            <w:rStyle w:val="Style14"/>
            <w:vanish w:val="false"/>
          </w:rPr>
          <w:t>2. ПРИПУЩЕННЯ І ОБМЕЖЕННЯ</w:t>
          <w:tab/>
          <w:t>4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02_416783215">
        <w:r>
          <w:rPr>
            <w:webHidden/>
            <w:rStyle w:val="Style14"/>
            <w:vanish w:val="false"/>
          </w:rPr>
          <w:t>3. РАМКИ ПРОЕКТУ</w:t>
        </w:r>
        <w:r>
          <w:rPr>
            <w:rStyle w:val="Style14"/>
            <w:i/>
          </w:rPr>
          <w:t>.</w:t>
        </w:r>
        <w:r>
          <w:rPr>
            <w:rStyle w:val="Style14"/>
          </w:rPr>
          <w:tab/>
          <w:t>5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04_416783215">
        <w:r>
          <w:rPr>
            <w:webHidden/>
            <w:rStyle w:val="Style14"/>
            <w:vanish w:val="false"/>
          </w:rPr>
          <w:t>3.1. Матриця компромісів проекту</w:t>
          <w:tab/>
          <w:t>5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06_416783215">
        <w:r>
          <w:rPr>
            <w:webHidden/>
            <w:rStyle w:val="Style14"/>
            <w:vanish w:val="false"/>
          </w:rPr>
          <w:t>3.2. Віхи проекту</w:t>
          <w:tab/>
          <w:t>6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08_416783215">
        <w:r>
          <w:rPr>
            <w:webHidden/>
            <w:rStyle w:val="Style14"/>
            <w:vanish w:val="false"/>
          </w:rPr>
          <w:t>3.3. Кошториси проекту</w:t>
          <w:tab/>
          <w:t>6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10_416783215">
        <w:r>
          <w:rPr>
            <w:webHidden/>
            <w:rStyle w:val="Style14"/>
            <w:vanish w:val="false"/>
          </w:rPr>
          <w:t>3.4. План-графік проекту</w:t>
          <w:tab/>
          <w:t>7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12_416783215">
        <w:r>
          <w:rPr>
            <w:webHidden/>
            <w:rStyle w:val="Style14"/>
            <w:vanish w:val="false"/>
          </w:rPr>
          <w:t>4. РОЛІ ТА ВІДПОВІДАЛЬНОСТІ</w:t>
          <w:tab/>
          <w:t>8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14_416783215">
        <w:r>
          <w:rPr>
            <w:webHidden/>
            <w:rStyle w:val="Style14"/>
            <w:vanish w:val="false"/>
          </w:rPr>
          <w:t>4.1. Знання, вміння і навички</w:t>
          <w:tab/>
          <w:t>8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16_416783215">
        <w:r>
          <w:rPr>
            <w:webHidden/>
            <w:rStyle w:val="Style14"/>
            <w:vanish w:val="false"/>
          </w:rPr>
          <w:t>4.2. Структура команди</w:t>
          <w:tab/>
          <w:t>8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18_416783215">
        <w:r>
          <w:rPr>
            <w:webHidden/>
            <w:rStyle w:val="Style14"/>
            <w:vanish w:val="false"/>
          </w:rPr>
          <w:t>5. ПРОТОКОЛИ ПРОЕКТУ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0_416783215">
        <w:r>
          <w:rPr>
            <w:webHidden/>
            <w:rStyle w:val="Style14"/>
            <w:vanish w:val="false"/>
          </w:rPr>
          <w:t>5.1. Управління ризиками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2_416783215">
        <w:r>
          <w:rPr>
            <w:webHidden/>
            <w:rStyle w:val="Style14"/>
            <w:vanish w:val="false"/>
          </w:rPr>
          <w:t>5.2. Управління конфігурацією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4_416783215">
        <w:r>
          <w:rPr>
            <w:webHidden/>
            <w:rStyle w:val="Style14"/>
            <w:vanish w:val="false"/>
          </w:rPr>
          <w:t>5.3. Управління змінами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6_416783215">
        <w:r>
          <w:rPr>
            <w:webHidden/>
            <w:rStyle w:val="Style14"/>
            <w:vanish w:val="false"/>
          </w:rPr>
          <w:t>5.4. Управління впровадженнями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8_416783215">
        <w:r>
          <w:rPr>
            <w:webHidden/>
            <w:rStyle w:val="Style14"/>
            <w:vanish w:val="false"/>
          </w:rPr>
          <w:t>5.5. Досягнення якості проекту</w:t>
          <w:tab/>
          <w:t>10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30_416783215">
        <w:r>
          <w:rPr>
            <w:webHidden/>
            <w:rStyle w:val="Style14"/>
            <w:vanish w:val="false"/>
          </w:rPr>
          <w:t>5.6. Робоче середовище проекту</w:t>
          <w:tab/>
          <w:t>10</w:t>
        </w:r>
      </w:hyperlink>
      <w:r>
        <w:fldChar w:fldCharType="end"/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eastAsia="" w:eastAsiaTheme="majorEastAsia"/>
          <w:b/>
          <w:b/>
          <w:bCs/>
          <w:sz w:val="32"/>
          <w:szCs w:val="32"/>
          <w:lang w:val="ru-RU"/>
        </w:rPr>
      </w:pPr>
      <w:r>
        <w:rPr>
          <w:rFonts w:eastAsia="" w:eastAsiaTheme="majorEastAsia"/>
          <w:b/>
          <w:bCs/>
          <w:sz w:val="32"/>
          <w:szCs w:val="32"/>
          <w:lang w:val="ru-RU"/>
        </w:rPr>
      </w:r>
      <w:r>
        <w:br w:type="page"/>
      </w:r>
    </w:p>
    <w:p>
      <w:pPr>
        <w:pStyle w:val="1"/>
        <w:jc w:val="left"/>
        <w:rPr/>
      </w:pPr>
      <w:bookmarkStart w:id="1" w:name="_Toc434779540"/>
      <w:bookmarkStart w:id="2" w:name="__RefHeading___Toc1398_416783215"/>
      <w:bookmarkEnd w:id="2"/>
      <w:r>
        <w:rPr>
          <w:lang w:val="ru-RU"/>
        </w:rPr>
        <w:t xml:space="preserve">1. </w:t>
      </w:r>
      <w:bookmarkEnd w:id="1"/>
      <w:r>
        <w:rPr>
          <w:sz w:val="36"/>
        </w:rPr>
        <w:t>ЦІЛІ ТА ЗАВДАННЯ</w:t>
      </w:r>
    </w:p>
    <w:p>
      <w:pPr>
        <w:pStyle w:val="Normal"/>
        <w:spacing w:before="0" w:after="120"/>
        <w:rPr/>
      </w:pPr>
      <w:r>
        <w:rPr/>
        <w:t xml:space="preserve">Розробник повинен створити веб-сайт, метою якого є тестування студентів. На початковій сторінці сайту, студент повинен вести своє ім’я та прізвище, після чого почати виконання тесту. </w:t>
      </w:r>
    </w:p>
    <w:p>
      <w:pPr>
        <w:pStyle w:val="Normal"/>
        <w:spacing w:before="0" w:after="120"/>
        <w:rPr/>
      </w:pPr>
      <w:bookmarkStart w:id="3" w:name="id.e8c7a0f56cb0"/>
      <w:bookmarkEnd w:id="3"/>
      <w:r>
        <w:rPr/>
        <w:t>Тести повинні складатися з 20 питань, які випадковим чином вибираються з моделі даних.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before="0" w:after="0"/>
        <w:rPr/>
      </w:pPr>
      <w:bookmarkStart w:id="4" w:name="_Toc434779541"/>
      <w:bookmarkStart w:id="5" w:name="__RefHeading___Toc1400_416783215"/>
      <w:bookmarkEnd w:id="5"/>
      <w:r>
        <w:rPr/>
        <w:t xml:space="preserve">2. </w:t>
      </w:r>
      <w:bookmarkEnd w:id="4"/>
      <w:r>
        <w:rPr>
          <w:sz w:val="36"/>
        </w:rPr>
        <w:t>ПРИПУЩЕННЯ І ОБМЕЖЕННЯ</w:t>
      </w:r>
    </w:p>
    <w:p>
      <w:pPr>
        <w:pStyle w:val="Normal"/>
        <w:spacing w:before="0" w:after="120"/>
        <w:rPr/>
      </w:pPr>
      <w:r>
        <w:rPr/>
        <w:t>Припущення:</w:t>
      </w:r>
    </w:p>
    <w:p>
      <w:pPr>
        <w:pStyle w:val="Normal"/>
        <w:spacing w:before="0" w:after="120"/>
        <w:rPr/>
      </w:pPr>
      <w:r>
        <w:rPr/>
        <w:t>Після складання тестів студенту, що їх проходив, покажуть інформацію про питання на які він відповідав.</w:t>
      </w:r>
    </w:p>
    <w:p>
      <w:pPr>
        <w:pStyle w:val="Normal"/>
        <w:spacing w:before="0" w:after="120"/>
        <w:rPr/>
      </w:pPr>
      <w:r>
        <w:rPr/>
        <w:t>Обмеження:</w:t>
      </w:r>
    </w:p>
    <w:p>
      <w:pPr>
        <w:pStyle w:val="Normal"/>
        <w:spacing w:before="0" w:after="120"/>
        <w:rPr>
          <w:color w:val="000000"/>
        </w:rPr>
      </w:pPr>
      <w:bookmarkStart w:id="6" w:name="id.4e8d7803147c"/>
      <w:bookmarkEnd w:id="6"/>
      <w:r>
        <w:rPr>
          <w:color w:val="000000"/>
        </w:rPr>
        <w:t>Веб-Браузер, на якому відкривається сайт, може не підтримувати його.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before="0" w:after="0"/>
        <w:jc w:val="left"/>
        <w:rPr/>
      </w:pPr>
      <w:bookmarkStart w:id="7" w:name="_Toc434779542"/>
      <w:bookmarkStart w:id="8" w:name="__RefHeading___Toc1402_416783215"/>
      <w:bookmarkEnd w:id="8"/>
      <w:r>
        <w:rPr/>
        <w:t xml:space="preserve">3. </w:t>
      </w:r>
      <w:r>
        <w:rPr>
          <w:sz w:val="36"/>
        </w:rPr>
        <w:t>РАМКИ ПРОЕКТУ</w:t>
      </w:r>
      <w:bookmarkStart w:id="9" w:name="id.2e8c316dc342"/>
      <w:bookmarkEnd w:id="7"/>
      <w:bookmarkEnd w:id="9"/>
      <w:r>
        <w:rPr>
          <w:i/>
          <w:color w:val="0000FF"/>
        </w:rPr>
        <w:t>.</w:t>
      </w:r>
    </w:p>
    <w:p>
      <w:pPr>
        <w:pStyle w:val="2"/>
        <w:spacing w:before="0" w:after="0"/>
        <w:jc w:val="left"/>
        <w:rPr/>
      </w:pPr>
      <w:bookmarkStart w:id="10" w:name="__RefHeading___Toc1404_416783215"/>
      <w:bookmarkStart w:id="11" w:name="_Toc434779543"/>
      <w:bookmarkEnd w:id="10"/>
      <w:bookmarkEnd w:id="11"/>
      <w:r>
        <w:rPr/>
        <w:t>3.1. Матриця компромісів проекту</w:t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  <w:t>Знаходження правильного балансу між ресурсами, часом розробки і можливостями - ключовий момент в побудові рішення, яке належним чином відповідає потребам замовника.</w:t>
      </w:r>
    </w:p>
    <w:p>
      <w:pPr>
        <w:pStyle w:val="Normal"/>
        <w:spacing w:before="0" w:after="1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spacing w:before="0" w:after="120"/>
        <w:ind w:left="2160" w:right="1440" w:firstLine="709"/>
        <w:jc w:val="both"/>
        <w:rPr/>
      </w:pPr>
      <w:r>
        <w:rPr>
          <w:color w:val="000000"/>
        </w:rPr>
        <w:t>Рисунок 3.1 – Трикутник компромісів</w:t>
      </w:r>
      <w:r>
        <w:rPr>
          <w:color w:val="0000FF"/>
        </w:rPr>
        <w:t xml:space="preserve"> </w:t>
      </w:r>
      <w:r>
        <w:rPr>
          <w:b/>
          <w:color w:val="0000FF"/>
          <w:sz w:val="21"/>
          <w:vertAlign w:val="superscript"/>
        </w:rPr>
        <w:t>*</w:t>
      </w:r>
    </w:p>
    <w:p>
      <w:pPr>
        <w:pStyle w:val="Normal"/>
        <w:spacing w:before="0" w:after="120"/>
        <w:jc w:val="both"/>
        <w:rPr/>
      </w:pPr>
      <w:r>
        <w:rPr/>
        <w:drawing>
          <wp:inline distT="0" distB="0" distL="0" distR="0">
            <wp:extent cx="2628900" cy="2000250"/>
            <wp:effectExtent l="0" t="0" r="0" b="0"/>
            <wp:docPr id="10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120"/>
        <w:ind w:left="0" w:right="0" w:firstLine="680"/>
        <w:jc w:val="both"/>
        <w:rPr>
          <w:b w:val="false"/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Матриця компромісів проекту (project tradeoff matrix), показана на Мал. 2, відображає досягнуту на ранніх етапах проекту угоду між проектною групою і замовником про вибір пріоритетів у можливих в майбутньому компромісних рішеннях. У певних випадках з цієї пріоритезації можуть робитися винятки, але в цілому її використання полегшує досягнення угод щодо спірних питань.</w:t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b w:val="false"/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Рисунок 3.2 – Матриця компромісів </w:t>
      </w:r>
    </w:p>
    <w:p>
      <w:pPr>
        <w:pStyle w:val="Normal"/>
        <w:spacing w:before="0" w:after="12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835" cy="3593465"/>
            <wp:effectExtent l="0" t="0" r="0" b="0"/>
            <wp:wrapSquare wrapText="largest"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ind w:hanging="0"/>
        <w:jc w:val="both"/>
        <w:rPr/>
      </w:pPr>
      <w:r>
        <w:rPr>
          <w:color w:val="0000FF"/>
        </w:rPr>
        <w:t>І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2"/>
        <w:jc w:val="both"/>
        <w:rPr/>
      </w:pPr>
      <w:bookmarkStart w:id="12" w:name="__RefHeading___Toc1406_416783215"/>
      <w:bookmarkStart w:id="13" w:name="_Toc434779544"/>
      <w:bookmarkEnd w:id="12"/>
      <w:bookmarkEnd w:id="13"/>
      <w:r>
        <w:rPr/>
        <w:t>3.2. Віхи проекту</w:t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  <w:t>Віхи — закінчення фаз проекту: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аналізу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планування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розробки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тестування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супровіду</w:t>
      </w:r>
    </w:p>
    <w:p>
      <w:pPr>
        <w:pStyle w:val="Normal"/>
        <w:spacing w:before="0" w:after="120"/>
        <w:jc w:val="both"/>
        <w:rPr/>
      </w:pPr>
      <w:bookmarkStart w:id="14" w:name="id.beba3885b219"/>
      <w:bookmarkStart w:id="15" w:name="id.beba3885b219"/>
      <w:bookmarkEnd w:id="15"/>
      <w:r>
        <w:rPr/>
      </w:r>
    </w:p>
    <w:p>
      <w:pPr>
        <w:pStyle w:val="2"/>
        <w:spacing w:before="0" w:after="0"/>
        <w:ind w:left="227" w:firstLine="709"/>
        <w:rPr/>
      </w:pPr>
      <w:bookmarkStart w:id="16" w:name="_Toc434779545"/>
      <w:bookmarkStart w:id="17" w:name="__RefHeading___Toc1408_416783215"/>
      <w:bookmarkEnd w:id="17"/>
      <w:r>
        <w:rPr/>
        <w:t xml:space="preserve">3.3. </w:t>
      </w:r>
      <w:bookmarkEnd w:id="16"/>
      <w:r>
        <w:rPr>
          <w:sz w:val="32"/>
        </w:rPr>
        <w:t>Кошториси проекту</w:t>
      </w:r>
    </w:p>
    <w:p>
      <w:pPr>
        <w:pStyle w:val="Normal"/>
        <w:spacing w:before="0" w:after="120"/>
        <w:rPr/>
      </w:pPr>
      <w:r>
        <w:rPr/>
        <w:t>Потрібні ресурси:</w:t>
      </w:r>
    </w:p>
    <w:p>
      <w:pPr>
        <w:pStyle w:val="Normal"/>
        <w:spacing w:before="0" w:after="120"/>
        <w:rPr/>
      </w:pPr>
      <w:r>
        <w:rPr/>
        <w:t xml:space="preserve">- Середовище для розробки ПЗ: ОС </w:t>
      </w:r>
      <w:r>
        <w:rPr>
          <w:lang w:val="en-US"/>
        </w:rPr>
        <w:t>Windows 10, IDE PhpStorm</w:t>
      </w:r>
    </w:p>
    <w:p>
      <w:pPr>
        <w:pStyle w:val="Normal"/>
        <w:spacing w:before="0" w:after="120"/>
        <w:rPr/>
      </w:pPr>
      <w:r>
        <w:rPr/>
        <w:t xml:space="preserve">- Середовище для тестування ПЗ: </w:t>
      </w:r>
      <w:r>
        <w:rPr>
          <w:lang w:val="uk-UA"/>
        </w:rPr>
        <w:t>Веб-бра</w:t>
      </w:r>
      <w:r>
        <w:rPr>
          <w:lang w:val="ru-RU"/>
        </w:rPr>
        <w:t xml:space="preserve">узери </w:t>
      </w:r>
      <w:r>
        <w:rPr>
          <w:lang w:val="en-US"/>
        </w:rPr>
        <w:t xml:space="preserve">Google Chrome, Mozilla Firefox, </w:t>
      </w:r>
      <w:r>
        <w:rPr>
          <w:lang w:val="uk-UA"/>
        </w:rPr>
        <w:t xml:space="preserve">Яндекс, </w:t>
      </w:r>
      <w:r>
        <w:rPr>
          <w:lang w:val="en-US"/>
        </w:rPr>
        <w:t>Opera.</w:t>
      </w:r>
    </w:p>
    <w:p>
      <w:pPr>
        <w:pStyle w:val="Normal"/>
        <w:spacing w:before="0" w:after="120"/>
        <w:rPr/>
      </w:pPr>
      <w:r>
        <w:rPr/>
        <w:t>Витрати</w:t>
      </w:r>
      <w:r>
        <w:rPr>
          <w:lang w:val="en-US"/>
        </w:rPr>
        <w:t>:</w:t>
      </w:r>
    </w:p>
    <w:tbl>
      <w:tblPr>
        <w:tblW w:w="9354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Список видів ресурсів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Необхідна кількість кожного ресурсу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Тариф на кожен вид ресурсу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Вартість ресурсів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Електрика</w:t>
            </w:r>
          </w:p>
        </w:tc>
        <w:tc>
          <w:tcPr>
            <w:tcW w:w="233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lang w:val="en-US"/>
              </w:rPr>
              <w:t>3</w:t>
            </w:r>
            <w:r>
              <w:rPr/>
              <w:t>00кВт</w:t>
            </w:r>
          </w:p>
        </w:tc>
        <w:tc>
          <w:tcPr>
            <w:tcW w:w="233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1кВт = 1,7 грн</w:t>
            </w:r>
          </w:p>
        </w:tc>
        <w:tc>
          <w:tcPr>
            <w:tcW w:w="2339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lang w:val="en-US"/>
              </w:rPr>
              <w:t>51</w:t>
            </w:r>
            <w:r>
              <w:rPr/>
              <w:t>0 грн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Працівники</w:t>
            </w:r>
          </w:p>
        </w:tc>
        <w:tc>
          <w:tcPr>
            <w:tcW w:w="233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6 осіб</w:t>
            </w:r>
          </w:p>
        </w:tc>
        <w:tc>
          <w:tcPr>
            <w:tcW w:w="233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lang w:val="en-US"/>
              </w:rPr>
              <w:t>15</w:t>
            </w:r>
            <w:r>
              <w:rPr/>
              <w:t xml:space="preserve"> грн на одну особу</w:t>
            </w:r>
          </w:p>
        </w:tc>
        <w:tc>
          <w:tcPr>
            <w:tcW w:w="2339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lang w:val="en-US"/>
              </w:rPr>
              <w:t>1350</w:t>
            </w:r>
            <w:r>
              <w:rPr/>
              <w:t xml:space="preserve"> грн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Документація</w:t>
            </w:r>
          </w:p>
        </w:tc>
        <w:tc>
          <w:tcPr>
            <w:tcW w:w="233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250 аркушів</w:t>
            </w:r>
          </w:p>
        </w:tc>
        <w:tc>
          <w:tcPr>
            <w:tcW w:w="233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1 аркуш = 0,8 грн</w:t>
            </w:r>
          </w:p>
        </w:tc>
        <w:tc>
          <w:tcPr>
            <w:tcW w:w="2339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center"/>
              <w:rPr/>
            </w:pPr>
            <w:r>
              <w:rPr/>
              <w:t>200 грн</w:t>
            </w:r>
          </w:p>
        </w:tc>
      </w:tr>
      <w:tr>
        <w:trPr/>
        <w:tc>
          <w:tcPr>
            <w:tcW w:w="935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right"/>
              <w:rPr/>
            </w:pPr>
            <w:r>
              <w:rPr/>
              <w:t>Загальна сума:</w:t>
            </w:r>
          </w:p>
          <w:p>
            <w:pPr>
              <w:pStyle w:val="Style28"/>
              <w:widowControl/>
              <w:bidi w:val="0"/>
              <w:spacing w:lineRule="auto" w:line="360"/>
              <w:ind w:left="0" w:right="0" w:hanging="0"/>
              <w:jc w:val="right"/>
              <w:rPr/>
            </w:pPr>
            <w:r>
              <w:rPr>
                <w:lang w:val="en-US"/>
              </w:rPr>
              <w:t>2060</w:t>
            </w:r>
            <w:r>
              <w:rPr/>
              <w:t xml:space="preserve"> грн</w:t>
            </w:r>
          </w:p>
        </w:tc>
      </w:tr>
    </w:tbl>
    <w:p>
      <w:pPr>
        <w:pStyle w:val="Normal"/>
        <w:spacing w:before="0" w:after="120"/>
        <w:rPr>
          <w:lang w:val="uk-UA"/>
        </w:rPr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18" w:name="_Toc434779546"/>
      <w:bookmarkStart w:id="19" w:name="__RefHeading___Toc1410_416783215"/>
      <w:bookmarkEnd w:id="19"/>
      <w:r>
        <w:rPr/>
        <w:t xml:space="preserve">3.4. </w:t>
      </w:r>
      <w:bookmarkEnd w:id="18"/>
      <w:r>
        <w:rPr>
          <w:rStyle w:val="11"/>
          <w:b/>
          <w:bCs/>
          <w:sz w:val="28"/>
          <w:szCs w:val="28"/>
        </w:rPr>
        <w:t>План-графік проекту</w:t>
      </w:r>
    </w:p>
    <w:p>
      <w:pPr>
        <w:pStyle w:val="Normal"/>
        <w:spacing w:before="0" w:after="120"/>
        <w:rPr/>
      </w:pPr>
      <w:r>
        <w:rPr/>
        <w:t xml:space="preserve">1). Закінчення фази аналізу — зробити оцінку ризиків, концепцію та структури проекту. Розробити календарний план. Тривалість фази — до 3 днів. Закінчення </w:t>
      </w:r>
      <w:r>
        <w:rPr>
          <w:lang w:val="en-US"/>
        </w:rPr>
        <w:t>19</w:t>
      </w:r>
      <w:r>
        <w:rPr/>
        <w:t>.12.17.</w:t>
      </w:r>
    </w:p>
    <w:p>
      <w:pPr>
        <w:pStyle w:val="Normal"/>
        <w:spacing w:before="0" w:after="120"/>
        <w:rPr/>
      </w:pPr>
      <w:r>
        <w:rPr/>
        <w:t>2). Закінчення фази планування — визначити модель розробки, побудувати необхідні</w:t>
      </w:r>
      <w:r>
        <w:rPr>
          <w:lang w:val="ru-RU"/>
        </w:rPr>
        <w:t xml:space="preserve"> </w:t>
      </w:r>
      <w:r>
        <w:rPr>
          <w:lang w:val="en-US"/>
        </w:rPr>
        <w:t xml:space="preserve">UML </w:t>
      </w:r>
      <w:r>
        <w:rPr>
          <w:lang w:val="uk-UA"/>
        </w:rPr>
        <w:t xml:space="preserve">діаграми, запланувати способи тестування та написати зведений план проекту. Тривалість фази — до 2 днів. Закінчення </w:t>
      </w:r>
      <w:r>
        <w:rPr>
          <w:lang w:val="en-US"/>
        </w:rPr>
        <w:t>21.12.17</w:t>
      </w:r>
      <w:r>
        <w:rPr>
          <w:lang w:val="uk-UA"/>
        </w:rPr>
        <w:t>.</w:t>
      </w:r>
    </w:p>
    <w:p>
      <w:pPr>
        <w:pStyle w:val="Normal"/>
        <w:spacing w:before="0" w:after="120"/>
        <w:rPr/>
      </w:pPr>
      <w:r>
        <w:rPr>
          <w:lang w:val="uk-UA"/>
        </w:rPr>
        <w:t xml:space="preserve">3). Закінчення фази розробки — написання програми та довідки по ній. Відлагодження та написання функціональної специфікації. Тривалість фази — до 5 днів. Закінчення </w:t>
      </w:r>
      <w:r>
        <w:rPr>
          <w:lang w:val="en-US"/>
        </w:rPr>
        <w:t>28.12.17</w:t>
      </w:r>
      <w:r>
        <w:rPr>
          <w:lang w:val="uk-UA"/>
        </w:rPr>
        <w:t>.</w:t>
      </w:r>
    </w:p>
    <w:p>
      <w:pPr>
        <w:pStyle w:val="Normal"/>
        <w:spacing w:before="0" w:after="120"/>
        <w:rPr/>
      </w:pPr>
      <w:r>
        <w:rPr>
          <w:lang w:val="uk-UA"/>
        </w:rPr>
        <w:t xml:space="preserve">4). Закінчення фази тестування — проведення тестування та написання звіту про помилки. Тривалість фази — 2 дні. Закінчення </w:t>
      </w:r>
      <w:r>
        <w:rPr>
          <w:lang w:val="en-US"/>
        </w:rPr>
        <w:t>07.01.18</w:t>
      </w:r>
      <w:r>
        <w:rPr>
          <w:lang w:val="uk-UA"/>
        </w:rPr>
        <w:t>.</w:t>
      </w:r>
    </w:p>
    <w:p>
      <w:pPr>
        <w:pStyle w:val="Normal"/>
        <w:spacing w:before="0" w:after="120"/>
        <w:rPr/>
      </w:pPr>
      <w:r>
        <w:rPr>
          <w:lang w:val="uk-UA"/>
        </w:rPr>
        <w:t xml:space="preserve">5). Закінчення фази супровіду — навчання користувача користуванню програми. Постпроектний аналіз. Тривалість — 3 дні. Закінчення </w:t>
      </w:r>
      <w:r>
        <w:rPr>
          <w:lang w:val="en-US"/>
        </w:rPr>
        <w:t>11.01.18</w:t>
      </w:r>
      <w:r>
        <w:rPr>
          <w:lang w:val="uk-UA"/>
        </w:rPr>
        <w:t>.</w:t>
      </w:r>
    </w:p>
    <w:p>
      <w:pPr>
        <w:pStyle w:val="Normal"/>
        <w:spacing w:before="0" w:after="120"/>
        <w:rPr/>
      </w:pPr>
      <w:r>
        <w:rPr/>
      </w:r>
      <w:r>
        <w:br w:type="page"/>
      </w:r>
    </w:p>
    <w:p>
      <w:pPr>
        <w:pStyle w:val="1"/>
        <w:spacing w:before="0" w:after="0"/>
        <w:jc w:val="left"/>
        <w:rPr/>
      </w:pPr>
      <w:bookmarkStart w:id="20" w:name="__RefHeading___Toc1412_416783215"/>
      <w:bookmarkStart w:id="21" w:name="_Toc434779547"/>
      <w:bookmarkEnd w:id="20"/>
      <w:bookmarkEnd w:id="21"/>
      <w:r>
        <w:rPr/>
        <w:t>4. РОЛІ ТА ВІДПОВІДАЛЬНОСТІ</w:t>
      </w:r>
    </w:p>
    <w:p>
      <w:pPr>
        <w:pStyle w:val="Normal"/>
        <w:spacing w:before="0" w:after="120"/>
        <w:rPr/>
      </w:pPr>
      <w:r>
        <w:rPr/>
        <w:t>Менеджер програми</w:t>
      </w:r>
    </w:p>
    <w:p>
      <w:pPr>
        <w:pStyle w:val="Normal"/>
        <w:spacing w:before="0" w:after="120"/>
        <w:rPr/>
      </w:pPr>
      <w:r>
        <w:rPr/>
        <w:t>Менеджер продукту</w:t>
      </w:r>
    </w:p>
    <w:p>
      <w:pPr>
        <w:pStyle w:val="Normal"/>
        <w:spacing w:before="0" w:after="120"/>
        <w:rPr/>
      </w:pPr>
      <w:r>
        <w:rPr/>
        <w:t>Юзер експірієнс</w:t>
      </w:r>
    </w:p>
    <w:p>
      <w:pPr>
        <w:pStyle w:val="Normal"/>
        <w:spacing w:before="0" w:after="120"/>
        <w:rPr/>
      </w:pPr>
      <w:r>
        <w:rPr/>
        <w:t>Реліз менеджер</w:t>
      </w:r>
    </w:p>
    <w:p>
      <w:pPr>
        <w:pStyle w:val="Normal"/>
        <w:spacing w:before="0" w:after="120"/>
        <w:rPr/>
      </w:pPr>
      <w:r>
        <w:rPr/>
        <w:t>Розробник</w:t>
      </w:r>
    </w:p>
    <w:p>
      <w:pPr>
        <w:pStyle w:val="Normal"/>
        <w:spacing w:before="0" w:after="120"/>
        <w:rPr/>
      </w:pPr>
      <w:r>
        <w:rPr/>
        <w:t>Тестер</w:t>
      </w:r>
    </w:p>
    <w:p>
      <w:pPr>
        <w:pStyle w:val="2"/>
        <w:rPr/>
      </w:pPr>
      <w:bookmarkStart w:id="22" w:name="__RefHeading___Toc1414_416783215"/>
      <w:bookmarkStart w:id="23" w:name="_Toc434779548"/>
      <w:bookmarkEnd w:id="22"/>
      <w:bookmarkEnd w:id="23"/>
      <w:r>
        <w:rPr/>
        <w:t>4.1. Знання, вміння і навички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Розробник повинен вміти створювати веб-сайти, мати знання про веб-розробку.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Менеджер програми повинен мати здібності до керування та координації команди.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Менеджер продукту повинен вміти виділити основні вимоги замовника до програмного продукту.</w:t>
      </w:r>
    </w:p>
    <w:p>
      <w:pPr>
        <w:pStyle w:val="Normal"/>
        <w:spacing w:before="0" w:after="120"/>
        <w:rPr/>
      </w:pPr>
      <w:r>
        <w:rPr>
          <w:color w:val="000000"/>
        </w:rPr>
        <w:t xml:space="preserve">Реліз-менеджер повинен орієнтуватися в веб-хостингах.  </w:t>
      </w:r>
    </w:p>
    <w:p>
      <w:pPr>
        <w:pStyle w:val="Normal"/>
        <w:spacing w:before="0" w:after="120"/>
        <w:rPr>
          <w:lang w:val="uk-UA"/>
        </w:rPr>
      </w:pPr>
      <w:r>
        <w:rPr>
          <w:color w:val="000000"/>
          <w:lang w:val="uk-UA"/>
        </w:rPr>
        <w:t>Юзер експірієнс повинен вміти уявити інтерфейс, який буде зручний для користувача.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24" w:name="__RefHeading___Toc1416_416783215"/>
      <w:bookmarkStart w:id="25" w:name="_Toc434779549"/>
      <w:bookmarkEnd w:id="24"/>
      <w:bookmarkEnd w:id="25"/>
      <w:r>
        <w:rPr/>
        <w:t>4.2. Структура команди</w:t>
      </w:r>
    </w:p>
    <w:p>
      <w:pPr>
        <w:pStyle w:val="Normal"/>
        <w:spacing w:before="0" w:after="120"/>
        <w:rPr/>
      </w:pPr>
      <w:r>
        <w:rPr/>
        <w:t>Менеджер програми: Дробенко Є.Ю.</w:t>
      </w:r>
    </w:p>
    <w:p>
      <w:pPr>
        <w:pStyle w:val="Normal"/>
        <w:spacing w:before="0" w:after="120"/>
        <w:rPr/>
      </w:pPr>
      <w:r>
        <w:rPr/>
        <w:t>Менеджер продукту: Барбашов Д.В.</w:t>
      </w:r>
    </w:p>
    <w:p>
      <w:pPr>
        <w:pStyle w:val="Normal"/>
        <w:spacing w:before="0" w:after="120"/>
        <w:rPr/>
      </w:pPr>
      <w:r>
        <w:rPr/>
        <w:t>Юзер експірієнс: Буланий В. Ю.</w:t>
      </w:r>
    </w:p>
    <w:p>
      <w:pPr>
        <w:pStyle w:val="Normal"/>
        <w:spacing w:before="0" w:after="120"/>
        <w:rPr/>
      </w:pPr>
      <w:r>
        <w:rPr/>
        <w:t>Реліз менеджер: Костогриз Є.Р.</w:t>
      </w:r>
    </w:p>
    <w:p>
      <w:pPr>
        <w:pStyle w:val="Normal"/>
        <w:spacing w:before="0" w:after="120"/>
        <w:rPr/>
      </w:pPr>
      <w:r>
        <w:rPr/>
        <w:t>Розробник: Ковальов В. І.</w:t>
      </w:r>
    </w:p>
    <w:p>
      <w:pPr>
        <w:pStyle w:val="Normal"/>
        <w:spacing w:before="0" w:after="120"/>
        <w:rPr/>
      </w:pPr>
      <w:r>
        <w:rPr/>
        <w:t>Тестер: Барбашов Д.В</w:t>
      </w:r>
      <w:r>
        <w:br w:type="page"/>
      </w:r>
    </w:p>
    <w:p>
      <w:pPr>
        <w:pStyle w:val="1"/>
        <w:rPr/>
      </w:pPr>
      <w:bookmarkStart w:id="26" w:name="__RefHeading___Toc1418_416783215"/>
      <w:bookmarkStart w:id="27" w:name="_Toc434779550"/>
      <w:bookmarkEnd w:id="26"/>
      <w:bookmarkEnd w:id="27"/>
      <w:r>
        <w:rPr/>
        <w:t>5. ПРОТОКОЛИ ПРОЕКТУ</w:t>
      </w:r>
    </w:p>
    <w:p>
      <w:pPr>
        <w:pStyle w:val="2"/>
        <w:rPr/>
      </w:pPr>
      <w:bookmarkStart w:id="28" w:name="__RefHeading___Toc1420_416783215"/>
      <w:bookmarkStart w:id="29" w:name="_Toc434779551"/>
      <w:bookmarkEnd w:id="28"/>
      <w:bookmarkEnd w:id="29"/>
      <w:r>
        <w:rPr/>
        <w:t>5.1. Управління ризиками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В</w:t>
      </w:r>
      <w:r>
        <w:rPr>
          <w:rFonts w:eastAsia="" w:eastAsiaTheme="minorEastAsia"/>
          <w:i w:val="false"/>
          <w:iCs w:val="false"/>
          <w:color w:val="000000"/>
          <w:highlight w:val="white"/>
        </w:rPr>
        <w:t xml:space="preserve"> результаті загального обговорення в команді класифікували виявлені на попередньому етапі ризики. Для кожного ризику виявили причину, умову виникнення, можливі наслідки, можливі збитки.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both"/>
        <w:rPr/>
      </w:pPr>
      <w:bookmarkStart w:id="30" w:name="id.0bf47fe69670"/>
      <w:bookmarkEnd w:id="30"/>
      <w:r>
        <w:rPr>
          <w:rFonts w:eastAsia="" w:eastAsiaTheme="minorEastAsia"/>
          <w:i w:val="false"/>
          <w:iCs w:val="false"/>
          <w:color w:val="000000"/>
          <w:highlight w:val="white"/>
        </w:rPr>
        <w:t>При виконані проекту буде робитис</w:t>
      </w:r>
      <w:r>
        <w:rPr>
          <w:rFonts w:eastAsia="" w:eastAsiaTheme="minorEastAsia"/>
          <w:i w:val="false"/>
          <w:iCs w:val="false"/>
          <w:color w:val="000000"/>
          <w:highlight w:val="white"/>
        </w:rPr>
        <w:t>ь</w:t>
      </w:r>
      <w:r>
        <w:rPr>
          <w:rFonts w:eastAsia="" w:eastAsiaTheme="minorEastAsia"/>
          <w:i w:val="false"/>
          <w:iCs w:val="false"/>
          <w:color w:val="000000"/>
          <w:highlight w:val="white"/>
        </w:rPr>
        <w:t xml:space="preserve"> все можлив</w:t>
      </w:r>
      <w:r>
        <w:rPr>
          <w:rFonts w:eastAsia="" w:eastAsiaTheme="minorEastAsia"/>
          <w:i w:val="false"/>
          <w:iCs w:val="false"/>
          <w:color w:val="000000"/>
          <w:highlight w:val="white"/>
        </w:rPr>
        <w:t>е</w:t>
      </w:r>
      <w:r>
        <w:rPr>
          <w:rFonts w:eastAsia="" w:eastAsiaTheme="minorEastAsia"/>
          <w:i w:val="false"/>
          <w:iCs w:val="false"/>
          <w:color w:val="000000"/>
          <w:highlight w:val="white"/>
        </w:rPr>
        <w:t xml:space="preserve"> для попередження ризиків. Відповідальним за це є Менеджер продукту та Менеджер програми.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1" w:name="__RefHeading___Toc1422_416783215"/>
      <w:bookmarkStart w:id="32" w:name="_Toc434779552"/>
      <w:bookmarkEnd w:id="31"/>
      <w:bookmarkEnd w:id="32"/>
      <w:r>
        <w:rPr/>
        <w:t>5.2. Управління конфігурацією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left"/>
        <w:rPr>
          <w:lang w:val="uk-UA"/>
        </w:rPr>
      </w:pPr>
      <w:r>
        <w:rPr>
          <w:lang w:val="uk-UA"/>
        </w:rPr>
        <w:t xml:space="preserve">Початковий код та документи зберігаються в репозиторії. Щоб додати код або документ до репозиторію, член команди повинен мати доступ до цього репозиторію та спеціальні права. 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left"/>
        <w:rPr/>
      </w:pPr>
      <w:r>
        <w:rPr/>
        <w:t xml:space="preserve">Система контролю версій  та репозиторій — </w:t>
      </w:r>
      <w:r>
        <w:rPr>
          <w:lang w:val="en-US"/>
        </w:rPr>
        <w:t>GitHub.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left"/>
        <w:rPr/>
      </w:pPr>
      <w:r>
        <w:rPr/>
        <w:t>Відповідальний за управління конфігурацією — Розробник.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3" w:name="__RefHeading___Toc1424_416783215"/>
      <w:bookmarkStart w:id="34" w:name="_Toc434779553"/>
      <w:bookmarkEnd w:id="33"/>
      <w:bookmarkEnd w:id="34"/>
      <w:r>
        <w:rPr/>
        <w:t>5.3. Управління змінами</w:t>
      </w:r>
    </w:p>
    <w:p>
      <w:pPr>
        <w:pStyle w:val="Normal"/>
        <w:spacing w:before="0" w:after="120"/>
        <w:rPr/>
      </w:pPr>
      <w:bookmarkStart w:id="35" w:name="id.eb4138d8d0f8"/>
      <w:bookmarkEnd w:id="35"/>
      <w:r>
        <w:rPr/>
        <w:t>Менеджер продукту повинен визначити потрібну зміну, та за допомогою спеціальної форми відправити її менеджеру програми та розробнику, які її затвердять.</w:t>
      </w:r>
    </w:p>
    <w:p>
      <w:pPr>
        <w:pStyle w:val="Normal"/>
        <w:spacing w:before="0" w:after="120"/>
        <w:rPr/>
      </w:pPr>
      <w:r>
        <w:rPr/>
        <w:t>Форму запиту на зміни наведено в Додатку В.</w:t>
      </w:r>
    </w:p>
    <w:p>
      <w:pPr>
        <w:pStyle w:val="Normal"/>
        <w:spacing w:before="0" w:after="120"/>
        <w:rPr/>
      </w:pPr>
      <w:r>
        <w:rPr/>
        <w:t xml:space="preserve">Відповідальний за управління змін — Менеджер продукту. 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6" w:name="__RefHeading___Toc1426_416783215"/>
      <w:bookmarkStart w:id="37" w:name="_Toc434779554"/>
      <w:bookmarkEnd w:id="36"/>
      <w:bookmarkEnd w:id="37"/>
      <w:r>
        <w:rPr/>
        <w:t>5.4. Управління впровадженнями</w:t>
      </w:r>
    </w:p>
    <w:p>
      <w:pPr>
        <w:pStyle w:val="Normal"/>
        <w:spacing w:before="0" w:after="120"/>
        <w:rPr/>
      </w:pPr>
      <w:r>
        <w:rPr/>
        <w:t>Реліз-менеджер повинен обрати хостинг та розгорнути на ньому веб-сайт. Після проведення фінальних тестів замовнику буде видано посилання на веб-сайт.</w:t>
      </w:r>
    </w:p>
    <w:p>
      <w:pPr>
        <w:pStyle w:val="Normal"/>
        <w:spacing w:before="0" w:after="120"/>
        <w:rPr>
          <w:lang w:val="uk-UA"/>
        </w:rPr>
      </w:pPr>
      <w:r>
        <w:rPr>
          <w:lang w:val="uk-UA"/>
        </w:rPr>
        <w:t>Відповідальний за впровадження — Реліз-менеджер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8" w:name="__RefHeading___Toc1428_416783215"/>
      <w:bookmarkStart w:id="39" w:name="_Toc434779555"/>
      <w:bookmarkEnd w:id="38"/>
      <w:bookmarkEnd w:id="39"/>
      <w:r>
        <w:rPr/>
        <w:t>5.5. Досягнення якості проекту</w:t>
      </w:r>
    </w:p>
    <w:p>
      <w:pPr>
        <w:pStyle w:val="Normal"/>
        <w:spacing w:before="0" w:after="120"/>
        <w:rPr/>
      </w:pPr>
      <w:bookmarkStart w:id="40" w:name="id.8892c62683b3"/>
      <w:bookmarkEnd w:id="40"/>
      <w:r>
        <w:rPr/>
        <w:t>Проект повинен мати простий вигляд та працювати злагоджено.</w:t>
      </w:r>
    </w:p>
    <w:p>
      <w:pPr>
        <w:pStyle w:val="Normal"/>
        <w:spacing w:before="0" w:after="120"/>
        <w:rPr/>
      </w:pPr>
      <w:r>
        <w:rPr/>
        <w:t xml:space="preserve">Щоб перевірити його на якість, буде проведено ряд тестів. У випадку виявлення помилок, буде зроблено виправлення. </w:t>
      </w:r>
    </w:p>
    <w:p>
      <w:pPr>
        <w:pStyle w:val="Normal"/>
        <w:spacing w:before="0" w:after="120"/>
        <w:rPr/>
      </w:pPr>
      <w:r>
        <w:rPr/>
        <w:t xml:space="preserve">Відповідальний за це Тестувальник та Менеджер Програми. 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jc w:val="left"/>
        <w:rPr/>
      </w:pPr>
      <w:bookmarkStart w:id="41" w:name="__RefHeading___Toc1430_416783215"/>
      <w:bookmarkStart w:id="42" w:name="_Toc434779556"/>
      <w:bookmarkEnd w:id="41"/>
      <w:bookmarkEnd w:id="42"/>
      <w:r>
        <w:rPr/>
        <w:t>5.6. Робоче середовище проекту</w:t>
      </w:r>
    </w:p>
    <w:p>
      <w:pPr>
        <w:pStyle w:val="Normal"/>
        <w:spacing w:before="0" w:after="120"/>
        <w:rPr/>
      </w:pPr>
      <w:r>
        <w:rPr/>
        <w:t xml:space="preserve">Робоче середовище включає в себе </w:t>
      </w:r>
      <w:r>
        <w:rPr>
          <w:lang w:val="en-US"/>
        </w:rPr>
        <w:t xml:space="preserve">IDE PhPStorm </w:t>
      </w:r>
      <w:r>
        <w:rPr>
          <w:lang w:val="uk-UA"/>
        </w:rPr>
        <w:t>для обраної мови</w:t>
      </w:r>
      <w:r>
        <w:rPr/>
        <w:t xml:space="preserve"> програмування. Тестування буде здійснюватись в різних веб-браузерах. Система контролю версій </w:t>
      </w:r>
      <w:r>
        <w:rPr>
          <w:lang w:val="en-US"/>
        </w:rPr>
        <w:t>GitHub.</w:t>
      </w:r>
      <w:r>
        <w:rPr/>
        <w:t xml:space="preserve"> </w:t>
      </w:r>
    </w:p>
    <w:p>
      <w:pPr>
        <w:pStyle w:val="Normal"/>
        <w:spacing w:before="0" w:after="120"/>
        <w:rPr/>
      </w:pPr>
      <w:r>
        <w:rPr/>
        <w:t>Відповідальний за робоче середовище тестувальник та розробник</w:t>
      </w:r>
    </w:p>
    <w:p>
      <w:pPr>
        <w:pStyle w:val="Normal"/>
        <w:ind w:hanging="0"/>
        <w:rPr/>
      </w:pPr>
      <w:r>
        <w:rPr/>
      </w:r>
    </w:p>
    <w:p>
      <w:pPr>
        <w:sectPr>
          <w:type w:val="continuous"/>
          <w:pgSz w:w="11906" w:h="16838"/>
          <w:pgMar w:left="1701" w:right="851" w:header="0" w:top="1134" w:footer="0" w:bottom="1134" w:gutter="0"/>
          <w:formProt w:val="false"/>
          <w:textDirection w:val="lrTb"/>
          <w:docGrid w:type="default" w:linePitch="381" w:charSpace="4294952959"/>
        </w:sectPr>
      </w:pPr>
    </w:p>
    <w:sectPr>
      <w:type w:val="continuous"/>
      <w:pgSz w:w="11906" w:h="16838"/>
      <w:pgMar w:left="1701" w:right="851" w:header="709" w:top="1134" w:footer="0" w:bottom="1134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hanging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1312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" w:cs="Times New Roman" w:eastAsiaTheme="minorEastAsia"/>
      <w:color w:val="00000A"/>
      <w:sz w:val="28"/>
      <w:szCs w:val="24"/>
      <w:lang w:val="uk-UA" w:eastAsia="en-US" w:bidi="ar-SA"/>
    </w:rPr>
  </w:style>
  <w:style w:type="paragraph" w:styleId="1">
    <w:name w:val="Heading 1"/>
    <w:basedOn w:val="Normal"/>
    <w:link w:val="10"/>
    <w:uiPriority w:val="9"/>
    <w:qFormat/>
    <w:rsid w:val="00d259dc"/>
    <w:pPr>
      <w:keepNext/>
      <w:spacing w:before="240" w:after="60"/>
      <w:ind w:hanging="0"/>
      <w:outlineLvl w:val="0"/>
    </w:pPr>
    <w:rPr>
      <w:rFonts w:eastAsia="" w:eastAsiaTheme="majorEastAsia"/>
      <w:b/>
      <w:bCs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d259dc"/>
    <w:pPr>
      <w:keepNext/>
      <w:spacing w:before="240" w:after="60"/>
      <w:ind w:hanging="0"/>
      <w:outlineLvl w:val="1"/>
    </w:pPr>
    <w:rPr>
      <w:rFonts w:eastAsia="" w:eastAsiaTheme="majorEastAsia"/>
      <w:b/>
      <w:bCs/>
      <w:iCs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Cs w:val="26"/>
    </w:rPr>
  </w:style>
  <w:style w:type="paragraph" w:styleId="4">
    <w:name w:val="Heading 4"/>
    <w:basedOn w:val="Normal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link w:val="70"/>
    <w:uiPriority w:val="9"/>
    <w:semiHidden/>
    <w:unhideWhenUsed/>
    <w:qFormat/>
    <w:rsid w:val="000f6c1a"/>
    <w:pPr>
      <w:spacing w:before="240" w:after="60"/>
      <w:outlineLvl w:val="6"/>
    </w:pPr>
    <w:rPr/>
  </w:style>
  <w:style w:type="paragraph" w:styleId="8">
    <w:name w:val="Heading 8"/>
    <w:basedOn w:val="Normal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0f6c1a"/>
    <w:rPr/>
  </w:style>
  <w:style w:type="character" w:styleId="Style6" w:customStyle="1">
    <w:name w:val="Нижний колонтитул Знак"/>
    <w:basedOn w:val="DefaultParagraphFont"/>
    <w:link w:val="a5"/>
    <w:uiPriority w:val="99"/>
    <w:qFormat/>
    <w:rsid w:val="000f6c1a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259dc"/>
    <w:rPr>
      <w:rFonts w:ascii="Times New Roman" w:hAnsi="Times New Roman" w:eastAsia="" w:eastAsiaTheme="majorEastAsia"/>
      <w:b/>
      <w:bCs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59dc"/>
    <w:rPr>
      <w:rFonts w:ascii="Times New Roman" w:hAnsi="Times New Roman" w:eastAsia="" w:eastAsiaTheme="majorEastAsia"/>
      <w:b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1426c4"/>
    <w:rPr>
      <w:rFonts w:ascii="Cambria" w:hAnsi="Cambria" w:eastAsia="" w:asciiTheme="majorHAnsi" w:eastAsiaTheme="majorEastAsia" w:hAnsiTheme="majorHAnsi"/>
      <w:b/>
      <w:bCs/>
      <w:sz w:val="28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0f6c1a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0f6c1a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0f6c1a"/>
    <w:rPr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0f6c1a"/>
    <w:rPr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0f6c1a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0f6c1a"/>
    <w:rPr>
      <w:rFonts w:ascii="Cambria" w:hAnsi="Cambria" w:eastAsia="" w:asciiTheme="majorHAnsi" w:eastAsiaTheme="majorEastAsia" w:hAnsiTheme="majorHAnsi"/>
    </w:rPr>
  </w:style>
  <w:style w:type="character" w:styleId="Style7" w:customStyle="1">
    <w:name w:val="Название Знак"/>
    <w:basedOn w:val="DefaultParagraphFont"/>
    <w:link w:val="a7"/>
    <w:uiPriority w:val="10"/>
    <w:qFormat/>
    <w:rsid w:val="000f6c1a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tyle8" w:customStyle="1">
    <w:name w:val="Подзаголовок Знак"/>
    <w:basedOn w:val="DefaultParagraphFont"/>
    <w:link w:val="a9"/>
    <w:uiPriority w:val="11"/>
    <w:qFormat/>
    <w:rsid w:val="000f6c1a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f6c1a"/>
    <w:rPr>
      <w:b/>
      <w:bCs/>
    </w:rPr>
  </w:style>
  <w:style w:type="character" w:styleId="Style9">
    <w:name w:val="Выделение"/>
    <w:basedOn w:val="DefaultParagraphFont"/>
    <w:uiPriority w:val="20"/>
    <w:qFormat/>
    <w:rsid w:val="000f6c1a"/>
    <w:rPr>
      <w:rFonts w:ascii="Calibri" w:hAnsi="Calibri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0f6c1a"/>
    <w:rPr>
      <w:i/>
      <w:sz w:val="24"/>
      <w:szCs w:val="24"/>
    </w:rPr>
  </w:style>
  <w:style w:type="character" w:styleId="Style10" w:customStyle="1">
    <w:name w:val="Выделенная цитата Знак"/>
    <w:basedOn w:val="DefaultParagraphFont"/>
    <w:link w:val="af"/>
    <w:uiPriority w:val="30"/>
    <w:qFormat/>
    <w:rsid w:val="000f6c1a"/>
    <w:rPr>
      <w:b/>
      <w:i/>
      <w:sz w:val="24"/>
    </w:rPr>
  </w:style>
  <w:style w:type="character" w:styleId="SubtleEmphasis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c1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c1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c1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c1a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Style11" w:customStyle="1">
    <w:name w:val="Текст выноски Знак"/>
    <w:basedOn w:val="DefaultParagraphFont"/>
    <w:link w:val="af7"/>
    <w:uiPriority w:val="99"/>
    <w:semiHidden/>
    <w:qFormat/>
    <w:rsid w:val="00a323ba"/>
    <w:rPr>
      <w:rFonts w:ascii="Tahoma" w:hAnsi="Tahoma" w:cs="Tahoma"/>
      <w:sz w:val="16"/>
      <w:szCs w:val="16"/>
    </w:rPr>
  </w:style>
  <w:style w:type="character" w:styleId="Style12" w:customStyle="1">
    <w:name w:val="Основной текст Знак"/>
    <w:basedOn w:val="DefaultParagraphFont"/>
    <w:link w:val="afa"/>
    <w:qFormat/>
    <w:rsid w:val="00a66060"/>
    <w:rPr>
      <w:rFonts w:ascii="Times New Roman" w:hAnsi="Times New Roman" w:eastAsia="Times New Roman"/>
      <w:b/>
      <w:sz w:val="24"/>
      <w:szCs w:val="20"/>
      <w:lang w:eastAsia="ru-RU"/>
    </w:rPr>
  </w:style>
  <w:style w:type="character" w:styleId="23" w:customStyle="1">
    <w:name w:val="Основной текст 2 Знак"/>
    <w:basedOn w:val="DefaultParagraphFont"/>
    <w:link w:val="23"/>
    <w:uiPriority w:val="99"/>
    <w:qFormat/>
    <w:rsid w:val="00a66060"/>
    <w:rPr>
      <w:rFonts w:eastAsia="Calibri" w:cs="" w:cstheme="minorBidi" w:eastAsiaTheme="minorHAnsi"/>
    </w:rPr>
  </w:style>
  <w:style w:type="character" w:styleId="Style13">
    <w:name w:val="Интернет-ссылка"/>
    <w:basedOn w:val="DefaultParagraphFont"/>
    <w:uiPriority w:val="99"/>
    <w:unhideWhenUsed/>
    <w:rsid w:val="00d84c35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Style15">
    <w:name w:val="Символы концевой сноски"/>
    <w:qFormat/>
    <w:rPr/>
  </w:style>
  <w:style w:type="character" w:styleId="Style16">
    <w:name w:val="Привязка концевой сноски"/>
    <w:rPr>
      <w:vertAlign w:val="superscript"/>
    </w:rPr>
  </w:style>
  <w:style w:type="character" w:styleId="Style17">
    <w:name w:val="Символ нумерации"/>
    <w:qFormat/>
    <w:rPr/>
  </w:style>
  <w:style w:type="character" w:styleId="WW8Num49z0">
    <w:name w:val="WW8Num49z0"/>
    <w:qFormat/>
    <w:rPr>
      <w:rFonts w:ascii="Symbol" w:hAnsi="Symbol" w:cs="Symbol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link w:val="afb"/>
    <w:rsid w:val="00a66060"/>
    <w:pPr>
      <w:spacing w:lineRule="auto" w:line="240"/>
      <w:ind w:hanging="0"/>
    </w:pPr>
    <w:rPr>
      <w:rFonts w:eastAsia="Times New Roman"/>
      <w:b/>
      <w:sz w:val="24"/>
      <w:szCs w:val="20"/>
      <w:lang w:eastAsia="ru-RU"/>
    </w:rPr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Style23">
    <w:name w:val="Header"/>
    <w:basedOn w:val="Normal"/>
    <w:link w:val="a4"/>
    <w:uiPriority w:val="99"/>
    <w:unhideWhenUsed/>
    <w:rsid w:val="000f6c1a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6"/>
    <w:uiPriority w:val="99"/>
    <w:unhideWhenUsed/>
    <w:rsid w:val="000f6c1a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5">
    <w:name w:val="Title"/>
    <w:basedOn w:val="Normal"/>
    <w:link w:val="a8"/>
    <w:uiPriority w:val="10"/>
    <w:qFormat/>
    <w:rsid w:val="000f6c1a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tyle26">
    <w:name w:val="Subtitle"/>
    <w:basedOn w:val="Normal"/>
    <w:link w:val="aa"/>
    <w:uiPriority w:val="11"/>
    <w:qFormat/>
    <w:rsid w:val="000f6c1a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0f6c1a"/>
    <w:pPr/>
    <w:rPr>
      <w:szCs w:val="32"/>
    </w:rPr>
  </w:style>
  <w:style w:type="paragraph" w:styleId="ListParagraph">
    <w:name w:val="List Paragraph"/>
    <w:basedOn w:val="Normal"/>
    <w:uiPriority w:val="34"/>
    <w:qFormat/>
    <w:rsid w:val="000f6c1a"/>
    <w:pPr>
      <w:spacing w:before="0" w:after="0"/>
      <w:ind w:left="720" w:firstLine="709"/>
      <w:contextualSpacing/>
    </w:pPr>
    <w:rPr/>
  </w:style>
  <w:style w:type="paragraph" w:styleId="Quote">
    <w:name w:val="Quote"/>
    <w:basedOn w:val="Normal"/>
    <w:link w:val="22"/>
    <w:uiPriority w:val="29"/>
    <w:qFormat/>
    <w:rsid w:val="000f6c1a"/>
    <w:pPr/>
    <w:rPr>
      <w:i/>
    </w:rPr>
  </w:style>
  <w:style w:type="paragraph" w:styleId="IntenseQuote">
    <w:name w:val="Intense Quote"/>
    <w:basedOn w:val="Normal"/>
    <w:link w:val="af0"/>
    <w:uiPriority w:val="30"/>
    <w:qFormat/>
    <w:rsid w:val="000f6c1a"/>
    <w:pPr>
      <w:ind w:left="720" w:right="720" w:firstLine="709"/>
    </w:pPr>
    <w:rPr>
      <w:b/>
      <w:i/>
      <w:szCs w:val="22"/>
    </w:rPr>
  </w:style>
  <w:style w:type="paragraph" w:styleId="TOCHeading">
    <w:name w:val="TOC Heading"/>
    <w:basedOn w:val="1"/>
    <w:uiPriority w:val="39"/>
    <w:unhideWhenUsed/>
    <w:qFormat/>
    <w:rsid w:val="000f6c1a"/>
    <w:pPr/>
    <w:rPr/>
  </w:style>
  <w:style w:type="paragraph" w:styleId="BalloonText">
    <w:name w:val="Balloon Text"/>
    <w:basedOn w:val="Normal"/>
    <w:link w:val="af8"/>
    <w:uiPriority w:val="99"/>
    <w:semiHidden/>
    <w:unhideWhenUsed/>
    <w:qFormat/>
    <w:rsid w:val="00a323ba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4"/>
    <w:uiPriority w:val="99"/>
    <w:unhideWhenUsed/>
    <w:qFormat/>
    <w:rsid w:val="00a66060"/>
    <w:pPr>
      <w:spacing w:lineRule="auto" w:line="480" w:before="0" w:after="12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32">
    <w:name w:val="TOC 3"/>
    <w:basedOn w:val="Normal"/>
    <w:autoRedefine/>
    <w:uiPriority w:val="39"/>
    <w:unhideWhenUsed/>
    <w:rsid w:val="00d84c35"/>
    <w:pPr>
      <w:spacing w:before="0" w:after="100"/>
      <w:ind w:left="560" w:firstLine="709"/>
    </w:pPr>
    <w:rPr/>
  </w:style>
  <w:style w:type="paragraph" w:styleId="12">
    <w:name w:val="TOC 1"/>
    <w:basedOn w:val="Normal"/>
    <w:autoRedefine/>
    <w:uiPriority w:val="39"/>
    <w:unhideWhenUsed/>
    <w:rsid w:val="00d84c35"/>
    <w:pPr>
      <w:spacing w:before="0" w:after="100"/>
    </w:pPr>
    <w:rPr/>
  </w:style>
  <w:style w:type="paragraph" w:styleId="24">
    <w:name w:val="TOC 2"/>
    <w:basedOn w:val="Normal"/>
    <w:autoRedefine/>
    <w:uiPriority w:val="39"/>
    <w:unhideWhenUsed/>
    <w:rsid w:val="00d84c35"/>
    <w:pPr>
      <w:spacing w:before="0" w:after="100"/>
      <w:ind w:left="280" w:firstLine="709"/>
    </w:pPr>
    <w:rPr/>
  </w:style>
  <w:style w:type="paragraph" w:styleId="Style27">
    <w:name w:val="Содержимое врезки"/>
    <w:basedOn w:val="Normal"/>
    <w:qFormat/>
    <w:pPr/>
    <w:rPr/>
  </w:style>
  <w:style w:type="paragraph" w:styleId="EndnoteSymbol">
    <w:name w:val="Endnote Symbol"/>
    <w:basedOn w:val="Normal"/>
    <w:qFormat/>
    <w:pPr/>
    <w:rPr/>
  </w:style>
  <w:style w:type="paragraph" w:styleId="Style28">
    <w:name w:val="Содержимое таблицы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49">
    <w:name w:val="WW8Num49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5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4BF3A-0BD4-4998-8A6A-00FDAB21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LibreOffice/5.1.4.2$Windows_x86 LibreOffice_project/f99d75f39f1c57ebdd7ffc5f42867c12031db97a</Application>
  <Pages>11</Pages>
  <Words>825</Words>
  <Characters>5567</Characters>
  <CharactersWithSpaces>6384</CharactersWithSpaces>
  <Paragraphs>131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2015-11-08T17:01:00Z</dcterms:created>
  <dc:creator>Елена Бабич</dc:creator>
  <dc:description/>
  <dc:language>ru-RU</dc:language>
  <cp:lastModifiedBy/>
  <dcterms:modified xsi:type="dcterms:W3CDTF">2017-12-20T12:14:32Z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