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2" w:rsidRPr="00702CFE" w:rsidRDefault="005A5D3F" w:rsidP="0080042A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5BCCE96" wp14:editId="374E1654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C97ABBE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1E2792" w:rsidRDefault="001E2792" w:rsidP="001E2792">
      <w:pPr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  <w:t xml:space="preserve">ПОЛТАВСЬКИЙ ПОЛІТЕХНІЧНИЙ 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:rsidR="001E2792" w:rsidRPr="00DD1DD3" w:rsidRDefault="001E2792" w:rsidP="001E2792">
      <w:pPr>
        <w:ind w:firstLine="0"/>
        <w:jc w:val="center"/>
        <w:rPr>
          <w:szCs w:val="28"/>
        </w:rPr>
      </w:pPr>
    </w:p>
    <w:p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:rsidR="001E2792" w:rsidRPr="00702CFE" w:rsidRDefault="001E2792" w:rsidP="001E2792">
      <w:pPr>
        <w:ind w:firstLine="0"/>
        <w:jc w:val="center"/>
        <w:rPr>
          <w:szCs w:val="28"/>
          <w:lang w:val="ru-RU"/>
        </w:rPr>
      </w:pPr>
    </w:p>
    <w:p w:rsidR="001E2792" w:rsidRDefault="001E2792" w:rsidP="001E2792">
      <w:pPr>
        <w:ind w:firstLine="0"/>
        <w:jc w:val="center"/>
        <w:rPr>
          <w:szCs w:val="28"/>
        </w:rPr>
      </w:pPr>
    </w:p>
    <w:p w:rsidR="001E2792" w:rsidRDefault="001E2792" w:rsidP="001E2792">
      <w:pPr>
        <w:jc w:val="center"/>
        <w:rPr>
          <w:szCs w:val="28"/>
          <w:lang w:val="ru-RU"/>
        </w:rPr>
      </w:pPr>
    </w:p>
    <w:p w:rsidR="001E2792" w:rsidRPr="00702CFE" w:rsidRDefault="001E2792" w:rsidP="001E2792">
      <w:pPr>
        <w:jc w:val="center"/>
        <w:rPr>
          <w:szCs w:val="28"/>
          <w:lang w:val="ru-RU"/>
        </w:rPr>
      </w:pPr>
    </w:p>
    <w:p w:rsidR="0080042A" w:rsidRDefault="0080042A" w:rsidP="005F44C1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 w:rsidR="001E2792" w:rsidRDefault="0080042A" w:rsidP="005F44C1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 w:rsidR="005F44C1" w:rsidRPr="005F44C1" w:rsidRDefault="005F44C1" w:rsidP="005F44C1">
      <w:pPr>
        <w:ind w:firstLine="0"/>
        <w:jc w:val="center"/>
        <w:rPr>
          <w:b/>
          <w:sz w:val="36"/>
        </w:rPr>
      </w:pPr>
      <w:r w:rsidRPr="005F44C1">
        <w:rPr>
          <w:b/>
          <w:sz w:val="36"/>
        </w:rPr>
        <w:t>СТРУКТУРА ПРОЕКТУ</w:t>
      </w:r>
    </w:p>
    <w:p w:rsidR="0080042A" w:rsidRDefault="0080042A" w:rsidP="001E2792">
      <w:pPr>
        <w:ind w:firstLine="0"/>
        <w:jc w:val="center"/>
        <w:rPr>
          <w:b/>
          <w:sz w:val="36"/>
          <w:szCs w:val="28"/>
        </w:rPr>
      </w:pPr>
    </w:p>
    <w:p w:rsidR="001E2792" w:rsidRPr="00AB56C6" w:rsidRDefault="007B2856" w:rsidP="001E2792">
      <w:pPr>
        <w:ind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BB5315" wp14:editId="326F19CE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56" w:rsidRDefault="00F20A83" w:rsidP="007B2856">
                            <w:pPr>
                              <w:jc w:val="center"/>
                            </w:pPr>
                            <w:r>
                              <w:t>Тести по ЗНО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B53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:rsidR="007B2856" w:rsidRDefault="00F20A83" w:rsidP="007B2856">
                      <w:pPr>
                        <w:jc w:val="center"/>
                      </w:pPr>
                      <w:r>
                        <w:t>Тести по ЗНО</w:t>
                      </w:r>
                    </w:p>
                  </w:txbxContent>
                </v:textbox>
              </v:shape>
            </w:pict>
          </mc:Fallback>
        </mc:AlternateContent>
      </w:r>
      <w:r w:rsidR="005F44C1">
        <w:rPr>
          <w:szCs w:val="28"/>
        </w:rPr>
        <w:t>командна розробка</w:t>
      </w:r>
    </w:p>
    <w:p w:rsidR="001E2792" w:rsidRPr="00DD1DD3" w:rsidRDefault="001E2792" w:rsidP="001E2792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:rsidR="001E2792" w:rsidRPr="00702CFE" w:rsidRDefault="001E2792" w:rsidP="001E2792">
      <w:pPr>
        <w:rPr>
          <w:szCs w:val="28"/>
          <w:lang w:val="ru-RU"/>
        </w:rPr>
      </w:pPr>
    </w:p>
    <w:p w:rsidR="001E2792" w:rsidRPr="00AE7D54" w:rsidRDefault="00AE7D54" w:rsidP="001E2792">
      <w:pPr>
        <w:spacing w:line="240" w:lineRule="auto"/>
        <w:ind w:left="3540" w:firstLine="708"/>
        <w:jc w:val="left"/>
        <w:rPr>
          <w:szCs w:val="28"/>
        </w:rPr>
      </w:pP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3DD11F" wp14:editId="3D8C71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54" w:rsidRDefault="005F44C1" w:rsidP="00AE7D54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3DD11F" id="Text Box 8" o:spid="_x0000_s1027" type="#_x0000_t202" style="position:absolute;left:0;text-align:left;margin-left:250.15pt;margin-top:13.05pt;width:51.85pt;height:2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AE7D54" w:rsidRDefault="005F44C1" w:rsidP="00AE7D54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EDC9AD" wp14:editId="705ED14E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54" w:rsidRDefault="00F20A83" w:rsidP="007B2856">
                            <w:pPr>
                              <w:jc w:val="center"/>
                            </w:pPr>
                            <w:proofErr w:type="spellStart"/>
                            <w:r>
                              <w:t>Барбашов</w:t>
                            </w:r>
                            <w:proofErr w:type="spellEnd"/>
                            <w:r>
                              <w:t xml:space="preserve"> Д. 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C9AD" id="Text Box 7" o:spid="_x0000_s1028" type="#_x0000_t202" style="position:absolute;left:0;text-align:left;margin-left:235.2pt;margin-top:58.6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:rsidR="00AE7D54" w:rsidRDefault="00F20A83" w:rsidP="007B2856">
                      <w:pPr>
                        <w:jc w:val="center"/>
                      </w:pPr>
                      <w:proofErr w:type="spellStart"/>
                      <w:r>
                        <w:t>Барбашов</w:t>
                      </w:r>
                      <w:proofErr w:type="spellEnd"/>
                      <w:r>
                        <w:t xml:space="preserve"> Д. В.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5F44C1">
        <w:rPr>
          <w:szCs w:val="28"/>
        </w:rPr>
        <w:t xml:space="preserve">Виконав: студент (ка) </w:t>
      </w:r>
      <w:r w:rsidR="005F44C1" w:rsidRPr="005F44C1">
        <w:rPr>
          <w:szCs w:val="28"/>
        </w:rPr>
        <w:t>3</w:t>
      </w:r>
      <w:r w:rsidR="001E2792" w:rsidRPr="005F44C1">
        <w:rPr>
          <w:szCs w:val="28"/>
        </w:rPr>
        <w:t xml:space="preserve"> курсу,</w:t>
      </w:r>
      <w:r w:rsidR="001E2792" w:rsidRPr="005F44C1">
        <w:rPr>
          <w:szCs w:val="28"/>
        </w:rPr>
        <w:tab/>
      </w:r>
      <w:r w:rsidR="001E2792" w:rsidRPr="005F44C1">
        <w:rPr>
          <w:szCs w:val="28"/>
        </w:rPr>
        <w:tab/>
      </w:r>
      <w:r w:rsidR="001E2792" w:rsidRPr="005F44C1">
        <w:rPr>
          <w:szCs w:val="28"/>
        </w:rPr>
        <w:tab/>
        <w:t>групи _______</w:t>
      </w:r>
      <w:r w:rsidR="001E2792" w:rsidRPr="005F44C1">
        <w:rPr>
          <w:szCs w:val="28"/>
        </w:rPr>
        <w:br/>
      </w:r>
      <w:r w:rsidR="001E2792" w:rsidRPr="005F44C1">
        <w:rPr>
          <w:szCs w:val="28"/>
        </w:rPr>
        <w:tab/>
        <w:t xml:space="preserve">спеціальності 5.05010301 </w:t>
      </w:r>
      <w:r w:rsidR="001E2792" w:rsidRPr="005F44C1">
        <w:rPr>
          <w:szCs w:val="28"/>
        </w:rPr>
        <w:br/>
      </w:r>
      <w:r w:rsidR="001E2792" w:rsidRPr="005F44C1">
        <w:rPr>
          <w:szCs w:val="28"/>
        </w:rPr>
        <w:tab/>
        <w:t>«Розробка програмного забезпечення»</w:t>
      </w:r>
    </w:p>
    <w:p w:rsidR="001E2792" w:rsidRPr="007B0243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:rsidR="005F44C1" w:rsidRPr="007B0243" w:rsidRDefault="005F44C1" w:rsidP="005F44C1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:rsidR="001E2792" w:rsidRDefault="00AE7D54" w:rsidP="001E2792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086EA" wp14:editId="43946FF0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54" w:rsidRDefault="00F20A83" w:rsidP="007B2856">
                            <w:pPr>
                              <w:jc w:val="center"/>
                            </w:pPr>
                            <w:proofErr w:type="spellStart"/>
                            <w:r>
                              <w:t>Дробенко</w:t>
                            </w:r>
                            <w:proofErr w:type="spellEnd"/>
                            <w:r>
                              <w:t xml:space="preserve"> Є</w:t>
                            </w:r>
                            <w:r w:rsidR="00AE7D54">
                              <w:t>.</w:t>
                            </w:r>
                            <w:r>
                              <w:t xml:space="preserve"> 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86EA" id="Text Box 13" o:spid="_x0000_s1029" type="#_x0000_t202" style="position:absolute;left:0;text-align:left;margin-left:316.4pt;margin-top:17.2pt;width:160.7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:rsidR="00AE7D54" w:rsidRDefault="00F20A83" w:rsidP="007B2856">
                      <w:pPr>
                        <w:jc w:val="center"/>
                      </w:pPr>
                      <w:proofErr w:type="spellStart"/>
                      <w:r>
                        <w:t>Дробенко</w:t>
                      </w:r>
                      <w:proofErr w:type="spellEnd"/>
                      <w:r>
                        <w:t xml:space="preserve"> Є</w:t>
                      </w:r>
                      <w:r w:rsidR="00AE7D54">
                        <w:t>.</w:t>
                      </w:r>
                      <w:r>
                        <w:t xml:space="preserve"> Ю.</w:t>
                      </w:r>
                    </w:p>
                  </w:txbxContent>
                </v:textbox>
              </v:shape>
            </w:pict>
          </mc:Fallback>
        </mc:AlternateContent>
      </w:r>
    </w:p>
    <w:p w:rsidR="001E2792" w:rsidRPr="007B0243" w:rsidRDefault="001E2792" w:rsidP="001E2792">
      <w:pPr>
        <w:spacing w:line="240" w:lineRule="auto"/>
        <w:ind w:left="4956" w:hanging="1344"/>
        <w:rPr>
          <w:szCs w:val="28"/>
        </w:rPr>
      </w:pPr>
      <w:r>
        <w:rPr>
          <w:szCs w:val="28"/>
        </w:rPr>
        <w:t xml:space="preserve">Керівник     </w:t>
      </w:r>
      <w:r w:rsidRPr="007B0243">
        <w:rPr>
          <w:szCs w:val="28"/>
        </w:rPr>
        <w:t>____________</w:t>
      </w:r>
      <w:r>
        <w:rPr>
          <w:szCs w:val="28"/>
        </w:rPr>
        <w:t xml:space="preserve">   </w:t>
      </w:r>
      <w:r w:rsidRPr="007B0243">
        <w:rPr>
          <w:szCs w:val="28"/>
        </w:rPr>
        <w:t>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:rsidR="001E2792" w:rsidRPr="00AE7D54" w:rsidRDefault="001E2792" w:rsidP="0080042A"/>
    <w:p w:rsidR="0080042A" w:rsidRDefault="0080042A" w:rsidP="001E2792">
      <w:pPr>
        <w:jc w:val="center"/>
        <w:rPr>
          <w:szCs w:val="28"/>
        </w:rPr>
      </w:pPr>
    </w:p>
    <w:p w:rsidR="0080042A" w:rsidRDefault="00F20A83" w:rsidP="005F44C1">
      <w:pPr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>19</w:t>
      </w:r>
      <w:r>
        <w:rPr>
          <w:szCs w:val="28"/>
        </w:rPr>
        <w:t xml:space="preserve">» </w:t>
      </w:r>
      <w:r>
        <w:rPr>
          <w:szCs w:val="28"/>
          <w:u w:val="single"/>
        </w:rPr>
        <w:t>грудня</w:t>
      </w:r>
      <w:r w:rsidR="001E2792">
        <w:rPr>
          <w:szCs w:val="28"/>
        </w:rPr>
        <w:t xml:space="preserve"> </w:t>
      </w:r>
      <w:r w:rsidR="001E2792" w:rsidRPr="00854308">
        <w:rPr>
          <w:szCs w:val="28"/>
          <w:u w:val="single"/>
        </w:rPr>
        <w:t>201</w:t>
      </w:r>
      <w:r w:rsidRPr="00854308">
        <w:rPr>
          <w:szCs w:val="28"/>
          <w:u w:val="single"/>
        </w:rPr>
        <w:t>7р</w:t>
      </w:r>
      <w:r>
        <w:rPr>
          <w:szCs w:val="28"/>
        </w:rPr>
        <w:t>.</w:t>
      </w:r>
    </w:p>
    <w:p w:rsidR="00D84C35" w:rsidRDefault="00D84C35" w:rsidP="00D84C35">
      <w:pPr>
        <w:pStyle w:val="af6"/>
        <w:rPr>
          <w:lang w:val="ru-RU"/>
        </w:rPr>
      </w:pPr>
      <w:bookmarkStart w:id="0" w:name="_Toc388982591"/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0042A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434779540" w:history="1">
            <w:r w:rsidR="0080042A" w:rsidRPr="00883388">
              <w:rPr>
                <w:rStyle w:val="afc"/>
                <w:noProof/>
                <w:lang w:val="ru-RU"/>
              </w:rPr>
              <w:t xml:space="preserve">1. </w:t>
            </w:r>
            <w:r w:rsidR="0080042A" w:rsidRPr="00883388">
              <w:rPr>
                <w:rStyle w:val="afc"/>
                <w:noProof/>
              </w:rPr>
              <w:t>ЦІЛІ ТА ЗАВДАННЯ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_Toc434779540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3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1" w:history="1">
            <w:r w:rsidR="0080042A" w:rsidRPr="00883388">
              <w:rPr>
                <w:rStyle w:val="afc"/>
                <w:noProof/>
              </w:rPr>
              <w:t>2. ПРИПУЩЕННЯ І ОБМЕЖЕННЯ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_Toc434779541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4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2" w:history="1">
            <w:r w:rsidR="0080042A" w:rsidRPr="00883388">
              <w:rPr>
                <w:rStyle w:val="afc"/>
                <w:noProof/>
              </w:rPr>
              <w:t>3. РАМКИ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_Toc434779542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5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3" w:history="1">
            <w:r w:rsidR="0080042A" w:rsidRPr="00883388">
              <w:rPr>
                <w:rStyle w:val="afc"/>
                <w:noProof/>
              </w:rPr>
              <w:t>3.1. Матриця компромісів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_Toc434779543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5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4" w:history="1">
            <w:r w:rsidR="0080042A" w:rsidRPr="00883388">
              <w:rPr>
                <w:rStyle w:val="afc"/>
                <w:noProof/>
              </w:rPr>
              <w:t>3.2. Віхи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_Toc434779544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7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5" w:history="1">
            <w:r w:rsidR="0080042A" w:rsidRPr="00883388">
              <w:rPr>
                <w:rStyle w:val="afc"/>
                <w:noProof/>
              </w:rPr>
              <w:t>3.3. Кошториси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_Toc434779545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8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6" w:history="1">
            <w:r w:rsidR="0080042A" w:rsidRPr="00883388">
              <w:rPr>
                <w:rStyle w:val="afc"/>
                <w:noProof/>
              </w:rPr>
              <w:t>3.4. План-графік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_Toc434779546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8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7" w:history="1">
            <w:r w:rsidR="0080042A" w:rsidRPr="00883388">
              <w:rPr>
                <w:rStyle w:val="afc"/>
                <w:noProof/>
              </w:rPr>
              <w:t>4. РОЛІ ТА ВІДПОВІДАЛЬНОСТІ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_Toc434779547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10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8" w:history="1">
            <w:r w:rsidR="0080042A" w:rsidRPr="00883388">
              <w:rPr>
                <w:rStyle w:val="afc"/>
                <w:noProof/>
              </w:rPr>
              <w:t>4.1. Знання, вміння і навички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_Toc434779548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10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9" w:history="1">
            <w:r w:rsidR="0080042A" w:rsidRPr="00883388">
              <w:rPr>
                <w:rStyle w:val="afc"/>
                <w:noProof/>
              </w:rPr>
              <w:t>4.2. Структура команди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_Toc434779549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10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0" w:history="1">
            <w:r w:rsidR="0080042A" w:rsidRPr="00883388">
              <w:rPr>
                <w:rStyle w:val="afc"/>
                <w:noProof/>
              </w:rPr>
              <w:t>5. ПРОТОКОЛИ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_Toc434779550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11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1" w:history="1">
            <w:r w:rsidR="0080042A" w:rsidRPr="00883388">
              <w:rPr>
                <w:rStyle w:val="afc"/>
                <w:noProof/>
              </w:rPr>
              <w:t>5.1. Управління ризиками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_Toc434779551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11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2" w:history="1">
            <w:r w:rsidR="0080042A" w:rsidRPr="00883388">
              <w:rPr>
                <w:rStyle w:val="afc"/>
                <w:noProof/>
              </w:rPr>
              <w:t>5.2. Управління конфігурацією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_Toc434779552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11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3" w:history="1">
            <w:r w:rsidR="0080042A" w:rsidRPr="00883388">
              <w:rPr>
                <w:rStyle w:val="afc"/>
                <w:noProof/>
              </w:rPr>
              <w:t>5.3. Управління змінами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_Toc434779553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12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4" w:history="1">
            <w:r w:rsidR="0080042A" w:rsidRPr="00883388">
              <w:rPr>
                <w:rStyle w:val="afc"/>
                <w:noProof/>
              </w:rPr>
              <w:t>5.4. Управління впровадженнями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_Toc434779554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12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5" w:history="1">
            <w:r w:rsidR="0080042A" w:rsidRPr="00883388">
              <w:rPr>
                <w:rStyle w:val="afc"/>
                <w:noProof/>
              </w:rPr>
              <w:t>5.5. Досягнення якості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_Toc434779555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13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80042A" w:rsidRDefault="00E7656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6" w:history="1">
            <w:r w:rsidR="0080042A" w:rsidRPr="00883388">
              <w:rPr>
                <w:rStyle w:val="afc"/>
                <w:noProof/>
              </w:rPr>
              <w:t>5.6. Робоче середовище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_Toc434779556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13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D84C35" w:rsidRPr="00D84C35" w:rsidRDefault="00D84C35" w:rsidP="00D84C35">
      <w:pPr>
        <w:ind w:firstLine="0"/>
        <w:rPr>
          <w:lang w:val="ru-RU"/>
        </w:rPr>
      </w:pPr>
    </w:p>
    <w:p w:rsidR="00D84C35" w:rsidRPr="00D84C35" w:rsidRDefault="00D84C35" w:rsidP="00D84C35">
      <w:pPr>
        <w:rPr>
          <w:lang w:val="ru-RU"/>
        </w:rPr>
      </w:pPr>
    </w:p>
    <w:p w:rsidR="00D84C35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D259DC" w:rsidRDefault="001426C4" w:rsidP="00D7444A">
      <w:pPr>
        <w:pStyle w:val="1"/>
        <w:jc w:val="left"/>
        <w:rPr>
          <w:lang w:val="ru-RU"/>
        </w:rPr>
      </w:pPr>
      <w:bookmarkStart w:id="1" w:name="_Toc434779540"/>
      <w:r>
        <w:rPr>
          <w:lang w:val="ru-RU"/>
        </w:rPr>
        <w:lastRenderedPageBreak/>
        <w:t xml:space="preserve">1. </w:t>
      </w:r>
      <w:r w:rsidR="00D7444A">
        <w:rPr>
          <w:sz w:val="36"/>
        </w:rPr>
        <w:t>ЦІЛІ ТА ЗАВДАННЯ</w:t>
      </w:r>
      <w:bookmarkEnd w:id="1"/>
    </w:p>
    <w:p w:rsidR="00992C8D" w:rsidRDefault="00992C8D" w:rsidP="00992C8D">
      <w:pPr>
        <w:spacing w:after="120"/>
      </w:pPr>
      <w:r>
        <w:rPr>
          <w:color w:val="0000FF"/>
        </w:rPr>
        <w:t>Документ "Структура проекту" включає в себе інформацію про організацію проектної групи, персоніфікації ролей і відповідальності. Також документ роз'яснює схеми взаємодії проектної групи із замовником і замовника - з проектною групою.</w:t>
      </w:r>
      <w:bookmarkStart w:id="2" w:name="id.b97982422147"/>
      <w:bookmarkEnd w:id="2"/>
    </w:p>
    <w:p w:rsidR="00D7444A" w:rsidRDefault="00D7444A" w:rsidP="00D7444A">
      <w:pPr>
        <w:spacing w:after="120"/>
      </w:pPr>
      <w:r>
        <w:rPr>
          <w:color w:val="0000FF"/>
        </w:rPr>
        <w:t>Формування концепції рішення починається зі з'ясування у зацікавлених сторін, опису та фіксації проектною групою цілей проекту. Далі кожна мета розбивається на вимірювані компоненти - завдання.</w:t>
      </w:r>
    </w:p>
    <w:p w:rsidR="00992C8D" w:rsidRDefault="00D7444A" w:rsidP="00D7444A">
      <w:pPr>
        <w:spacing w:after="120"/>
      </w:pPr>
      <w:r>
        <w:t>Зміст даного розділу повторює зміст розділу 2.1 документа "Концепція проекту".</w:t>
      </w:r>
      <w:bookmarkStart w:id="3" w:name="id.e8c7a0f56cb0"/>
      <w:bookmarkEnd w:id="3"/>
    </w:p>
    <w:p w:rsidR="00992C8D" w:rsidRDefault="00992C8D" w:rsidP="00992C8D">
      <w:r>
        <w:br w:type="page"/>
      </w:r>
    </w:p>
    <w:p w:rsidR="00D7444A" w:rsidRDefault="00D7444A" w:rsidP="00D7444A">
      <w:pPr>
        <w:pStyle w:val="1"/>
        <w:spacing w:before="0" w:after="0"/>
      </w:pPr>
      <w:bookmarkStart w:id="4" w:name="_Toc434779541"/>
      <w:r>
        <w:lastRenderedPageBreak/>
        <w:t xml:space="preserve">2. </w:t>
      </w:r>
      <w:r>
        <w:rPr>
          <w:sz w:val="36"/>
        </w:rPr>
        <w:t>ПРИПУЩЕННЯ І ОБМЕЖЕННЯ</w:t>
      </w:r>
      <w:bookmarkEnd w:id="4"/>
    </w:p>
    <w:p w:rsidR="00D7444A" w:rsidRDefault="00D7444A" w:rsidP="00D7444A">
      <w:pPr>
        <w:spacing w:after="120"/>
      </w:pPr>
      <w:r>
        <w:rPr>
          <w:color w:val="0000FF"/>
        </w:rPr>
        <w:t>У процесі формування концепції проектна група постійно взаємодіє з зацікавленими сторонами, збираючи необхідну інформацію про вимоги до функціональності майбутнього рішення. Однак, неминуча неповнота інформації призводить до того, що стосовно деяких функціональних можливостей рішення можуть знадобитися</w:t>
      </w:r>
      <w:r>
        <w:t xml:space="preserve"> </w:t>
      </w:r>
      <w:r>
        <w:rPr>
          <w:i/>
          <w:color w:val="0000FF"/>
        </w:rPr>
        <w:t>припущення (assumptions).</w:t>
      </w:r>
      <w:r>
        <w:rPr>
          <w:color w:val="0000FF"/>
        </w:rPr>
        <w:t>Крім функціональних вимог зацікавлені сторони можуть висувати якісні вимоги, які задають</w:t>
      </w:r>
      <w:r>
        <w:t xml:space="preserve"> </w:t>
      </w:r>
      <w:r>
        <w:rPr>
          <w:i/>
          <w:color w:val="0000FF"/>
        </w:rPr>
        <w:t>обмеження</w:t>
      </w:r>
      <w:r>
        <w:t xml:space="preserve"> </w:t>
      </w:r>
      <w:r>
        <w:rPr>
          <w:color w:val="0000FF"/>
        </w:rPr>
        <w:t>створюваного рішення. Також обмеження можуть породжуватись середовищем, в якому повинно буде функціонувати рішення після впровадження.</w:t>
      </w:r>
    </w:p>
    <w:p w:rsidR="00992C8D" w:rsidRDefault="00D7444A" w:rsidP="00D7444A">
      <w:pPr>
        <w:spacing w:after="120"/>
      </w:pPr>
      <w:r>
        <w:t>Зміст даного розділу повторює зміст розділу 2.2 документа "Концепція проекту".</w:t>
      </w:r>
      <w:bookmarkStart w:id="5" w:name="id.4e8d7803147c"/>
      <w:bookmarkEnd w:id="5"/>
    </w:p>
    <w:p w:rsidR="00992C8D" w:rsidRDefault="00992C8D" w:rsidP="00992C8D">
      <w:r>
        <w:br w:type="page"/>
      </w:r>
    </w:p>
    <w:p w:rsidR="00D7444A" w:rsidRDefault="00D7444A" w:rsidP="00D7444A">
      <w:pPr>
        <w:pStyle w:val="1"/>
        <w:spacing w:before="0" w:after="0"/>
        <w:jc w:val="left"/>
      </w:pPr>
      <w:bookmarkStart w:id="6" w:name="_Toc434779542"/>
      <w:r>
        <w:lastRenderedPageBreak/>
        <w:t xml:space="preserve">3. </w:t>
      </w:r>
      <w:r>
        <w:rPr>
          <w:sz w:val="36"/>
        </w:rPr>
        <w:t>РАМКИ ПРОЕКТУ</w:t>
      </w:r>
      <w:bookmarkEnd w:id="6"/>
    </w:p>
    <w:p w:rsidR="00D7444A" w:rsidRDefault="00D7444A" w:rsidP="00D7444A">
      <w:pPr>
        <w:spacing w:after="120"/>
      </w:pPr>
      <w:r>
        <w:rPr>
          <w:i/>
          <w:color w:val="0000FF"/>
        </w:rPr>
        <w:t>Рамки (scope)</w:t>
      </w:r>
      <w:r>
        <w:t xml:space="preserve"> </w:t>
      </w:r>
      <w:r>
        <w:rPr>
          <w:color w:val="0000FF"/>
        </w:rPr>
        <w:t>визначають параметри створюваного рішення, деталізуючи функціональність, визначаючи, що залишиться за рамками рішення і вказуючи критерії, за якими зацікавлені особи будуть судити про готовність рішення. Рамки створюються на основі єдиного бачення, є результатом компромісу між сформульованими цілями та умовами реальності і відображають пріоритезацію замовником наявних вимог до створюваного рішення. Частиною процесу визначення рамок проекту є винесення менш важливої функціональності з поточного проекту в плани на майбутнє.</w:t>
      </w:r>
    </w:p>
    <w:p w:rsidR="00D7444A" w:rsidRDefault="00D7444A" w:rsidP="00D7444A">
      <w:pPr>
        <w:spacing w:after="120"/>
      </w:pPr>
      <w:r>
        <w:rPr>
          <w:i/>
          <w:color w:val="0000FF"/>
        </w:rPr>
        <w:t>Рамки проекту (project scope)</w:t>
      </w:r>
      <w:r>
        <w:t xml:space="preserve"> </w:t>
      </w:r>
      <w:r>
        <w:rPr>
          <w:color w:val="0000FF"/>
        </w:rPr>
        <w:t>визначають обсяг робіт, який повинен бути виконаний проектною групою для поставки замовникові кожного з елементів, визначеного рамками рішення.</w:t>
      </w:r>
    </w:p>
    <w:p w:rsidR="00D7444A" w:rsidRDefault="00D7444A" w:rsidP="00D7444A">
      <w:pPr>
        <w:spacing w:after="120"/>
        <w:rPr>
          <w:i/>
          <w:color w:val="0000FF"/>
        </w:rPr>
      </w:pPr>
      <w:r>
        <w:rPr>
          <w:color w:val="0000FF"/>
        </w:rPr>
        <w:t>Управління рамками проекту є критичним для його успіху. MSF пропонує визначати і фіксувати рамки рішення і проекту, використовуючи</w:t>
      </w:r>
      <w:r>
        <w:t xml:space="preserve"> </w:t>
      </w:r>
      <w:r>
        <w:rPr>
          <w:i/>
          <w:color w:val="0000FF"/>
        </w:rPr>
        <w:t>трикутник компромісів</w:t>
      </w:r>
      <w:r>
        <w:t xml:space="preserve"> </w:t>
      </w:r>
      <w:r>
        <w:rPr>
          <w:color w:val="0000FF"/>
        </w:rPr>
        <w:t>і</w:t>
      </w:r>
      <w:r>
        <w:t xml:space="preserve"> </w:t>
      </w:r>
      <w:r>
        <w:rPr>
          <w:i/>
          <w:color w:val="0000FF"/>
        </w:rPr>
        <w:t>матрицю компромісів проекту</w:t>
      </w:r>
    </w:p>
    <w:p w:rsidR="00D7444A" w:rsidRDefault="00D7444A" w:rsidP="00D7444A">
      <w:pPr>
        <w:spacing w:after="120"/>
      </w:pPr>
      <w:r>
        <w:rPr>
          <w:i/>
          <w:color w:val="0000FF"/>
        </w:rPr>
        <w:t>.</w:t>
      </w:r>
      <w:bookmarkStart w:id="7" w:name="id.2e8c316dc342"/>
      <w:bookmarkEnd w:id="7"/>
    </w:p>
    <w:p w:rsidR="00D7444A" w:rsidRDefault="00D7444A" w:rsidP="00D7444A">
      <w:pPr>
        <w:pStyle w:val="2"/>
        <w:spacing w:before="0" w:after="0"/>
        <w:jc w:val="left"/>
      </w:pPr>
      <w:bookmarkStart w:id="8" w:name="_Toc434779543"/>
      <w:r>
        <w:t xml:space="preserve">3.1. </w:t>
      </w:r>
      <w:r w:rsidRPr="00D7444A">
        <w:t>Матриця компромісів проекту</w:t>
      </w:r>
      <w:bookmarkEnd w:id="8"/>
    </w:p>
    <w:p w:rsidR="00D7444A" w:rsidRDefault="00D7444A" w:rsidP="00D7444A">
      <w:pPr>
        <w:spacing w:after="120"/>
      </w:pPr>
      <w:r>
        <w:rPr>
          <w:color w:val="0000FF"/>
        </w:rPr>
        <w:t>Добре відома взаємозалежність між ресурсами проекту (людськими і фінансовими), його календарним графіком (часом) і реалізованими можливостями (рамками). Ці три змінні утворюють</w:t>
      </w:r>
      <w:r>
        <w:t xml:space="preserve"> </w:t>
      </w:r>
      <w:r>
        <w:rPr>
          <w:i/>
          <w:color w:val="0000FF"/>
        </w:rPr>
        <w:t>трикутник компромісів (tradeoff triangle),</w:t>
      </w:r>
      <w:r>
        <w:t xml:space="preserve"> </w:t>
      </w:r>
      <w:r>
        <w:rPr>
          <w:color w:val="0000FF"/>
        </w:rPr>
        <w:t>показаний на рисунку 3.1.</w:t>
      </w:r>
    </w:p>
    <w:p w:rsidR="00D7444A" w:rsidRDefault="00D7444A" w:rsidP="00D7444A">
      <w:pPr>
        <w:spacing w:after="120"/>
      </w:pPr>
      <w:r>
        <w:rPr>
          <w:color w:val="0000FF"/>
        </w:rPr>
        <w:t xml:space="preserve">Після досягнення рівноваги в цьому трикутнику зміна довжини будь-якої з його сторін для підтримки балансу вимагає модифікацій іншої (двох інших) сторони та / або початково зміненої сторони. </w:t>
      </w:r>
    </w:p>
    <w:p w:rsidR="00D7444A" w:rsidRDefault="00D7444A" w:rsidP="00D7444A">
      <w:pPr>
        <w:spacing w:after="12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9BEF7D3" wp14:editId="2E365117">
            <wp:extent cx="2628900" cy="20002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4A" w:rsidRDefault="00D7444A" w:rsidP="00D7444A">
      <w:pPr>
        <w:ind w:left="2160" w:right="1440"/>
        <w:jc w:val="center"/>
      </w:pPr>
      <w:r>
        <w:t xml:space="preserve">Рисунок 3.1 – </w:t>
      </w:r>
      <w:r w:rsidRPr="00D7444A">
        <w:t>Трикутник компромісів</w:t>
      </w:r>
      <w: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 w:rsidR="00D7444A" w:rsidRDefault="00D7444A" w:rsidP="00D7444A">
      <w:pPr>
        <w:spacing w:after="120"/>
      </w:pPr>
      <w:r>
        <w:rPr>
          <w:color w:val="0000FF"/>
        </w:rPr>
        <w:t>Знаходження правильного балансу між ресурсами, часом розробки і можливостями - ключовий момент в побудові рішення, яке належним чином відповідає потребам замовника.</w:t>
      </w:r>
    </w:p>
    <w:p w:rsidR="00D7444A" w:rsidRDefault="00D7444A" w:rsidP="00D7444A">
      <w:pPr>
        <w:spacing w:after="120"/>
        <w:jc w:val="center"/>
      </w:pPr>
      <w:r>
        <w:rPr>
          <w:noProof/>
          <w:lang w:val="ru-RU" w:eastAsia="ru-RU"/>
        </w:rPr>
        <w:drawing>
          <wp:inline distT="0" distB="0" distL="0" distR="0" wp14:anchorId="74D1A782" wp14:editId="2A14235C">
            <wp:extent cx="3771900" cy="29718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4A" w:rsidRDefault="00D7444A" w:rsidP="00D7444A">
      <w:pPr>
        <w:ind w:left="2160" w:right="1440"/>
        <w:jc w:val="center"/>
      </w:pPr>
      <w:r>
        <w:t xml:space="preserve">Рисунок 3.2 – </w:t>
      </w:r>
      <w:r w:rsidRPr="00D7444A">
        <w:t>Матриця компромісів</w:t>
      </w:r>
      <w: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 w:rsidR="00D7444A" w:rsidRDefault="00D7444A" w:rsidP="00D7444A">
      <w:pPr>
        <w:spacing w:after="120"/>
      </w:pPr>
      <w:r>
        <w:rPr>
          <w:color w:val="0000FF"/>
        </w:rPr>
        <w:t>Інший дуже корисний засіб для управління проектними компромісами -</w:t>
      </w:r>
      <w:r>
        <w:t xml:space="preserve"> </w:t>
      </w:r>
      <w:r>
        <w:rPr>
          <w:i/>
          <w:color w:val="0000FF"/>
        </w:rPr>
        <w:t>матриця компромісів проекту (project tradeoff matrix),</w:t>
      </w:r>
      <w:r>
        <w:t xml:space="preserve"> </w:t>
      </w:r>
      <w:r>
        <w:rPr>
          <w:color w:val="0000FF"/>
        </w:rPr>
        <w:t>показана на</w:t>
      </w:r>
      <w:r>
        <w:t xml:space="preserve"> </w:t>
      </w:r>
      <w:r>
        <w:rPr>
          <w:color w:val="0000FF"/>
        </w:rPr>
        <w:t>Мал. 2. Вона відображає досягнуту на ранніх етапах проекту угоду між проектною групою і замовником про вибір пріоритетів у</w:t>
      </w:r>
      <w:r>
        <w:t xml:space="preserve"> </w:t>
      </w:r>
      <w:r>
        <w:rPr>
          <w:color w:val="0000FF"/>
        </w:rPr>
        <w:t> </w:t>
      </w:r>
      <w:r>
        <w:t xml:space="preserve"> </w:t>
      </w:r>
      <w:r>
        <w:rPr>
          <w:color w:val="0000FF"/>
        </w:rPr>
        <w:t>можливих в майбутньому компромісних рішеннях.</w:t>
      </w:r>
      <w:r w:rsidR="00FC4E0E">
        <w:rPr>
          <w:color w:val="0000FF"/>
        </w:rPr>
        <w:t xml:space="preserve"> </w:t>
      </w:r>
      <w:r>
        <w:rPr>
          <w:color w:val="0000FF"/>
        </w:rPr>
        <w:t>У</w:t>
      </w:r>
      <w:r>
        <w:t xml:space="preserve"> </w:t>
      </w:r>
      <w:r>
        <w:rPr>
          <w:color w:val="0000FF"/>
        </w:rPr>
        <w:t>певних випадках з цієї пріоритезації можуть робитися винятки, але в цілому її використання полегшує досягнення угод щодо спірних питань.</w:t>
      </w:r>
    </w:p>
    <w:p w:rsidR="00D7444A" w:rsidRDefault="00D7444A" w:rsidP="00D7444A">
      <w:pPr>
        <w:spacing w:after="120"/>
      </w:pPr>
      <w:r>
        <w:rPr>
          <w:color w:val="0000FF"/>
        </w:rPr>
        <w:lastRenderedPageBreak/>
        <w:t>Рисунок 3.2 показує матрицю компромісів проекту, використовувану зазвичай проектними групами Майкрософт. Вона допомагає позначити проектне обмеження, впливати на яке практично неможливо (колонка "Фіксується"), фактор, який є у проекті пріоритетним (колонка "Узгоджується"), і третій параметр, значення якого повинно бути прийнято у відповідності з встановленими значеннями перших двох величин (колонка "Приймається").</w:t>
      </w:r>
    </w:p>
    <w:p w:rsidR="00D7444A" w:rsidRDefault="00D7444A" w:rsidP="00D7444A">
      <w:pPr>
        <w:spacing w:after="120"/>
      </w:pPr>
      <w:r>
        <w:rPr>
          <w:color w:val="0000FF"/>
        </w:rPr>
        <w:t>Принципово важлива наявність у проектної групи і замовника єдиної, однозначної точки зору на матрицю компромісів проекту.</w:t>
      </w:r>
    </w:p>
    <w:p w:rsidR="00D7444A" w:rsidRDefault="00D7444A" w:rsidP="00D7444A">
      <w:pPr>
        <w:spacing w:after="120"/>
      </w:pPr>
      <w:r>
        <w:t>Вкажіть тут оцінки (у вибраних вами одиницях) параметрів трикутника компромісів: ресурси, якими володіє ваш проект; виділений для реалізації проекту час; можливості рішення, які, згідно з описом в документі "Концепція проекту", будуть вами реалізовані. Розставте пріоритети і побудуйте на їх основі матрицю компромісів.</w:t>
      </w:r>
      <w:bookmarkStart w:id="9" w:name="id.31cea5294ece"/>
      <w:bookmarkEnd w:id="9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10" w:name="_Toc434779544"/>
      <w:r>
        <w:t>3.</w:t>
      </w:r>
      <w:r w:rsidRPr="00D7444A">
        <w:t>2. Віхи проекту</w:t>
      </w:r>
      <w:bookmarkEnd w:id="10"/>
    </w:p>
    <w:p w:rsidR="00D7444A" w:rsidRDefault="00D7444A" w:rsidP="00D7444A">
      <w:pPr>
        <w:spacing w:after="120"/>
      </w:pPr>
      <w:r>
        <w:rPr>
          <w:color w:val="0000FF"/>
        </w:rPr>
        <w:t>Віхи проекту - це істотні події в житті проекту. На фазі вироблення концепції зазвичай "виставляються" зовнішні віхи, які відображають досягнення видимих цілей проекту. На самому верхньому рівні в якості зовнішніх віх можуть розглядатися закінчення фаз виконання проекту. В залежності від природи проекту віхи можуть бути засновані на фінансових витратах, на прогресі у проекті, на часових проміжках і т.д.</w:t>
      </w:r>
    </w:p>
    <w:p w:rsidR="00D7444A" w:rsidRDefault="00D7444A" w:rsidP="00D7444A">
      <w:pPr>
        <w:spacing w:after="120"/>
      </w:pPr>
      <w:r>
        <w:rPr>
          <w:color w:val="0000FF"/>
        </w:rPr>
        <w:t>Раннє визначення віх дозволяє встановити точки на тимчасовому графіку проекту, за яким зацікавлені сторони і проектна група судитимуть про хід його виконання.</w:t>
      </w:r>
    </w:p>
    <w:p w:rsidR="00D7444A" w:rsidRDefault="00D7444A" w:rsidP="00D7444A">
      <w:pPr>
        <w:spacing w:after="120"/>
      </w:pPr>
      <w:r>
        <w:t>Виберіть і аргументуйте підхід до визначення віх у вашому проекті. Визначте і опишіть тут віхи, на які ви будете орієнтуватися в ході виконання проекту.</w:t>
      </w:r>
      <w:bookmarkStart w:id="11" w:name="id.beba3885b219"/>
      <w:bookmarkEnd w:id="11"/>
    </w:p>
    <w:p w:rsidR="00D7444A" w:rsidRDefault="00D7444A" w:rsidP="00D7444A">
      <w:pPr>
        <w:pStyle w:val="2"/>
        <w:spacing w:before="0" w:after="0"/>
        <w:ind w:left="227"/>
      </w:pPr>
      <w:bookmarkStart w:id="12" w:name="_Toc434779545"/>
      <w:r>
        <w:lastRenderedPageBreak/>
        <w:t xml:space="preserve">3.3. </w:t>
      </w:r>
      <w:r>
        <w:rPr>
          <w:sz w:val="32"/>
        </w:rPr>
        <w:t>Кошториси проекту</w:t>
      </w:r>
      <w:bookmarkEnd w:id="12"/>
    </w:p>
    <w:p w:rsidR="00D7444A" w:rsidRDefault="00D7444A" w:rsidP="00D7444A">
      <w:pPr>
        <w:spacing w:after="120"/>
      </w:pPr>
      <w:r>
        <w:rPr>
          <w:color w:val="0000FF"/>
        </w:rPr>
        <w:t>Виконання проекту передбачає використання</w:t>
      </w:r>
      <w:r>
        <w:t xml:space="preserve"> </w:t>
      </w:r>
      <w:r>
        <w:rPr>
          <w:i/>
          <w:color w:val="0000FF"/>
        </w:rPr>
        <w:t>ресурсів</w:t>
      </w:r>
      <w:r>
        <w:t xml:space="preserve"> </w:t>
      </w:r>
      <w:r>
        <w:rPr>
          <w:color w:val="0000FF"/>
        </w:rPr>
        <w:t>і має на увазі наявність</w:t>
      </w:r>
      <w:r>
        <w:t xml:space="preserve"> </w:t>
      </w:r>
      <w:r>
        <w:rPr>
          <w:i/>
          <w:color w:val="0000FF"/>
        </w:rPr>
        <w:t>витрат.</w:t>
      </w:r>
      <w:r w:rsidR="005023BE">
        <w:rPr>
          <w:i/>
          <w:color w:val="0000FF"/>
        </w:rPr>
        <w:t xml:space="preserve"> </w:t>
      </w:r>
      <w:r>
        <w:rPr>
          <w:color w:val="0000FF"/>
        </w:rPr>
        <w:t>Ресурси включають в себе людей, обладнання, різні витратні матеріали тощо Витрати розраховуються на основі тарифів (розцінок) на кожен вид необхідного ресурсу. У даному розділі повинна бути представлена інформація про:</w:t>
      </w:r>
    </w:p>
    <w:p w:rsidR="00D7444A" w:rsidRPr="00D7444A" w:rsidRDefault="00D7444A" w:rsidP="00D7444A">
      <w:pPr>
        <w:pStyle w:val="ae"/>
        <w:numPr>
          <w:ilvl w:val="0"/>
          <w:numId w:val="4"/>
        </w:numPr>
        <w:spacing w:after="120"/>
        <w:rPr>
          <w:color w:val="0000FF"/>
        </w:rPr>
      </w:pPr>
      <w:r w:rsidRPr="00D7444A">
        <w:rPr>
          <w:color w:val="0000FF"/>
        </w:rPr>
        <w:t>список видів ресурсів,</w:t>
      </w:r>
    </w:p>
    <w:p w:rsidR="00D7444A" w:rsidRPr="00D7444A" w:rsidRDefault="00D7444A" w:rsidP="00D7444A">
      <w:pPr>
        <w:pStyle w:val="ae"/>
        <w:numPr>
          <w:ilvl w:val="0"/>
          <w:numId w:val="4"/>
        </w:numPr>
        <w:spacing w:after="120"/>
        <w:rPr>
          <w:color w:val="0000FF"/>
        </w:rPr>
      </w:pPr>
      <w:r w:rsidRPr="00D7444A">
        <w:rPr>
          <w:color w:val="0000FF"/>
        </w:rPr>
        <w:t>необхідну кількість кожного ресурсу,</w:t>
      </w:r>
    </w:p>
    <w:p w:rsidR="00D7444A" w:rsidRPr="00D7444A" w:rsidRDefault="00D7444A" w:rsidP="00D7444A">
      <w:pPr>
        <w:pStyle w:val="ae"/>
        <w:numPr>
          <w:ilvl w:val="0"/>
          <w:numId w:val="4"/>
        </w:numPr>
        <w:spacing w:after="120"/>
        <w:rPr>
          <w:color w:val="0000FF"/>
        </w:rPr>
      </w:pPr>
      <w:r w:rsidRPr="00D7444A">
        <w:rPr>
          <w:color w:val="0000FF"/>
        </w:rPr>
        <w:t>тариф на кожен вид ресурсу,</w:t>
      </w:r>
    </w:p>
    <w:p w:rsidR="00D7444A" w:rsidRPr="00D7444A" w:rsidRDefault="00D7444A" w:rsidP="00D7444A">
      <w:pPr>
        <w:pStyle w:val="ae"/>
        <w:numPr>
          <w:ilvl w:val="0"/>
          <w:numId w:val="4"/>
        </w:numPr>
        <w:spacing w:after="120"/>
        <w:rPr>
          <w:color w:val="0000FF"/>
        </w:rPr>
      </w:pPr>
      <w:r w:rsidRPr="00D7444A">
        <w:rPr>
          <w:color w:val="0000FF"/>
        </w:rPr>
        <w:t>загальну вартість кожного ресурсу,</w:t>
      </w:r>
    </w:p>
    <w:p w:rsidR="00D7444A" w:rsidRDefault="00D7444A" w:rsidP="00D7444A">
      <w:pPr>
        <w:pStyle w:val="ae"/>
        <w:numPr>
          <w:ilvl w:val="0"/>
          <w:numId w:val="4"/>
        </w:numPr>
        <w:spacing w:after="120"/>
      </w:pPr>
      <w:r w:rsidRPr="00D7444A">
        <w:rPr>
          <w:color w:val="0000FF"/>
        </w:rPr>
        <w:t>загальну вартість всіх ресурсів, необхідних проектній групі.</w:t>
      </w:r>
    </w:p>
    <w:p w:rsidR="00D7444A" w:rsidRDefault="00D7444A" w:rsidP="00D7444A">
      <w:pPr>
        <w:spacing w:after="120"/>
      </w:pPr>
      <w:r>
        <w:rPr>
          <w:color w:val="0000FF"/>
        </w:rPr>
        <w:t>На основі інформації даного розділу повинен розраховуватись бюджет проекту. Також цей етап - хороша можливість ідентифікувати специфічні ресурси, які можуть бути необхідними для виконання проекту.</w:t>
      </w:r>
    </w:p>
    <w:p w:rsidR="00D7444A" w:rsidRDefault="00D7444A" w:rsidP="00D7444A">
      <w:pPr>
        <w:spacing w:after="120"/>
      </w:pPr>
      <w:r>
        <w:t>Вкажіть, які види ресурсів необхідні вашій проектній групі для виконання проекту, визначте в вибраних одиницях кількість кожного ресурсу, оцініть загальні очікувані витрати за ресурсами.</w:t>
      </w:r>
      <w:bookmarkStart w:id="13" w:name="id.9c358591379f"/>
      <w:bookmarkEnd w:id="13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  <w:rPr>
          <w:rStyle w:val="10"/>
          <w:b/>
          <w:bCs/>
          <w:kern w:val="0"/>
          <w:sz w:val="28"/>
          <w:szCs w:val="28"/>
        </w:rPr>
      </w:pPr>
      <w:bookmarkStart w:id="14" w:name="_Toc434779546"/>
      <w:r w:rsidRPr="00D7444A">
        <w:t xml:space="preserve">3.4. </w:t>
      </w:r>
      <w:r w:rsidRPr="00D7444A">
        <w:rPr>
          <w:rStyle w:val="10"/>
          <w:b/>
          <w:bCs/>
          <w:kern w:val="0"/>
          <w:sz w:val="28"/>
          <w:szCs w:val="28"/>
        </w:rPr>
        <w:t>План-графік проекту</w:t>
      </w:r>
      <w:bookmarkEnd w:id="14"/>
    </w:p>
    <w:p w:rsidR="00D7444A" w:rsidRDefault="00D7444A" w:rsidP="00D7444A">
      <w:pPr>
        <w:spacing w:after="120"/>
      </w:pPr>
      <w:r>
        <w:rPr>
          <w:color w:val="0000FF"/>
        </w:rPr>
        <w:t>На цьому етапі будується перший варіант графіка виконання проекту на основі виділених віх і вже сформульованих завдань, для кожної з яких задаються дати початку і закінчення.</w:t>
      </w:r>
    </w:p>
    <w:p w:rsidR="00D7444A" w:rsidRDefault="00D7444A" w:rsidP="00D7444A">
      <w:pPr>
        <w:spacing w:after="120"/>
      </w:pPr>
      <w:r>
        <w:rPr>
          <w:color w:val="0000FF"/>
        </w:rPr>
        <w:t>Процес побудови графіка проекту є ітеративним. На фазі вироблення концепції графік будується на основні віхи проекту. На фазі планування графік стає більш детальним в процесі виділення окремих завдань проекту.</w:t>
      </w:r>
    </w:p>
    <w:p w:rsidR="00D7444A" w:rsidRDefault="00D7444A" w:rsidP="0080042A">
      <w:pPr>
        <w:spacing w:after="120"/>
      </w:pPr>
      <w:r>
        <w:t>На основі виділених вище віх, а також сформульованих цілей і завдань визначте очікувану часову протяжність проекту і побудуйте попередній графік виконання проекту.</w:t>
      </w:r>
      <w:bookmarkStart w:id="15" w:name="id.c73942157d83"/>
      <w:bookmarkEnd w:id="15"/>
      <w:r>
        <w:br w:type="page"/>
      </w:r>
    </w:p>
    <w:p w:rsidR="00D7444A" w:rsidRDefault="00D7444A" w:rsidP="00D7444A">
      <w:pPr>
        <w:pStyle w:val="1"/>
        <w:spacing w:before="0" w:after="0"/>
        <w:jc w:val="left"/>
      </w:pPr>
      <w:bookmarkStart w:id="16" w:name="_Toc434779547"/>
      <w:r>
        <w:lastRenderedPageBreak/>
        <w:t>4</w:t>
      </w:r>
      <w:r w:rsidRPr="00D7444A">
        <w:t>.</w:t>
      </w:r>
      <w:r>
        <w:t xml:space="preserve"> </w:t>
      </w:r>
      <w:r w:rsidRPr="00D7444A">
        <w:t>РОЛІ ТА ВІДПОВІДАЛЬНОСТІ</w:t>
      </w:r>
      <w:bookmarkEnd w:id="16"/>
    </w:p>
    <w:p w:rsidR="00D7444A" w:rsidRDefault="00854308" w:rsidP="00D7444A">
      <w:pPr>
        <w:spacing w:after="120"/>
      </w:pPr>
      <w:r>
        <w:t>В ході наради було вирішино що:</w:t>
      </w:r>
    </w:p>
    <w:p w:rsidR="00854308" w:rsidRDefault="00854308" w:rsidP="00D7444A">
      <w:pPr>
        <w:spacing w:after="120"/>
      </w:pPr>
      <w:r>
        <w:t>Менеджер програми: Дробенко Є.Ю.</w:t>
      </w:r>
    </w:p>
    <w:p w:rsidR="00854308" w:rsidRDefault="00854308" w:rsidP="00D7444A">
      <w:pPr>
        <w:spacing w:after="120"/>
      </w:pPr>
      <w:r>
        <w:t>Менеджер продукту: Барбашов Д.В.</w:t>
      </w:r>
    </w:p>
    <w:p w:rsidR="00854308" w:rsidRDefault="00854308" w:rsidP="00D7444A">
      <w:pPr>
        <w:spacing w:after="120"/>
      </w:pPr>
      <w:r>
        <w:t xml:space="preserve">Юзер експірієнс: Буланий В. </w:t>
      </w:r>
    </w:p>
    <w:p w:rsidR="00854308" w:rsidRDefault="00854308" w:rsidP="00D7444A">
      <w:pPr>
        <w:spacing w:after="120"/>
      </w:pPr>
      <w:r>
        <w:t>Реліз менеджер: Костогриз Є.Р.</w:t>
      </w:r>
    </w:p>
    <w:p w:rsidR="00854308" w:rsidRDefault="00854308" w:rsidP="00D7444A">
      <w:pPr>
        <w:spacing w:after="120"/>
      </w:pPr>
      <w:r>
        <w:t>Розробник: Ковальов В.</w:t>
      </w:r>
    </w:p>
    <w:p w:rsidR="00854308" w:rsidRDefault="00854308" w:rsidP="00D7444A">
      <w:pPr>
        <w:spacing w:after="120"/>
      </w:pPr>
      <w:r>
        <w:t>Тестер: Барбашов Д.В</w:t>
      </w:r>
    </w:p>
    <w:p w:rsidR="00D7444A" w:rsidRPr="00D7444A" w:rsidRDefault="00D7444A" w:rsidP="00D7444A">
      <w:pPr>
        <w:pStyle w:val="2"/>
      </w:pPr>
      <w:bookmarkStart w:id="17" w:name="_Toc434779548"/>
      <w:r w:rsidRPr="00D7444A">
        <w:t>4.1.</w:t>
      </w:r>
      <w:r>
        <w:t xml:space="preserve"> </w:t>
      </w:r>
      <w:r w:rsidRPr="00D7444A">
        <w:t>Знання, вміння і навички</w:t>
      </w:r>
      <w:bookmarkEnd w:id="17"/>
    </w:p>
    <w:p w:rsidR="00D7444A" w:rsidRDefault="00D7444A" w:rsidP="00D7444A">
      <w:pPr>
        <w:spacing w:after="120"/>
      </w:pPr>
      <w:r>
        <w:rPr>
          <w:color w:val="0000FF"/>
        </w:rPr>
        <w:t>Учасники проектної групи повинні відповідати певним вимогам для успішного виконання проекту. Ці вимоги виражаються в термінах</w:t>
      </w:r>
      <w:r>
        <w:t xml:space="preserve"> </w:t>
      </w:r>
      <w:r>
        <w:rPr>
          <w:color w:val="0000FF"/>
        </w:rPr>
        <w:t>знань, умінь і навичок і повинні включати технічні, управлінські та інші здібності.</w:t>
      </w:r>
      <w:r w:rsidRPr="00D412A8">
        <w:rPr>
          <w:color w:val="0000FF"/>
        </w:rPr>
        <w:t xml:space="preserve"> </w:t>
      </w:r>
      <w:r>
        <w:rPr>
          <w:color w:val="0000FF"/>
        </w:rPr>
        <w:t>На самому верхньому рівні формулювання необхідних знань, умінь і навичок можуть грунтуватися на стандартних ролях MSF.</w:t>
      </w:r>
    </w:p>
    <w:p w:rsidR="00D7444A" w:rsidRDefault="00D7444A" w:rsidP="00D7444A">
      <w:pPr>
        <w:spacing w:after="120"/>
      </w:pPr>
      <w:r>
        <w:t>На основі наявної до даного моменту інформації про розроблюване рішення і спосіб його реалізації сформулюйте вимоги до знань, умінь і навичок, які необхідні учасникам проектної групи. У процесі формулювання враховуйте, що вимоги мають стосуватися всіх рольових кластерів команди (докладніше див документ "Модель проектної групи MSF").</w:t>
      </w:r>
      <w:bookmarkStart w:id="18" w:name="id.71660f4a835f"/>
      <w:bookmarkStart w:id="19" w:name="_GoBack"/>
      <w:bookmarkEnd w:id="18"/>
      <w:bookmarkEnd w:id="19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20" w:name="_Toc434779549"/>
      <w:r w:rsidRPr="00D7444A">
        <w:t>4.2. Структура команди</w:t>
      </w:r>
      <w:bookmarkEnd w:id="20"/>
    </w:p>
    <w:p w:rsidR="00D7444A" w:rsidRDefault="00D7444A" w:rsidP="00D7444A">
      <w:pPr>
        <w:spacing w:after="120"/>
      </w:pPr>
      <w:r>
        <w:rPr>
          <w:color w:val="0000FF"/>
        </w:rPr>
        <w:t>Структура команди визначає організаційні одиниці (менеджер проекту, спонсори, лідери команд, і т.д.), задає відносини між ними і зони їх відповідальності.</w:t>
      </w:r>
    </w:p>
    <w:p w:rsidR="00D7444A" w:rsidRDefault="00D7444A" w:rsidP="00D7444A">
      <w:pPr>
        <w:spacing w:after="120"/>
      </w:pPr>
      <w:r>
        <w:t>Розподіліть ролі, запропоновані моделлю проектної групи MSF, у вашій команді і опишіть тут цей розподіл.</w:t>
      </w:r>
      <w:bookmarkStart w:id="21" w:name="id.bb1b97c3964d"/>
      <w:bookmarkEnd w:id="21"/>
    </w:p>
    <w:p w:rsidR="00D7444A" w:rsidRDefault="00D7444A" w:rsidP="00D7444A">
      <w:r>
        <w:lastRenderedPageBreak/>
        <w:br w:type="page"/>
      </w:r>
    </w:p>
    <w:p w:rsidR="00D7444A" w:rsidRPr="00D7444A" w:rsidRDefault="00D7444A" w:rsidP="00D7444A">
      <w:pPr>
        <w:pStyle w:val="1"/>
      </w:pPr>
      <w:bookmarkStart w:id="22" w:name="_Toc434779550"/>
      <w:r w:rsidRPr="00D7444A">
        <w:lastRenderedPageBreak/>
        <w:t>5.</w:t>
      </w:r>
      <w:r>
        <w:t xml:space="preserve"> </w:t>
      </w:r>
      <w:r w:rsidRPr="00D7444A">
        <w:t>ПРОТОКОЛИ ПРОЕКТУ</w:t>
      </w:r>
      <w:bookmarkEnd w:id="22"/>
    </w:p>
    <w:p w:rsidR="00D7444A" w:rsidRDefault="00D7444A" w:rsidP="00D7444A">
      <w:pPr>
        <w:spacing w:after="120"/>
        <w:rPr>
          <w:color w:val="0000FF"/>
        </w:rPr>
      </w:pPr>
      <w:r>
        <w:rPr>
          <w:color w:val="0000FF"/>
        </w:rPr>
        <w:t>Протоколи проекту - це набір описів процесів в проекті, які повинні бути затверджені, щоб усі учасники команди діяли в однаковому ключі. Стандартизація підвищує продуктивність і полегшує спілкування як усередині проектної групи так і з зацікавленими сторонами.</w:t>
      </w:r>
      <w:bookmarkStart w:id="23" w:name="id.418883a8bd6b"/>
      <w:bookmarkEnd w:id="23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24" w:name="_Toc434779551"/>
      <w:r w:rsidRPr="00D7444A">
        <w:t>5.1. Управління ризиками</w:t>
      </w:r>
      <w:bookmarkEnd w:id="24"/>
    </w:p>
    <w:p w:rsidR="00D7444A" w:rsidRDefault="00D7444A" w:rsidP="00D7444A">
      <w:pPr>
        <w:spacing w:after="120"/>
      </w:pPr>
      <w:r>
        <w:rPr>
          <w:color w:val="0000FF"/>
        </w:rPr>
        <w:t>MSF приділяє велику увагу роботі з ризиками в проекті. На стадії вироблення концепції цьому присвячений окремий документ "Оцінка ризиків". Тут же необхідно привести загальний опис, який містить:</w:t>
      </w:r>
    </w:p>
    <w:p w:rsidR="00D7444A" w:rsidRDefault="00D7444A" w:rsidP="00D7444A">
      <w:pPr>
        <w:pStyle w:val="ae"/>
        <w:numPr>
          <w:ilvl w:val="0"/>
          <w:numId w:val="5"/>
        </w:numPr>
      </w:pPr>
      <w:r w:rsidRPr="00D7444A">
        <w:rPr>
          <w:color w:val="0000FF"/>
        </w:rPr>
        <w:t>обрані проектною групою методи і засоби для управління ризиками;</w:t>
      </w:r>
    </w:p>
    <w:p w:rsidR="00D7444A" w:rsidRDefault="00D7444A" w:rsidP="00D7444A">
      <w:pPr>
        <w:pStyle w:val="ae"/>
        <w:numPr>
          <w:ilvl w:val="0"/>
          <w:numId w:val="5"/>
        </w:numPr>
      </w:pPr>
      <w:r w:rsidRPr="00D7444A">
        <w:rPr>
          <w:color w:val="0000FF"/>
        </w:rPr>
        <w:t>розклад заходів з управління ризиками в ході виконання проекту;</w:t>
      </w:r>
    </w:p>
    <w:p w:rsidR="00D7444A" w:rsidRDefault="00D7444A" w:rsidP="00D7444A">
      <w:pPr>
        <w:pStyle w:val="ae"/>
        <w:numPr>
          <w:ilvl w:val="0"/>
          <w:numId w:val="5"/>
        </w:numPr>
      </w:pPr>
      <w:r w:rsidRPr="00D7444A">
        <w:rPr>
          <w:color w:val="0000FF"/>
        </w:rPr>
        <w:t>ролі та відповідальності членів проектної групи в процесі управління ризиками.</w:t>
      </w:r>
    </w:p>
    <w:p w:rsidR="00D7444A" w:rsidRDefault="00D7444A" w:rsidP="00D7444A">
      <w:pPr>
        <w:spacing w:after="120"/>
      </w:pPr>
      <w:r>
        <w:t>Грунтуючись на матеріалі документа "Оцінка ризиків", коротко опишіть вибрані проектною групою методи і засоби управління ризиками. Додайте до розробленого вище попереднього графіку виконання проекту розклад заходів з управління ризиками. Розподіліть заходи з управління ризиками між членами проектної групи і опишіть тут цей розподіл.</w:t>
      </w:r>
      <w:bookmarkStart w:id="25" w:name="id.0bf47fe69670"/>
      <w:bookmarkEnd w:id="25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26" w:name="_Toc434779552"/>
      <w:r w:rsidRPr="00D7444A">
        <w:t>5.2. Управління конфігурацією</w:t>
      </w:r>
      <w:bookmarkEnd w:id="26"/>
    </w:p>
    <w:p w:rsidR="00D7444A" w:rsidRDefault="00D7444A" w:rsidP="00D7444A">
      <w:pPr>
        <w:spacing w:after="120"/>
      </w:pPr>
      <w:r>
        <w:rPr>
          <w:color w:val="0000FF"/>
        </w:rPr>
        <w:t>Більшість складових рішення в процесі роботи над проектом зазнають неодноразових змін, отже, проект потребує деякої стратегії</w:t>
      </w:r>
      <w:r>
        <w:t xml:space="preserve"> </w:t>
      </w:r>
      <w:r>
        <w:rPr>
          <w:i/>
          <w:color w:val="0000FF"/>
        </w:rPr>
        <w:t>управління конфігурацією,</w:t>
      </w:r>
      <w:r>
        <w:t xml:space="preserve"> </w:t>
      </w:r>
      <w:r>
        <w:rPr>
          <w:color w:val="0000FF"/>
        </w:rPr>
        <w:t>яка визначає обрані методи відстеження змін, ведення звітності та інУправління конфігурацією повинно охоплювати проектну документацію, середовища розробки і тестування і будь-які зміни в проектному середовищі в цілому.</w:t>
      </w:r>
    </w:p>
    <w:p w:rsidR="00D7444A" w:rsidRDefault="00D7444A" w:rsidP="00D7444A">
      <w:pPr>
        <w:spacing w:after="120"/>
      </w:pPr>
      <w:r>
        <w:rPr>
          <w:color w:val="0000FF"/>
        </w:rPr>
        <w:lastRenderedPageBreak/>
        <w:t>Даний розділ включає:</w:t>
      </w:r>
    </w:p>
    <w:p w:rsidR="00D7444A" w:rsidRDefault="00D7444A" w:rsidP="00D7444A">
      <w:pPr>
        <w:pStyle w:val="ae"/>
        <w:numPr>
          <w:ilvl w:val="0"/>
          <w:numId w:val="6"/>
        </w:numPr>
      </w:pPr>
      <w:r w:rsidRPr="00D7444A">
        <w:rPr>
          <w:color w:val="0000FF"/>
        </w:rPr>
        <w:t>опис методів і засобів управління конфігурацією;</w:t>
      </w:r>
    </w:p>
    <w:p w:rsidR="00D7444A" w:rsidRDefault="00D7444A" w:rsidP="00D7444A">
      <w:pPr>
        <w:pStyle w:val="ae"/>
        <w:numPr>
          <w:ilvl w:val="0"/>
          <w:numId w:val="6"/>
        </w:numPr>
      </w:pPr>
      <w:r w:rsidRPr="00D7444A">
        <w:rPr>
          <w:color w:val="0000FF"/>
        </w:rPr>
        <w:t>опис кроків які стосуються запитів та прийняття змін до конфігурації;</w:t>
      </w:r>
    </w:p>
    <w:p w:rsidR="00D7444A" w:rsidRDefault="00D7444A" w:rsidP="00D7444A">
      <w:pPr>
        <w:pStyle w:val="ae"/>
        <w:numPr>
          <w:ilvl w:val="0"/>
          <w:numId w:val="6"/>
        </w:numPr>
      </w:pPr>
      <w:r w:rsidRPr="00D7444A">
        <w:rPr>
          <w:color w:val="0000FF"/>
        </w:rPr>
        <w:t>ролі і відповідальності в управлінні конфігурацією;</w:t>
      </w:r>
    </w:p>
    <w:p w:rsidR="00D7444A" w:rsidRDefault="00D7444A" w:rsidP="00D7444A">
      <w:pPr>
        <w:pStyle w:val="ae"/>
        <w:numPr>
          <w:ilvl w:val="0"/>
          <w:numId w:val="6"/>
        </w:numPr>
      </w:pPr>
      <w:r w:rsidRPr="00D7444A">
        <w:rPr>
          <w:color w:val="0000FF"/>
        </w:rPr>
        <w:t>вибір та / або опис вимог до системи контролю версій.</w:t>
      </w:r>
    </w:p>
    <w:p w:rsidR="00D7444A" w:rsidRDefault="00D7444A" w:rsidP="00D7444A">
      <w:pPr>
        <w:spacing w:after="120"/>
      </w:pPr>
      <w:r>
        <w:t>Опишіть стратегію управління конфігурацією в проекті у відповідності з представленими вище пунктами.</w:t>
      </w:r>
      <w:bookmarkStart w:id="27" w:name="id.e940ff14e997"/>
      <w:bookmarkEnd w:id="27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28" w:name="_Toc434779553"/>
      <w:r w:rsidRPr="00D7444A">
        <w:t>5.3. Управління змінами</w:t>
      </w:r>
      <w:bookmarkEnd w:id="28"/>
    </w:p>
    <w:p w:rsidR="00D7444A" w:rsidRDefault="00D7444A" w:rsidP="00D7444A">
      <w:pPr>
        <w:spacing w:after="120"/>
      </w:pPr>
      <w:r>
        <w:rPr>
          <w:color w:val="0000FF"/>
        </w:rPr>
        <w:t>Одна з основних ідей, яка лежить в основі MSF - орієнтованість на зміни. Водночас, порядок внесення пропозицій, затвердження та реалізації змін і відстеження результатів повинен бути визначений і зафіксований. Крім того, всі зміни в проекті повинні відбуватись відповідно до прийнятих і затверджених</w:t>
      </w:r>
      <w:r>
        <w:t xml:space="preserve"> </w:t>
      </w:r>
      <w:r>
        <w:rPr>
          <w:i/>
          <w:color w:val="0000FF"/>
        </w:rPr>
        <w:t>рамок рішення</w:t>
      </w:r>
      <w:r>
        <w:t xml:space="preserve"> </w:t>
      </w:r>
      <w:r>
        <w:rPr>
          <w:color w:val="0000FF"/>
        </w:rPr>
        <w:t>і</w:t>
      </w:r>
      <w:r>
        <w:t xml:space="preserve"> </w:t>
      </w:r>
      <w:r>
        <w:rPr>
          <w:i/>
          <w:color w:val="0000FF"/>
        </w:rPr>
        <w:t>рамок проекту.</w:t>
      </w:r>
      <w:r>
        <w:rPr>
          <w:color w:val="0000FF"/>
        </w:rPr>
        <w:t>У даному розділі повинні бути описані:</w:t>
      </w:r>
    </w:p>
    <w:p w:rsidR="00D7444A" w:rsidRDefault="00D7444A" w:rsidP="00D7444A">
      <w:pPr>
        <w:pStyle w:val="ae"/>
        <w:numPr>
          <w:ilvl w:val="0"/>
          <w:numId w:val="7"/>
        </w:numPr>
      </w:pPr>
      <w:r w:rsidRPr="00D7444A">
        <w:rPr>
          <w:color w:val="0000FF"/>
        </w:rPr>
        <w:t>процес управління змінами;</w:t>
      </w:r>
    </w:p>
    <w:p w:rsidR="00D7444A" w:rsidRDefault="00D7444A" w:rsidP="00D7444A">
      <w:pPr>
        <w:pStyle w:val="ae"/>
        <w:numPr>
          <w:ilvl w:val="0"/>
          <w:numId w:val="7"/>
        </w:numPr>
      </w:pPr>
      <w:r w:rsidRPr="00D7444A">
        <w:rPr>
          <w:color w:val="0000FF"/>
        </w:rPr>
        <w:t>форма запиту на внесення змін;</w:t>
      </w:r>
    </w:p>
    <w:p w:rsidR="00D7444A" w:rsidRDefault="00D7444A" w:rsidP="00D7444A">
      <w:pPr>
        <w:pStyle w:val="ae"/>
        <w:numPr>
          <w:ilvl w:val="0"/>
          <w:numId w:val="7"/>
        </w:numPr>
      </w:pPr>
      <w:r w:rsidRPr="00D7444A">
        <w:rPr>
          <w:color w:val="0000FF"/>
        </w:rPr>
        <w:t>ролі і відповідальності в процесі управління змінами;</w:t>
      </w:r>
    </w:p>
    <w:p w:rsidR="00D7444A" w:rsidRDefault="00D7444A" w:rsidP="00D7444A">
      <w:pPr>
        <w:pStyle w:val="ae"/>
        <w:numPr>
          <w:ilvl w:val="0"/>
          <w:numId w:val="7"/>
        </w:numPr>
      </w:pPr>
      <w:r w:rsidRPr="00D7444A">
        <w:rPr>
          <w:color w:val="0000FF"/>
        </w:rPr>
        <w:t>дії в разі, якщо запропоновані зміни можуть позначитися на контракті з замовником (включаючи випадок, коли ці дії були ініційовані самим замовником, див. трикутник компромісів).</w:t>
      </w:r>
    </w:p>
    <w:p w:rsidR="00D7444A" w:rsidRDefault="00D7444A" w:rsidP="00D7444A">
      <w:pPr>
        <w:spacing w:after="120"/>
      </w:pPr>
      <w:r>
        <w:t>Опишіть стратегію управління змінами в проекті відповідно до представлених вище пунктів.</w:t>
      </w:r>
      <w:bookmarkStart w:id="29" w:name="id.eb4138d8d0f8"/>
      <w:bookmarkEnd w:id="29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30" w:name="_Toc434779554"/>
      <w:r w:rsidRPr="00D7444A">
        <w:t>5.4.</w:t>
      </w:r>
      <w:r>
        <w:t xml:space="preserve"> </w:t>
      </w:r>
      <w:r w:rsidRPr="00D7444A">
        <w:t>Управління впровадженнями</w:t>
      </w:r>
      <w:bookmarkEnd w:id="30"/>
    </w:p>
    <w:p w:rsidR="00D7444A" w:rsidRDefault="00D7444A" w:rsidP="00D7444A">
      <w:pPr>
        <w:spacing w:after="120"/>
      </w:pPr>
      <w:r>
        <w:rPr>
          <w:color w:val="0000FF"/>
        </w:rPr>
        <w:t xml:space="preserve">В MSF робота над рішенням не закінчується із закінченням етапу розробки. Важливим аспектом, який вимагає уваги, є процес впровадження як </w:t>
      </w:r>
      <w:r>
        <w:rPr>
          <w:color w:val="0000FF"/>
        </w:rPr>
        <w:lastRenderedPageBreak/>
        <w:t>пілотних так і фінальних версій рішення. У даному розділі повинні бути описані способи і засоби з підготовки релізів та управління їх впровадженням, як в тестові, так і у виробничі середовища.</w:t>
      </w:r>
    </w:p>
    <w:p w:rsidR="00D7444A" w:rsidRDefault="00D7444A" w:rsidP="00D7444A">
      <w:pPr>
        <w:spacing w:after="120"/>
      </w:pPr>
      <w:r>
        <w:t>Сформулюйте і опишіть тут заходи, необхідні для майбутнього впровадження рішення, яке буде розроблено в ході проекту.</w:t>
      </w:r>
      <w:bookmarkStart w:id="31" w:name="id.ec17905ac9fa"/>
      <w:bookmarkEnd w:id="31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32" w:name="_Toc434779555"/>
      <w:r w:rsidRPr="00D7444A">
        <w:t>5.5. Досягнення якості проекту</w:t>
      </w:r>
      <w:bookmarkEnd w:id="32"/>
    </w:p>
    <w:p w:rsidR="00D7444A" w:rsidRDefault="00D7444A" w:rsidP="00D7444A">
      <w:pPr>
        <w:spacing w:after="120"/>
      </w:pPr>
      <w:r>
        <w:rPr>
          <w:color w:val="0000FF"/>
        </w:rPr>
        <w:t>Даний розділ описує, яким чином в ході виконання проекту будуть задовольнятися очікування замовника і майбутніх користувачів щодо якості створюваного рішення, як з точки зору розробників, так і з боку управління. Досягнення необхідної якості рішення повинно бути описано через:</w:t>
      </w:r>
    </w:p>
    <w:p w:rsidR="00D7444A" w:rsidRDefault="00D7444A" w:rsidP="00D7444A">
      <w:pPr>
        <w:pStyle w:val="ae"/>
        <w:numPr>
          <w:ilvl w:val="0"/>
          <w:numId w:val="8"/>
        </w:numPr>
      </w:pPr>
      <w:r w:rsidRPr="00D7444A">
        <w:rPr>
          <w:color w:val="0000FF"/>
        </w:rPr>
        <w:t>очікування щодо якості рішення;</w:t>
      </w:r>
    </w:p>
    <w:p w:rsidR="00D7444A" w:rsidRDefault="00D7444A" w:rsidP="00D7444A">
      <w:pPr>
        <w:pStyle w:val="ae"/>
        <w:numPr>
          <w:ilvl w:val="0"/>
          <w:numId w:val="8"/>
        </w:numPr>
      </w:pPr>
      <w:r w:rsidRPr="00D7444A">
        <w:rPr>
          <w:color w:val="0000FF"/>
        </w:rPr>
        <w:t>процес перевірки якості;</w:t>
      </w:r>
    </w:p>
    <w:p w:rsidR="00D7444A" w:rsidRDefault="00D7444A" w:rsidP="00D7444A">
      <w:pPr>
        <w:pStyle w:val="ae"/>
        <w:numPr>
          <w:ilvl w:val="0"/>
          <w:numId w:val="8"/>
        </w:numPr>
      </w:pPr>
      <w:r w:rsidRPr="00D7444A">
        <w:rPr>
          <w:color w:val="0000FF"/>
        </w:rPr>
        <w:t>процес управління досягненням якості;</w:t>
      </w:r>
    </w:p>
    <w:p w:rsidR="00D7444A" w:rsidRDefault="00D7444A" w:rsidP="00D7444A">
      <w:pPr>
        <w:pStyle w:val="ae"/>
        <w:numPr>
          <w:ilvl w:val="0"/>
          <w:numId w:val="8"/>
        </w:numPr>
      </w:pPr>
      <w:r w:rsidRPr="00D7444A">
        <w:rPr>
          <w:color w:val="0000FF"/>
        </w:rPr>
        <w:t>ролі і відповідальності в процесі досягнення якості.</w:t>
      </w:r>
    </w:p>
    <w:p w:rsidR="00D7444A" w:rsidRDefault="00D7444A" w:rsidP="00D7444A">
      <w:pPr>
        <w:spacing w:after="120"/>
      </w:pPr>
      <w:r>
        <w:t>Сформулюйте і опишіть стратегію з досягнення необхідної якості проекту.</w:t>
      </w:r>
      <w:bookmarkStart w:id="33" w:name="id.8892c62683b3"/>
      <w:bookmarkEnd w:id="33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  <w:jc w:val="left"/>
      </w:pPr>
      <w:bookmarkStart w:id="34" w:name="_Toc434779556"/>
      <w:r w:rsidRPr="00D7444A">
        <w:t>5.6. Робоче середовище проекту</w:t>
      </w:r>
      <w:bookmarkEnd w:id="34"/>
    </w:p>
    <w:p w:rsidR="00D7444A" w:rsidRDefault="00D7444A" w:rsidP="00D7444A">
      <w:pPr>
        <w:spacing w:after="120"/>
      </w:pPr>
      <w:r>
        <w:rPr>
          <w:color w:val="0000FF"/>
        </w:rPr>
        <w:t>В даному розділі повинен бути описаний підхід до створення робочого середовища проекту, який визначає як організаційні вимоги (розміщення членів команди, кімнати для мітингів і т.д.), так і вимоги до обладнання (комп'ютери, столи, телефони і т.д.). Тут же повинні визначатися вимоги до інструментів і систем, таких як системи контролю версій, середовища розробки, інструменти тестування та ін</w:t>
      </w:r>
    </w:p>
    <w:p w:rsidR="00D7444A" w:rsidRDefault="00D7444A" w:rsidP="00D7444A">
      <w:pPr>
        <w:spacing w:after="120"/>
      </w:pPr>
      <w:r>
        <w:t>Сформулюйте і опишіть вимоги до робочого середовища проекту.</w:t>
      </w:r>
    </w:p>
    <w:p w:rsidR="001426C4" w:rsidRPr="001426C4" w:rsidRDefault="001426C4" w:rsidP="0077309F">
      <w:pPr>
        <w:ind w:firstLine="0"/>
        <w:rPr>
          <w:lang w:val="ru-RU"/>
        </w:rPr>
      </w:pPr>
    </w:p>
    <w:sectPr w:rsidR="001426C4" w:rsidRPr="001426C4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6C" w:rsidRDefault="00E7656C" w:rsidP="000F6C1A">
      <w:pPr>
        <w:spacing w:line="240" w:lineRule="auto"/>
      </w:pPr>
      <w:r>
        <w:separator/>
      </w:r>
    </w:p>
  </w:endnote>
  <w:endnote w:type="continuationSeparator" w:id="0">
    <w:p w:rsidR="00E7656C" w:rsidRDefault="00E7656C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6C" w:rsidRDefault="00E7656C" w:rsidP="000F6C1A">
      <w:pPr>
        <w:spacing w:line="240" w:lineRule="auto"/>
      </w:pPr>
      <w:r>
        <w:separator/>
      </w:r>
    </w:p>
  </w:footnote>
  <w:footnote w:type="continuationSeparator" w:id="0">
    <w:p w:rsidR="00E7656C" w:rsidRDefault="00E7656C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33E6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F2324"/>
    <w:rsid w:val="000F6C1A"/>
    <w:rsid w:val="001426C4"/>
    <w:rsid w:val="001A622E"/>
    <w:rsid w:val="001E2792"/>
    <w:rsid w:val="002A759E"/>
    <w:rsid w:val="002B1A49"/>
    <w:rsid w:val="003133E6"/>
    <w:rsid w:val="0032030C"/>
    <w:rsid w:val="004B4115"/>
    <w:rsid w:val="005023BE"/>
    <w:rsid w:val="005A5D3F"/>
    <w:rsid w:val="005C1885"/>
    <w:rsid w:val="005F44C1"/>
    <w:rsid w:val="00686A6D"/>
    <w:rsid w:val="0076571D"/>
    <w:rsid w:val="0077309F"/>
    <w:rsid w:val="007B2856"/>
    <w:rsid w:val="007C5EF7"/>
    <w:rsid w:val="0080042A"/>
    <w:rsid w:val="00854308"/>
    <w:rsid w:val="008A1312"/>
    <w:rsid w:val="00992C8D"/>
    <w:rsid w:val="00A323BA"/>
    <w:rsid w:val="00A66060"/>
    <w:rsid w:val="00AB1527"/>
    <w:rsid w:val="00AE7D54"/>
    <w:rsid w:val="00BD6003"/>
    <w:rsid w:val="00C575DB"/>
    <w:rsid w:val="00CD73F7"/>
    <w:rsid w:val="00D259DC"/>
    <w:rsid w:val="00D44FC9"/>
    <w:rsid w:val="00D7444A"/>
    <w:rsid w:val="00D84C35"/>
    <w:rsid w:val="00E7656C"/>
    <w:rsid w:val="00F20A83"/>
    <w:rsid w:val="00FC4E0E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BF3A-0BD4-4998-8A6A-00FDAB21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2105</Words>
  <Characters>12001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Admin</cp:lastModifiedBy>
  <cp:revision>8</cp:revision>
  <dcterms:created xsi:type="dcterms:W3CDTF">2015-11-08T17:01:00Z</dcterms:created>
  <dcterms:modified xsi:type="dcterms:W3CDTF">2017-12-19T09:40:00Z</dcterms:modified>
</cp:coreProperties>
</file>