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Орехово</w:t>
      </w:r>
      <w:r>
        <w:rPr>
          <w:rFonts w:ascii="Times New Roman" w:hAnsi="Times New Roman"/>
          <w:rtl w:val="0"/>
          <w:lang w:val="ru-RU"/>
        </w:rPr>
        <w:t xml:space="preserve"> - 2020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Примерный План похода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26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.0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9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Встреча на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ж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д пл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Девяткино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М Девяткино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15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Покупка билетов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Электричка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СПб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Сосново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пл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Лемболово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 Переход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1)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по приложению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«Полный путь»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 к Плану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7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.0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9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Переход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2)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по приложению «Полный путь» к Плану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Покупка билетов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Электричка от пл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Орехово до СПб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Сосново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СПб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Основной текст A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Личное снаряжение</w:t>
      </w:r>
    </w:p>
    <w:tbl>
      <w:tblPr>
        <w:tblW w:w="963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52"/>
        <w:gridCol w:w="4878"/>
      </w:tblGrid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b417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Нижнее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sz w:val="28"/>
                <w:szCs w:val="28"/>
                <w:u w:color="1db100"/>
                <w:shd w:val="nil" w:color="auto" w:fill="auto"/>
                <w:rtl w:val="0"/>
                <w14:textFill>
                  <w14:solidFill>
                    <w14:srgbClr w14:val="1DB100"/>
                  </w14:solidFill>
                </w14:textFill>
              </w:rPr>
              <w:t>Шапка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 xml:space="preserve">Носки 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27200"/>
                <w:sz w:val="28"/>
                <w:szCs w:val="28"/>
                <w:u w:color="f27200"/>
                <w:shd w:val="nil" w:color="auto" w:fill="auto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Спортивные штаны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Футболка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27200"/>
                <w:sz w:val="28"/>
                <w:szCs w:val="28"/>
                <w:u w:color="f27200"/>
                <w:shd w:val="nil" w:color="auto" w:fill="auto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Легкое термобелье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 xml:space="preserve">Прочные брюки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джинсы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ТБ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+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КЛМН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+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 xml:space="preserve">Жорик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+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b51700"/>
                <w:sz w:val="28"/>
                <w:szCs w:val="28"/>
                <w:u w:color="b5170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Спички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Флиска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sz w:val="28"/>
                <w:szCs w:val="28"/>
                <w:u w:color="1db100"/>
                <w:shd w:val="nil" w:color="auto" w:fill="auto"/>
                <w:rtl w:val="0"/>
                <w14:textFill>
                  <w14:solidFill>
                    <w14:srgbClr w14:val="1DB100"/>
                  </w14:solidFill>
                </w14:textFill>
              </w:rPr>
              <w:t>Веревка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Куртка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Ветровка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sz w:val="28"/>
                <w:szCs w:val="28"/>
                <w:u w:color="1db100"/>
                <w:shd w:val="nil" w:color="auto" w:fill="auto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Спрей от комаров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Ботинки туристические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Телефон</w:t>
            </w:r>
          </w:p>
        </w:tc>
      </w:tr>
      <w:tr>
        <w:tblPrEx>
          <w:shd w:val="clear" w:color="auto" w:fill="cadfff"/>
        </w:tblPrEx>
        <w:trPr>
          <w:trHeight w:val="333" w:hRule="atLeast"/>
        </w:trPr>
        <w:tc>
          <w:tcPr>
            <w:tcW w:type="dxa" w:w="4752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b417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Кроссовки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 xml:space="preserve">Деньги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3000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₽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b41700" w:sz="2" w:space="0" w:shadow="0" w:frame="0"/>
              <w:left w:val="single" w:color="b41700" w:sz="2" w:space="0" w:shadow="0" w:frame="0"/>
              <w:bottom w:val="single" w:color="b417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 xml:space="preserve">Рюкзак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6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0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л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 xml:space="preserve">Спальник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+5c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˚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14:textFill>
                  <w14:solidFill>
                    <w14:srgbClr w14:val="FF0F00"/>
                  </w14:solidFill>
                </w14:textFill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21" w:hRule="atLeast"/>
        </w:trPr>
        <w:tc>
          <w:tcPr>
            <w:tcW w:type="dxa" w:w="4752"/>
            <w:tcBorders>
              <w:top w:val="single" w:color="b41700" w:sz="2" w:space="0" w:shadow="0" w:frame="0"/>
              <w:left w:val="single" w:color="b41700" w:sz="2" w:space="0" w:shadow="0" w:frame="0"/>
              <w:bottom w:val="single" w:color="b417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Пенка</w:t>
            </w:r>
          </w:p>
        </w:tc>
        <w:tc>
          <w:tcPr>
            <w:tcW w:type="dxa" w:w="4878"/>
            <w:tcBorders>
              <w:top w:val="single" w:color="000000" w:sz="2" w:space="0" w:shadow="0" w:frame="0"/>
              <w:left w:val="single" w:color="b41700" w:sz="2" w:space="0" w:shadow="0" w:frame="0"/>
              <w:bottom w:val="single" w:color="000000" w:sz="2" w:space="0" w:shadow="0" w:frame="0"/>
              <w:right w:val="single" w:color="b417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0f00"/>
                <w:sz w:val="26"/>
                <w:szCs w:val="26"/>
                <w:u w:color="ff0f00"/>
                <w:shd w:val="nil" w:color="auto" w:fill="auto"/>
                <w:rtl w:val="0"/>
                <w:lang w:val="ru-RU"/>
                <w14:textFill>
                  <w14:solidFill>
                    <w14:srgbClr w14:val="FF0F00"/>
                  </w14:solidFill>
                </w14:textFill>
              </w:rPr>
              <w:t>Пендель</w:t>
            </w:r>
          </w:p>
        </w:tc>
      </w:tr>
    </w:tbl>
    <w:p>
      <w:pPr>
        <w:pStyle w:val="Основной текст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b51700"/>
          <w:sz w:val="24"/>
          <w:szCs w:val="24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b51700"/>
          <w:sz w:val="24"/>
          <w:szCs w:val="24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b51700"/>
          <w:sz w:val="24"/>
          <w:szCs w:val="24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КРАЙНЕ НЕОБХОДИМО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3b00"/>
          <w:sz w:val="24"/>
          <w:szCs w:val="24"/>
          <w:u w:color="ff3b00"/>
          <w14:textFill>
            <w14:solidFill>
              <w14:srgbClr w14:val="FF3B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3b00"/>
          <w:sz w:val="24"/>
          <w:szCs w:val="24"/>
          <w:u w:color="ff3b00"/>
          <w:rtl w:val="0"/>
          <w:lang w:val="ru-RU"/>
          <w14:textFill>
            <w14:solidFill>
              <w14:srgbClr w14:val="FF3B00"/>
            </w14:solidFill>
          </w14:textFill>
        </w:rPr>
        <w:t>НЕОБХОДИМО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eae00"/>
          <w:sz w:val="24"/>
          <w:szCs w:val="24"/>
          <w:u w:color="feae00"/>
          <w14:textFill>
            <w14:solidFill>
              <w14:srgbClr w14:val="FEAE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eae00"/>
          <w:sz w:val="24"/>
          <w:szCs w:val="24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>РЕКОМЕНДУЕМО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1db100"/>
          <w:sz w:val="24"/>
          <w:szCs w:val="24"/>
          <w:u w:color="1db100"/>
          <w14:textFill>
            <w14:solidFill>
              <w14:srgbClr w14:val="1DB1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b100"/>
          <w:sz w:val="24"/>
          <w:szCs w:val="24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>НЕ ЯВЛЯЕТСЯ ОБЯЗАТЕЛЬНЫМ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участников</w:t>
      </w:r>
    </w:p>
    <w:tbl>
      <w:tblPr>
        <w:tblW w:w="963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hd w:val="nil" w:color="auto" w:fill="auto"/>
                <w:rtl w:val="0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Мяу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Что делаешь</w:t>
            </w:r>
            <w:r>
              <w:rPr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16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Влад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OS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sz w:val="24"/>
                <w:szCs w:val="24"/>
                <w:u w:color="1db100"/>
                <w:shd w:val="nil" w:color="auto" w:fill="auto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надоедаю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</w:tbl>
    <w:p>
      <w:pPr>
        <w:pStyle w:val="Основной текст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Дежурства</w:t>
      </w:r>
    </w:p>
    <w:tbl>
      <w:tblPr>
        <w:tblW w:w="963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hd w:val="nil" w:color="auto" w:fill="auto"/>
                <w:rtl w:val="0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Мяу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День </w:t>
            </w:r>
            <w:r>
              <w:rPr>
                <w:rFonts w:ascii="Helvetica Neue" w:hAnsi="Helvetica Neue"/>
                <w:rtl w:val="0"/>
              </w:rPr>
              <w:t xml:space="preserve">/ </w:t>
            </w:r>
            <w:r>
              <w:rPr>
                <w:rFonts w:ascii="Helvetica Neue" w:hAnsi="Helvetica Neue" w:hint="default"/>
                <w:rtl w:val="0"/>
              </w:rPr>
              <w:t>время</w:t>
            </w:r>
          </w:p>
        </w:tc>
      </w:tr>
      <w:tr>
        <w:tblPrEx>
          <w:shd w:val="clear" w:color="auto" w:fill="cadfff"/>
        </w:tblPrEx>
        <w:trPr>
          <w:trHeight w:val="316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Влад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OS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db100"/>
                <w:sz w:val="24"/>
                <w:szCs w:val="24"/>
                <w:u w:color="1db100"/>
                <w:shd w:val="nil" w:color="auto" w:fill="auto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 xml:space="preserve">27.09 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sz w:val="24"/>
                <w:szCs w:val="24"/>
                <w:u w:color="1db100"/>
                <w:shd w:val="nil" w:color="auto" w:fill="auto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утро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уточняется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&lt;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надоедаю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ee220c"/>
                <w:sz w:val="24"/>
                <w:szCs w:val="24"/>
                <w:u w:color="ee220c"/>
                <w:shd w:val="nil" w:color="auto" w:fill="auto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&gt;</w:t>
            </w:r>
          </w:p>
        </w:tc>
      </w:tr>
    </w:tbl>
    <w:p>
      <w:pPr>
        <w:pStyle w:val="Основной текст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 обязанности дежурных входит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 A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Развести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поддерживать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костер</w:t>
      </w:r>
      <w:r>
        <w:rPr>
          <w:rFonts w:ascii="Times New Roman" w:hAnsi="Times New Roman"/>
          <w:sz w:val="24"/>
          <w:szCs w:val="24"/>
          <w:rtl w:val="0"/>
          <w:lang w:val="en-US"/>
        </w:rPr>
        <w:t>*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Взять необходимый дроводобывательный инвентарь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топор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завхоза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Добыть дрова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Сдать инвентарь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завхозу</w:t>
      </w:r>
    </w:p>
    <w:p>
      <w:pPr>
        <w:pStyle w:val="Основной текст A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Подготовить кострище для приготовления пищи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котлы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вставки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завхоза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ОЧИЩЕННОМ состоянии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Натянуть трос и взять необходимое количество крюков</w:t>
      </w:r>
    </w:p>
    <w:p>
      <w:pPr>
        <w:pStyle w:val="Основной текст A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продовольствие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начпрода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 раскладке</w:t>
      </w:r>
    </w:p>
    <w:p>
      <w:pPr>
        <w:pStyle w:val="Основной текст A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Разбудить всех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минут до приема пищи</w:t>
      </w:r>
    </w:p>
    <w:p>
      <w:pPr>
        <w:pStyle w:val="Основной текст A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Приготовить пищу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Действовать согласно рекомендациям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начпрода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Позвать всех на прием пищи</w:t>
      </w:r>
    </w:p>
    <w:p>
      <w:pPr>
        <w:pStyle w:val="Основной текст A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Сдать продовольствие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начпроду</w:t>
      </w:r>
    </w:p>
    <w:p>
      <w:pPr>
        <w:pStyle w:val="Основной текст A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Помыть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котлы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вставки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после приема пищи</w:t>
      </w:r>
    </w:p>
    <w:p>
      <w:pPr>
        <w:pStyle w:val="Основной текст A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Сдать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котлы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вставки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завхозу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 права дежурных входит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Будить людей без предупреждения</w:t>
      </w:r>
    </w:p>
    <w:p>
      <w:pPr>
        <w:pStyle w:val="Основной текст A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чужую бесплатную рабочую силу в качестве помощи для сбора и приготовления дров</w:t>
      </w:r>
    </w:p>
    <w:p>
      <w:pPr>
        <w:pStyle w:val="Основной текст A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всем вопросам связанным с разведением костра и приготовлением дров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использованием инвентаря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приготовлением пищи обращаться к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командиру похода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завхозу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начпроду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&lt;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уточняется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&gt;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Примерная смета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&lt;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уточняется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Туда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сюда  </w:t>
      </w:r>
      <w:r>
        <w:rPr>
          <w:rFonts w:ascii="Times New Roman" w:hAnsi="Times New Roman"/>
          <w:sz w:val="26"/>
          <w:szCs w:val="26"/>
          <w:rtl w:val="0"/>
          <w:lang w:val="ru-RU"/>
        </w:rPr>
        <w:t>- 2</w:t>
      </w:r>
      <w:r>
        <w:rPr>
          <w:rFonts w:ascii="Times New Roman" w:hAnsi="Times New Roman"/>
          <w:sz w:val="26"/>
          <w:szCs w:val="26"/>
          <w:rtl w:val="0"/>
          <w:lang w:val="ru-RU"/>
        </w:rPr>
        <w:t>5</w:t>
      </w:r>
      <w:r>
        <w:rPr>
          <w:rFonts w:ascii="Times New Roman" w:hAnsi="Times New Roman"/>
          <w:sz w:val="26"/>
          <w:szCs w:val="26"/>
          <w:rtl w:val="0"/>
          <w:lang w:val="ru-RU"/>
        </w:rPr>
        <w:t>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₽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Еда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/>
          <w:sz w:val="26"/>
          <w:szCs w:val="26"/>
          <w:rtl w:val="0"/>
          <w:lang w:val="en-US"/>
        </w:rPr>
        <w:t>&lt;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уточняется</w:t>
      </w:r>
      <w:r>
        <w:rPr>
          <w:rFonts w:ascii="Times New Roman" w:hAnsi="Times New Roman"/>
          <w:sz w:val="26"/>
          <w:szCs w:val="26"/>
          <w:rtl w:val="0"/>
          <w:lang w:val="en-US"/>
        </w:rPr>
        <w:t>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Прочее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/>
          <w:sz w:val="26"/>
          <w:szCs w:val="26"/>
          <w:rtl w:val="0"/>
          <w:lang w:val="en-US"/>
        </w:rPr>
        <w:t>&lt;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уточняется</w:t>
      </w:r>
      <w:r>
        <w:rPr>
          <w:rFonts w:ascii="Times New Roman" w:hAnsi="Times New Roman"/>
          <w:sz w:val="26"/>
          <w:szCs w:val="26"/>
          <w:rtl w:val="0"/>
          <w:lang w:val="en-US"/>
        </w:rPr>
        <w:t>&gt;</w:t>
      </w:r>
    </w:p>
    <w:p>
      <w:pPr>
        <w:pStyle w:val="Основной текст A"/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Сумма ≤ </w:t>
      </w:r>
      <w:r>
        <w:rPr>
          <w:rFonts w:ascii="Times New Roman" w:hAnsi="Times New Roman"/>
          <w:sz w:val="26"/>
          <w:szCs w:val="26"/>
          <w:rtl w:val="0"/>
          <w:lang w:val="ru-RU"/>
        </w:rPr>
        <w:t>1</w:t>
      </w:r>
      <w:r>
        <w:rPr>
          <w:rFonts w:ascii="Times New Roman" w:hAnsi="Times New Roman"/>
          <w:sz w:val="26"/>
          <w:szCs w:val="26"/>
          <w:rtl w:val="0"/>
          <w:lang w:val="ru-RU"/>
        </w:rPr>
        <w:t>000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₽</w:t>
      </w:r>
    </w:p>
    <w:sectPr>
      <w:headerReference w:type="default" r:id="rId4"/>
      <w:footerReference w:type="default" r:id="rId5"/>
      <w:pgSz w:w="11900" w:h="16840" w:orient="portrait"/>
      <w:pgMar w:top="0" w:right="1134" w:bottom="0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)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)%2)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)%2)%3)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)%2)%3)%4)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)%2)%3)%4)%5)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)%2)%3)%4)%5)%6)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)%2)%3)%4)%5)%6)%7)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)%2)%3)%4)%5)%6)%7)%8)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2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