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before="10"/>
      </w:pPr>
      <w:r>
        <w:rPr>
          <w:rFonts w:ascii="Arial" w:hAnsi="Arial" w:eastAsia="Arial" w:cs="Arial"/>
          <w:color w:val="075776"/>
          <w:sz w:val="72"/>
          <w:szCs w:val="72"/>
          <w:b/>
          <w:i/>
          <w:iCs/>
        </w:rPr>
        <w:t xml:space="preserve">PHPWord is a library written in pure PHP that provides a set of classes to write to and read from different document file formats.</w:t>
      </w:r>
    </w:p>
    <w:p>
      <w:pPr/>
      <w:r>
        <w:rPr/>
        <w:t xml:space="preserve">﻿Твип (англ. twip) — типографская единица измерения, равная одной двадцатой пункта (point, отсюда и название: Twentieth of a Point).
</w:t>
      </w:r>
    </w:p>
    <w:p/>
    <w:p>
      <w:pPr/>
      <w:r>
        <w:rPr/>
        <w:t xml:space="preserve">Твип равен 1/1440 дюйма (точно) или 1/567 сантиметра (приближённо).
</w:t>
      </w:r>
    </w:p>
    <w:p/>
    <w:p>
      <w:pPr/>
      <w:r>
        <w:rPr/>
        <w:t xml:space="preserve">Также используется в Visual Basic для определения положения элементов пользовательского интерфейса на экране. Пример:
</w:t>
      </w:r>
    </w:p>
    <w:p/>
    <w:p>
      <w:pPr/>
      <w:r>
        <w:rPr/>
        <w:t xml:space="preserve">    Label1.Height = 48 * Screen.TwipsPerPixelY
</w:t>
      </w:r>
    </w:p>
    <w:p/>
    <w:p>
      <w:pPr/>
      <w:r>
        <w:rPr/>
        <w:t xml:space="preserve">    Label1.Width = 16 * Screen.TwipsPerPixelX
</w:t>
      </w:r>
    </w:p>
    <w:p/>
    <w:p>
      <w:pPr/>
      <w:r>
        <w:rPr/>
        <w:t xml:space="preserve">При выполнении этого кода размеры элемента Label1 станут равны 48 на 16 пикселов.
</w:t>
      </w:r>
    </w:p>
    <w:p/>
    <w:p>
      <w:pPr/>
      <w:r>
        <w:rPr/>
        <w:t xml:space="preserve">Соотношение размеров твипа и пиксела изменяется в зависимости от разрешения экрана, и в Visual Basic измеряется при помощи переменной Screen.TwipsPerPixelX и Screen.TwipsPerPixelY для горизонтальных и вертикальных размеров соответственно.
</w:t>
      </w:r>
    </w:p>
    <w:p/>
    <w:p>
      <w:pPr/>
      <w:r>
        <w:rPr/>
        <w:t xml:space="preserve">Как перевести размер в пикселях в размер в твипах
</w:t>
      </w:r>
    </w:p>
    <w:p/>
    <w:p>
      <w:pPr/>
      <w:r>
        <w:rPr/>
        <w:t xml:space="preserve">Необходимо разделить ширину и высоту изображения на разрешение. Затем полученные значения нужно умножить на 1440. Например, мы имеем рисунок размером 100?100 с разрешением 96 точек на дюйм. Тогда его размер в твипах 100/96·1440?100/96·1440, то есть 1500?1500.</w:t>
      </w:r>
    </w:p>
    <w:p/>
    <w:p>
      <w:pPr/>
      <w:r>
        <w:pict>
          <v:shape type="#_x0000_t75" style="width:168px; height:112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1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2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3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4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5</w:t>
      </w:r>
    </w:p>
    <w:p>
      <w:pPr>
        <w:pStyle w:val="Heading6"/>
      </w:pPr>
      <w:bookmarkStart w:id="1" w:name="_Toc1"/>
      <w:r>
        <w:t>Заголовок</w:t>
      </w:r>
      <w:bookmarkEnd w:id="1"/>
    </w:p>
    <w:sectPr>
      <w:pgSz w:orient="landscape" w:w="16787" w:h="11870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6C4E6A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838E8AFB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6">
    <w:link w:val="Heading6Char"/>
    <w:name w:val="heading 6"/>
    <w:rPr>
      <w:rFonts w:ascii="Times New Roman" w:hAnsi="Times New Roman" w:eastAsia="Times New Roman" w:cs="Times New Roman"/>
      <w:color w:val="075776"/>
      <w:sz w:val="96"/>
      <w:szCs w:val="96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2014-03-12T00:00:00+04:00</dcterms:created>
  <dcterms:modified xsi:type="dcterms:W3CDTF">2014-03-14T00:00:00+04:00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