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4013200</wp:posOffset>
            </wp:positionH>
            <wp:positionV relativeFrom="paragraph">
              <wp:posOffset>-153032</wp:posOffset>
            </wp:positionV>
            <wp:extent cx="1905000" cy="1394460"/>
            <wp:effectExtent b="0" l="0" r="0" t="0"/>
            <wp:wrapSquare wrapText="bothSides" distB="0" distT="0" distL="114300" distR="114300"/>
            <wp:docPr descr="C:\Users\A.Platko\AppData\Local\Microsoft\Windows\INetCache\Content.Word\lands(red).png" id="1" name="image1.pn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lands(red).png" id="0" name="image1.png"/>
                    <pic:cNvPicPr preferRelativeResize="0"/>
                  </pic:nvPicPr>
                  <pic:blipFill>
                    <a:blip r:embed="rId6"/>
                    <a:srcRect b="0" l="0" r="3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Конкурсное задание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 компетенции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«Разработка мобильных приложений»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454660</wp:posOffset>
            </wp:positionV>
            <wp:extent cx="7575550" cy="6065520"/>
            <wp:effectExtent b="0" l="0" r="0" t="0"/>
            <wp:wrapSquare wrapText="bothSides" distB="0" distT="0" distL="0" distR="0"/>
            <wp:docPr descr="C:\Users\A.Platko\AppData\Local\Microsoft\Windows\INetCache\Content.Word\техописание1.jpg" id="2" name="image3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3.jpg"/>
                    <pic:cNvPicPr preferRelativeResize="0"/>
                  </pic:nvPicPr>
                  <pic:blipFill>
                    <a:blip r:embed="rId7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6065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color w:val="ffff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48"/>
          <w:szCs w:val="48"/>
          <w:rtl w:val="0"/>
        </w:rPr>
        <w:t xml:space="preserve">Session 2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rtl w:val="0"/>
        </w:rPr>
        <w:t xml:space="preserve">Разработчик</w:t>
      </w:r>
    </w:p>
    <w:p w:rsidR="00000000" w:rsidDel="00000000" w:rsidP="00000000" w:rsidRDefault="00000000" w:rsidRPr="00000000" w14:paraId="0000001E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rtl w:val="0"/>
        </w:rPr>
        <w:t xml:space="preserve">Климович С.В.</w:t>
      </w:r>
    </w:p>
    <w:p w:rsidR="00000000" w:rsidDel="00000000" w:rsidP="00000000" w:rsidRDefault="00000000" w:rsidRPr="00000000" w14:paraId="0000001F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rtl w:val="0"/>
        </w:rPr>
        <w:t xml:space="preserve">Кузнецов К.А.</w:t>
      </w:r>
    </w:p>
    <w:p w:rsidR="00000000" w:rsidDel="00000000" w:rsidP="00000000" w:rsidRDefault="00000000" w:rsidRPr="00000000" w14:paraId="00000020">
      <w:pPr>
        <w:ind w:left="3540" w:firstLine="708.0000000000001"/>
        <w:jc w:val="right"/>
        <w:rPr>
          <w:rFonts w:ascii="Times New Roman" w:cs="Times New Roman" w:eastAsia="Times New Roman" w:hAnsi="Times New Roman"/>
          <w:b w:val="1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rtl w:val="0"/>
        </w:rPr>
        <w:t xml:space="preserve">Иванова Л.C.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540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Сессия 2</w:t>
      </w:r>
    </w:p>
    <w:p w:rsidR="00000000" w:rsidDel="00000000" w:rsidP="00000000" w:rsidRDefault="00000000" w:rsidRPr="00000000" w14:paraId="00000023">
      <w:pPr>
        <w:ind w:left="3540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проекты проверяются с Git репозиториев. Адрес 172.16.0.110:3000. Для входа используйте учетную запись вида userX, где X – это номер участника и пароль wsruserX, , где X – это так же номер участника. Необходимо загрузить каждую сессию в отдельную ветку с именем “Session-X”, где Х – это номер сессии.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выполнения первой сессии Вам предлагаются макеты приложения в формате Adobe XD, поэтому необходимо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следовать предложенному дизайну. Данные макеты хранятся на Git в репозитории Administrator/TestProject. Важно продемонстрировать рабочий функционал изложенный в задании.</w:t>
      </w:r>
    </w:p>
    <w:p w:rsidR="00000000" w:rsidDel="00000000" w:rsidP="00000000" w:rsidRDefault="00000000" w:rsidRPr="00000000" w14:paraId="00000026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 время разработки не будет доступа в Интернет. Вы будете работать с API доступ к которому у Вас будет на протяжении всех сессий.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Очень важно соблюдать дизайн компании и использовать разрешенные в макетах цвета, изображения и шрифты.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  доступно по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http://gym.areas.su/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/signin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метод для получения ключа для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Используется метод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Формат запроса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Принимает два ключа username и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ответ в формате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/signout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метод обнуления действия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Используется метод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Формат запроса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Принимает ключ 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/signup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метод регистрации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Используется метод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Формат запроса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- Принимает ключи  username, email, password, weight, height.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корректном вводе логина и пароля осуществляется переход на главный экран. (Для авторизации используется метод api /signin)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Обработайте ошибки при пустом поле.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Обработайте ошибки при не правильном логине или пароле.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нажатии на кнопку Sign Up осуществляется переход на экран регистрации с анимацией.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 экран регистрация, как на макете.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корректном заполнении, пользователь регистрируется на сервере. (Для авторизации используется метод api /signout)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Обработайте ошибки при пустом поле.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Обработайте ошибки при не совпадении паролей.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Обработайте наличие знака @ при вводе e-mail.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нажатии на кнопку Sign Up осуществляется переход на экран авторизации с анимацией.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описать сценарий варианта использования "Вход в приложение незарегистрированного пользователя". В описании необходимо учесть успешный сценарий, возможные по заданию неуспешные сценарии, валидацию значений, взаимодействие с серверным API. Возможные формы представления сценария: текстовым списком, таблицей.</w:t>
        <w:br w:type="textWrapping"/>
        <w:t xml:space="preserve">Вариант использования "Вход в приложение незарегистрированного пользователя": пользователь открывает приложение, регистрируется, авторизовывается, открывает главный экран. 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Возможный результат работы участника: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Сценарий варианта использования "Вход в приложение незарегистрированного пользователя"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Предусловие: пользователь установил приложение на мобильное устройство.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36615" cy="14757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line="259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два UI и два Unit теста по Вашему сценарию.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прокомментировать реализацию Ваших тестов.</w:t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://gym.areas.s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