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4DE" w:rsidRPr="003468A2" w:rsidRDefault="00F064DE" w:rsidP="00F064DE">
      <w:pPr>
        <w:jc w:val="center"/>
        <w:rPr>
          <w:rFonts w:ascii="Times New Roman" w:hAnsi="Times New Roman" w:cs="Times New Roman"/>
          <w:sz w:val="40"/>
          <w:lang w:val="uk-UA"/>
        </w:rPr>
      </w:pPr>
    </w:p>
    <w:p w:rsidR="00F064DE" w:rsidRPr="003468A2" w:rsidRDefault="00F064DE" w:rsidP="00F064DE">
      <w:pPr>
        <w:jc w:val="center"/>
        <w:rPr>
          <w:rFonts w:ascii="Times New Roman" w:hAnsi="Times New Roman" w:cs="Times New Roman"/>
          <w:sz w:val="40"/>
          <w:lang w:val="uk-UA"/>
        </w:rPr>
      </w:pPr>
    </w:p>
    <w:p w:rsidR="00F064DE" w:rsidRPr="003468A2" w:rsidRDefault="00F064DE" w:rsidP="00F064DE">
      <w:pPr>
        <w:jc w:val="center"/>
        <w:rPr>
          <w:rFonts w:ascii="Times New Roman" w:hAnsi="Times New Roman" w:cs="Times New Roman"/>
          <w:sz w:val="40"/>
          <w:lang w:val="uk-UA"/>
        </w:rPr>
      </w:pPr>
    </w:p>
    <w:p w:rsidR="00F064DE" w:rsidRPr="003468A2" w:rsidRDefault="00F064DE" w:rsidP="00F064DE">
      <w:pPr>
        <w:jc w:val="center"/>
        <w:rPr>
          <w:rFonts w:ascii="Times New Roman" w:hAnsi="Times New Roman" w:cs="Times New Roman"/>
          <w:sz w:val="40"/>
          <w:lang w:val="uk-UA"/>
        </w:rPr>
      </w:pPr>
    </w:p>
    <w:p w:rsidR="00F064DE" w:rsidRPr="003468A2" w:rsidRDefault="00F064DE" w:rsidP="00F064DE">
      <w:pPr>
        <w:jc w:val="center"/>
        <w:rPr>
          <w:rFonts w:ascii="Times New Roman" w:hAnsi="Times New Roman" w:cs="Times New Roman"/>
          <w:sz w:val="40"/>
          <w:lang w:val="uk-UA"/>
        </w:rPr>
      </w:pPr>
    </w:p>
    <w:p w:rsidR="00F064DE" w:rsidRPr="003468A2" w:rsidRDefault="00F064DE" w:rsidP="00F064DE">
      <w:pPr>
        <w:jc w:val="center"/>
        <w:rPr>
          <w:rFonts w:ascii="Times New Roman" w:hAnsi="Times New Roman" w:cs="Times New Roman"/>
          <w:sz w:val="40"/>
          <w:lang w:val="uk-UA"/>
        </w:rPr>
      </w:pPr>
    </w:p>
    <w:p w:rsidR="00354CF0" w:rsidRPr="003468A2" w:rsidRDefault="00F064DE" w:rsidP="00F064DE">
      <w:pPr>
        <w:jc w:val="center"/>
        <w:rPr>
          <w:rFonts w:ascii="Times New Roman" w:hAnsi="Times New Roman" w:cs="Times New Roman"/>
          <w:b/>
          <w:sz w:val="40"/>
          <w:lang w:val="uk-UA"/>
        </w:rPr>
      </w:pPr>
      <w:r w:rsidRPr="003468A2">
        <w:rPr>
          <w:rFonts w:ascii="Times New Roman" w:hAnsi="Times New Roman" w:cs="Times New Roman"/>
          <w:b/>
          <w:sz w:val="40"/>
          <w:lang w:val="uk-UA"/>
        </w:rPr>
        <w:t>ЗВІТ</w:t>
      </w:r>
    </w:p>
    <w:p w:rsidR="00F064DE" w:rsidRPr="003468A2" w:rsidRDefault="00F064DE" w:rsidP="00F064DE">
      <w:pPr>
        <w:jc w:val="center"/>
        <w:rPr>
          <w:rFonts w:ascii="Times New Roman" w:hAnsi="Times New Roman" w:cs="Times New Roman"/>
          <w:sz w:val="32"/>
          <w:lang w:val="uk-UA"/>
        </w:rPr>
      </w:pPr>
      <w:r w:rsidRPr="003468A2">
        <w:rPr>
          <w:rFonts w:ascii="Times New Roman" w:hAnsi="Times New Roman" w:cs="Times New Roman"/>
          <w:sz w:val="32"/>
          <w:lang w:val="uk-UA"/>
        </w:rPr>
        <w:t xml:space="preserve">про ситуацію на ринку нерухомості </w:t>
      </w:r>
    </w:p>
    <w:p w:rsidR="00F064DE" w:rsidRPr="003468A2" w:rsidRDefault="00F064DE" w:rsidP="00F064DE">
      <w:pPr>
        <w:jc w:val="center"/>
        <w:rPr>
          <w:rFonts w:ascii="Times New Roman" w:hAnsi="Times New Roman" w:cs="Times New Roman"/>
          <w:sz w:val="32"/>
          <w:lang w:val="uk-UA"/>
        </w:rPr>
      </w:pPr>
      <w:r w:rsidRPr="003468A2">
        <w:rPr>
          <w:rFonts w:ascii="Times New Roman" w:hAnsi="Times New Roman" w:cs="Times New Roman"/>
          <w:sz w:val="32"/>
          <w:lang w:val="uk-UA"/>
        </w:rPr>
        <w:t>в місті Нью-Йорк</w:t>
      </w: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p>
    <w:p w:rsidR="00231076" w:rsidRPr="003468A2" w:rsidRDefault="00231076" w:rsidP="00F064DE">
      <w:pPr>
        <w:jc w:val="center"/>
        <w:rPr>
          <w:rFonts w:ascii="Times New Roman" w:hAnsi="Times New Roman" w:cs="Times New Roman"/>
          <w:sz w:val="32"/>
          <w:lang w:val="uk-UA"/>
        </w:rPr>
      </w:pPr>
      <w:r w:rsidRPr="003468A2">
        <w:rPr>
          <w:rFonts w:ascii="Times New Roman" w:hAnsi="Times New Roman" w:cs="Times New Roman"/>
          <w:sz w:val="28"/>
          <w:lang w:val="uk-UA"/>
        </w:rPr>
        <w:t>2023 рік</w:t>
      </w:r>
    </w:p>
    <w:p w:rsidR="00231076" w:rsidRPr="003468A2" w:rsidRDefault="00231076" w:rsidP="00F064DE">
      <w:pPr>
        <w:jc w:val="center"/>
        <w:rPr>
          <w:rFonts w:ascii="Times New Roman" w:hAnsi="Times New Roman" w:cs="Times New Roman"/>
          <w:sz w:val="40"/>
          <w:lang w:val="uk-UA"/>
        </w:rPr>
        <w:sectPr w:rsidR="00231076" w:rsidRPr="003468A2">
          <w:pgSz w:w="12240" w:h="15840"/>
          <w:pgMar w:top="1134" w:right="850" w:bottom="1134" w:left="1701" w:header="708" w:footer="708" w:gutter="0"/>
          <w:cols w:space="708"/>
          <w:docGrid w:linePitch="360"/>
        </w:sectPr>
      </w:pPr>
    </w:p>
    <w:p w:rsidR="00F064DE" w:rsidRPr="003468A2" w:rsidRDefault="00F064DE" w:rsidP="00F064DE">
      <w:pPr>
        <w:spacing w:after="0" w:line="360" w:lineRule="auto"/>
        <w:ind w:firstLine="709"/>
        <w:jc w:val="both"/>
        <w:rPr>
          <w:rFonts w:ascii="Times New Roman" w:hAnsi="Times New Roman" w:cs="Times New Roman"/>
          <w:sz w:val="28"/>
          <w:lang w:val="uk-UA"/>
        </w:rPr>
      </w:pPr>
      <w:r w:rsidRPr="003468A2">
        <w:rPr>
          <w:rFonts w:ascii="Times New Roman" w:hAnsi="Times New Roman" w:cs="Times New Roman"/>
          <w:sz w:val="28"/>
          <w:lang w:val="uk-UA"/>
        </w:rPr>
        <w:lastRenderedPageBreak/>
        <w:t>Звіт щодо аналізу ринку нерухомості в різних районах Нью-Йорка — це документ, який досліджує і аналізує ключові аспекти ринку нерухомості в даному мегаполісі. Нью-Йорк, безумовно, відомий своєю надзвичайною різноманітністю та складністю споруд. Великі площі, багатоповерхові хмарочоси, та різноманітність житлових площадок, сусідств та оподаткування створюють унікальну ситуацію для тих, хто займається нерухомістю.</w:t>
      </w:r>
    </w:p>
    <w:p w:rsidR="00F064DE" w:rsidRPr="003468A2" w:rsidRDefault="00F064DE" w:rsidP="00F064DE">
      <w:pPr>
        <w:spacing w:after="0" w:line="360" w:lineRule="auto"/>
        <w:ind w:firstLine="709"/>
        <w:jc w:val="both"/>
        <w:rPr>
          <w:rFonts w:ascii="Times New Roman" w:hAnsi="Times New Roman" w:cs="Times New Roman"/>
          <w:sz w:val="28"/>
          <w:lang w:val="uk-UA"/>
        </w:rPr>
      </w:pPr>
      <w:r w:rsidRPr="003468A2">
        <w:rPr>
          <w:rFonts w:ascii="Times New Roman" w:hAnsi="Times New Roman" w:cs="Times New Roman"/>
          <w:sz w:val="28"/>
          <w:lang w:val="uk-UA"/>
        </w:rPr>
        <w:t>Цей звіт покликаний надати детальний аналіз п'яти різних районів Нью-Йорка, розкривши різноманітні аспекти ринку нерухомості в кожному з них. Ми дослідимо розподіл типів оподаткування нерухомості та типів будівель. Наш аналіз також включає динаміку ринку в залежності від року побудови будівель, розглядаючи зміни у середній ціні відповідно до року.</w:t>
      </w:r>
    </w:p>
    <w:p w:rsidR="00F064DE" w:rsidRPr="003468A2" w:rsidRDefault="00F064DE" w:rsidP="00F064DE">
      <w:pPr>
        <w:spacing w:after="0" w:line="360" w:lineRule="auto"/>
        <w:ind w:firstLine="709"/>
        <w:jc w:val="both"/>
        <w:rPr>
          <w:rFonts w:ascii="Times New Roman" w:hAnsi="Times New Roman" w:cs="Times New Roman"/>
          <w:sz w:val="28"/>
          <w:lang w:val="uk-UA"/>
        </w:rPr>
        <w:sectPr w:rsidR="00F064DE" w:rsidRPr="003468A2">
          <w:pgSz w:w="12240" w:h="15840"/>
          <w:pgMar w:top="1134" w:right="850" w:bottom="1134" w:left="1701" w:header="708" w:footer="708" w:gutter="0"/>
          <w:cols w:space="708"/>
          <w:docGrid w:linePitch="360"/>
        </w:sectPr>
      </w:pPr>
      <w:r w:rsidRPr="003468A2">
        <w:rPr>
          <w:rFonts w:ascii="Times New Roman" w:hAnsi="Times New Roman" w:cs="Times New Roman"/>
          <w:sz w:val="28"/>
          <w:lang w:val="uk-UA"/>
        </w:rPr>
        <w:t>Цей звіт є цінним інструментом для інвесторів, розробників, ріелторів і всіх тих, хто цікавиться ринком нерухомості Нью-Йорка. Аналітичний підхід до вивчення цього ринку допоможе зрозуміти його складність та динаміку та надасть підстави для обґрунтованих рішень у цій галузі.</w:t>
      </w:r>
    </w:p>
    <w:p w:rsidR="000627FC" w:rsidRPr="003468A2" w:rsidRDefault="000627FC" w:rsidP="000627FC">
      <w:pPr>
        <w:spacing w:after="240" w:line="240" w:lineRule="auto"/>
        <w:jc w:val="both"/>
        <w:rPr>
          <w:rFonts w:ascii="Times New Roman" w:hAnsi="Times New Roman" w:cs="Times New Roman"/>
          <w:b/>
          <w:sz w:val="40"/>
          <w:lang w:val="uk-UA"/>
        </w:rPr>
      </w:pPr>
      <w:r w:rsidRPr="003468A2">
        <w:rPr>
          <w:rFonts w:ascii="Times New Roman" w:hAnsi="Times New Roman" w:cs="Times New Roman"/>
          <w:b/>
          <w:sz w:val="40"/>
          <w:lang w:val="uk-UA"/>
        </w:rPr>
        <w:lastRenderedPageBreak/>
        <w:t>Насиченість ринку будівлями відповідно до типу оподаткування</w:t>
      </w:r>
    </w:p>
    <w:p w:rsidR="000627FC" w:rsidRPr="003468A2" w:rsidRDefault="000627FC" w:rsidP="000627FC">
      <w:pPr>
        <w:spacing w:after="0" w:line="360" w:lineRule="auto"/>
        <w:ind w:firstLine="709"/>
        <w:jc w:val="both"/>
        <w:rPr>
          <w:rFonts w:ascii="Times New Roman" w:hAnsi="Times New Roman" w:cs="Times New Roman"/>
          <w:sz w:val="28"/>
          <w:lang w:val="uk-UA"/>
        </w:rPr>
      </w:pPr>
      <w:r w:rsidRPr="003468A2">
        <w:rPr>
          <w:rFonts w:ascii="Times New Roman" w:hAnsi="Times New Roman" w:cs="Times New Roman"/>
          <w:sz w:val="28"/>
          <w:lang w:val="uk-UA"/>
        </w:rPr>
        <w:t>Дослідимо отримані дані на частки будівель за типом їх оподаткування. Кожне майно в місті відноситься до одного з чотирьох класів оподаткування (класи 1, 2, 3 і 4) на основі використання майна.</w:t>
      </w:r>
    </w:p>
    <w:p w:rsidR="000627FC" w:rsidRPr="003468A2" w:rsidRDefault="000627FC" w:rsidP="000627FC">
      <w:pPr>
        <w:pStyle w:val="a3"/>
        <w:numPr>
          <w:ilvl w:val="0"/>
          <w:numId w:val="1"/>
        </w:numPr>
        <w:spacing w:after="0" w:line="360" w:lineRule="auto"/>
        <w:jc w:val="both"/>
        <w:rPr>
          <w:rFonts w:ascii="Times New Roman" w:hAnsi="Times New Roman" w:cs="Times New Roman"/>
          <w:sz w:val="28"/>
          <w:lang w:val="uk-UA"/>
        </w:rPr>
      </w:pPr>
      <w:r w:rsidRPr="003468A2">
        <w:rPr>
          <w:rFonts w:ascii="Times New Roman" w:hAnsi="Times New Roman" w:cs="Times New Roman"/>
          <w:b/>
          <w:sz w:val="28"/>
          <w:lang w:val="uk-UA"/>
        </w:rPr>
        <w:t>Клас 1</w:t>
      </w:r>
      <w:r w:rsidRPr="003468A2">
        <w:rPr>
          <w:rFonts w:ascii="Times New Roman" w:hAnsi="Times New Roman" w:cs="Times New Roman"/>
          <w:sz w:val="28"/>
          <w:lang w:val="uk-UA"/>
        </w:rPr>
        <w:t>: включає більшість житлової нерухомості до трьох одиниць (наприклад, будинки на одну, дві та три сім’ї та невеликі магазини чи офіси з однією чи двома приєднаними квартирами), вільну землю, яка призначена для житлового використання, та більшість ОСББ не більше трьох поверхів.</w:t>
      </w:r>
    </w:p>
    <w:p w:rsidR="000627FC" w:rsidRPr="003468A2" w:rsidRDefault="000627FC" w:rsidP="000627FC">
      <w:pPr>
        <w:pStyle w:val="a3"/>
        <w:numPr>
          <w:ilvl w:val="0"/>
          <w:numId w:val="1"/>
        </w:numPr>
        <w:spacing w:after="0" w:line="360" w:lineRule="auto"/>
        <w:jc w:val="both"/>
        <w:rPr>
          <w:rFonts w:ascii="Times New Roman" w:hAnsi="Times New Roman" w:cs="Times New Roman"/>
          <w:sz w:val="28"/>
          <w:lang w:val="uk-UA"/>
        </w:rPr>
      </w:pPr>
      <w:r w:rsidRPr="003468A2">
        <w:rPr>
          <w:rFonts w:ascii="Times New Roman" w:hAnsi="Times New Roman" w:cs="Times New Roman"/>
          <w:b/>
          <w:sz w:val="28"/>
          <w:lang w:val="uk-UA"/>
        </w:rPr>
        <w:t>Клас 2</w:t>
      </w:r>
      <w:r w:rsidRPr="003468A2">
        <w:rPr>
          <w:rFonts w:ascii="Times New Roman" w:hAnsi="Times New Roman" w:cs="Times New Roman"/>
          <w:sz w:val="28"/>
          <w:lang w:val="uk-UA"/>
        </w:rPr>
        <w:t>: Включає всю іншу власність, яка переважно є житловою, наприклад кооперативи та кондомініуми.</w:t>
      </w:r>
    </w:p>
    <w:p w:rsidR="000627FC" w:rsidRPr="003468A2" w:rsidRDefault="000627FC" w:rsidP="000627FC">
      <w:pPr>
        <w:pStyle w:val="a3"/>
        <w:numPr>
          <w:ilvl w:val="0"/>
          <w:numId w:val="1"/>
        </w:numPr>
        <w:spacing w:after="0" w:line="360" w:lineRule="auto"/>
        <w:jc w:val="both"/>
        <w:rPr>
          <w:rFonts w:ascii="Times New Roman" w:hAnsi="Times New Roman" w:cs="Times New Roman"/>
          <w:sz w:val="28"/>
          <w:lang w:val="uk-UA"/>
        </w:rPr>
      </w:pPr>
      <w:r w:rsidRPr="003468A2">
        <w:rPr>
          <w:rFonts w:ascii="Times New Roman" w:hAnsi="Times New Roman" w:cs="Times New Roman"/>
          <w:b/>
          <w:sz w:val="28"/>
          <w:lang w:val="uk-UA"/>
        </w:rPr>
        <w:t>Клас 3</w:t>
      </w:r>
      <w:r w:rsidRPr="003468A2">
        <w:rPr>
          <w:rFonts w:ascii="Times New Roman" w:hAnsi="Times New Roman" w:cs="Times New Roman"/>
          <w:sz w:val="28"/>
          <w:lang w:val="uk-UA"/>
        </w:rPr>
        <w:t>: включає майно з обладнанням, яке належить газовій, телефонній або електричній компанії.</w:t>
      </w:r>
    </w:p>
    <w:p w:rsidR="000627FC" w:rsidRPr="003468A2" w:rsidRDefault="000627FC" w:rsidP="000627FC">
      <w:pPr>
        <w:pStyle w:val="a3"/>
        <w:numPr>
          <w:ilvl w:val="0"/>
          <w:numId w:val="1"/>
        </w:numPr>
        <w:spacing w:after="0" w:line="360" w:lineRule="auto"/>
        <w:jc w:val="both"/>
        <w:rPr>
          <w:rFonts w:ascii="Times New Roman" w:hAnsi="Times New Roman" w:cs="Times New Roman"/>
          <w:sz w:val="28"/>
          <w:lang w:val="uk-UA"/>
        </w:rPr>
      </w:pPr>
      <w:r w:rsidRPr="003468A2">
        <w:rPr>
          <w:rFonts w:ascii="Times New Roman" w:hAnsi="Times New Roman" w:cs="Times New Roman"/>
          <w:b/>
          <w:sz w:val="28"/>
          <w:lang w:val="uk-UA"/>
        </w:rPr>
        <w:t>Клас 4</w:t>
      </w:r>
      <w:r w:rsidRPr="003468A2">
        <w:rPr>
          <w:rFonts w:ascii="Times New Roman" w:hAnsi="Times New Roman" w:cs="Times New Roman"/>
          <w:sz w:val="28"/>
          <w:lang w:val="uk-UA"/>
        </w:rPr>
        <w:t>: включає всі інші об’єкти нерухомості, які не входять до класів 1, 2 і 3, такі як офіси, фабрики, склади, гаражні будівлі тощо.</w:t>
      </w:r>
    </w:p>
    <w:p w:rsidR="000627FC" w:rsidRPr="003468A2" w:rsidRDefault="000627FC" w:rsidP="000627FC">
      <w:pPr>
        <w:spacing w:after="0" w:line="240" w:lineRule="auto"/>
        <w:jc w:val="both"/>
        <w:rPr>
          <w:rFonts w:ascii="Times New Roman" w:hAnsi="Times New Roman" w:cs="Times New Roman"/>
          <w:sz w:val="28"/>
          <w:lang w:val="uk-UA"/>
        </w:rPr>
      </w:pPr>
    </w:p>
    <w:p w:rsidR="00F064DE" w:rsidRDefault="00B65A3E" w:rsidP="000627FC">
      <w:pPr>
        <w:spacing w:after="0" w:line="360" w:lineRule="auto"/>
        <w:jc w:val="both"/>
        <w:rPr>
          <w:rFonts w:ascii="Times New Roman" w:hAnsi="Times New Roman" w:cs="Times New Roman"/>
          <w:sz w:val="28"/>
          <w:lang w:val="uk-UA"/>
        </w:rPr>
      </w:pPr>
      <w:r w:rsidRPr="00B65A3E">
        <w:rPr>
          <w:rFonts w:ascii="Times New Roman" w:hAnsi="Times New Roman" w:cs="Times New Roman"/>
          <w:sz w:val="28"/>
          <w:lang w:val="uk-UA"/>
        </w:rPr>
        <w:drawing>
          <wp:inline distT="0" distB="0" distL="0" distR="0" wp14:anchorId="4C1FFEAA" wp14:editId="413EEBA5">
            <wp:extent cx="6152515" cy="29235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2515" cy="2923540"/>
                    </a:xfrm>
                    <a:prstGeom prst="rect">
                      <a:avLst/>
                    </a:prstGeom>
                  </pic:spPr>
                </pic:pic>
              </a:graphicData>
            </a:graphic>
          </wp:inline>
        </w:drawing>
      </w:r>
    </w:p>
    <w:p w:rsidR="00E20B47" w:rsidRPr="003468A2" w:rsidRDefault="00E20B47" w:rsidP="000627FC">
      <w:pPr>
        <w:spacing w:after="0" w:line="360" w:lineRule="auto"/>
        <w:jc w:val="both"/>
        <w:rPr>
          <w:rFonts w:ascii="Times New Roman" w:hAnsi="Times New Roman" w:cs="Times New Roman"/>
          <w:sz w:val="28"/>
          <w:lang w:val="uk-UA"/>
        </w:rPr>
      </w:pPr>
    </w:p>
    <w:p w:rsidR="000627FC" w:rsidRPr="003468A2" w:rsidRDefault="000627FC" w:rsidP="000627FC">
      <w:pPr>
        <w:spacing w:after="0" w:line="360" w:lineRule="auto"/>
        <w:ind w:firstLine="709"/>
        <w:jc w:val="both"/>
        <w:rPr>
          <w:rFonts w:ascii="Times New Roman" w:hAnsi="Times New Roman" w:cs="Times New Roman"/>
          <w:sz w:val="28"/>
          <w:lang w:val="uk-UA"/>
        </w:rPr>
      </w:pPr>
      <w:bookmarkStart w:id="0" w:name="_GoBack"/>
      <w:bookmarkEnd w:id="0"/>
      <w:r w:rsidRPr="003468A2">
        <w:rPr>
          <w:rFonts w:ascii="Times New Roman" w:hAnsi="Times New Roman" w:cs="Times New Roman"/>
          <w:sz w:val="28"/>
          <w:lang w:val="uk-UA"/>
        </w:rPr>
        <w:lastRenderedPageBreak/>
        <w:t>На кругових діаграмах зазначених ра</w:t>
      </w:r>
      <w:r w:rsidR="00231076" w:rsidRPr="003468A2">
        <w:rPr>
          <w:rFonts w:ascii="Times New Roman" w:hAnsi="Times New Roman" w:cs="Times New Roman"/>
          <w:sz w:val="28"/>
          <w:lang w:val="uk-UA"/>
        </w:rPr>
        <w:t>ніше можемо дійти висновку, що в</w:t>
      </w:r>
      <w:r w:rsidRPr="003468A2">
        <w:rPr>
          <w:rFonts w:ascii="Times New Roman" w:hAnsi="Times New Roman" w:cs="Times New Roman"/>
          <w:sz w:val="28"/>
          <w:lang w:val="uk-UA"/>
        </w:rPr>
        <w:t xml:space="preserve"> чотирьох з п’яти районів міста Нью-Йорк домінують будівлі з 1-м класом оподаткування</w:t>
      </w:r>
      <w:r w:rsidR="00231076" w:rsidRPr="003468A2">
        <w:rPr>
          <w:rFonts w:ascii="Times New Roman" w:hAnsi="Times New Roman" w:cs="Times New Roman"/>
          <w:sz w:val="28"/>
          <w:lang w:val="uk-UA"/>
        </w:rPr>
        <w:t xml:space="preserve"> (від 80 до 50% в залежності від району)</w:t>
      </w:r>
      <w:r w:rsidRPr="003468A2">
        <w:rPr>
          <w:rFonts w:ascii="Times New Roman" w:hAnsi="Times New Roman" w:cs="Times New Roman"/>
          <w:sz w:val="28"/>
          <w:lang w:val="uk-UA"/>
        </w:rPr>
        <w:t xml:space="preserve">, що свідчить про </w:t>
      </w:r>
      <w:r w:rsidR="00231076" w:rsidRPr="003468A2">
        <w:rPr>
          <w:rFonts w:ascii="Times New Roman" w:hAnsi="Times New Roman" w:cs="Times New Roman"/>
          <w:sz w:val="28"/>
          <w:lang w:val="uk-UA"/>
        </w:rPr>
        <w:t>широке розповсюдження на даних територіях здебільшого житлової забудови, проте у р-ні Манхеттан переважає саме 2-й клас з великим відривом (~88% від усієї забудови). Окрім цього, можемо спостерігати, що у більшості районів домінує трійка класів: 1-й, 2-й та 4-й.</w:t>
      </w:r>
    </w:p>
    <w:p w:rsidR="00231076" w:rsidRPr="003468A2" w:rsidRDefault="00231076" w:rsidP="000627FC">
      <w:pPr>
        <w:spacing w:after="0" w:line="360" w:lineRule="auto"/>
        <w:ind w:firstLine="709"/>
        <w:jc w:val="both"/>
        <w:rPr>
          <w:rFonts w:ascii="Times New Roman" w:hAnsi="Times New Roman" w:cs="Times New Roman"/>
          <w:sz w:val="28"/>
          <w:lang w:val="uk-UA"/>
        </w:rPr>
      </w:pPr>
      <w:r w:rsidRPr="003468A2">
        <w:rPr>
          <w:rFonts w:ascii="Times New Roman" w:hAnsi="Times New Roman" w:cs="Times New Roman"/>
          <w:sz w:val="28"/>
          <w:lang w:val="uk-UA"/>
        </w:rPr>
        <w:t>Дослідимо залежність ціни продажу споруди від її типу оподаткування визначивши середнє значення ціни по кожному району й кожному класу:</w:t>
      </w:r>
    </w:p>
    <w:p w:rsidR="00231076" w:rsidRPr="003468A2" w:rsidRDefault="00231076" w:rsidP="000627FC">
      <w:pPr>
        <w:spacing w:after="0" w:line="360" w:lineRule="auto"/>
        <w:ind w:firstLine="709"/>
        <w:jc w:val="both"/>
        <w:rPr>
          <w:rFonts w:ascii="Times New Roman" w:hAnsi="Times New Roman" w:cs="Times New Roman"/>
          <w:sz w:val="28"/>
          <w:lang w:val="uk-UA"/>
        </w:rPr>
      </w:pPr>
    </w:p>
    <w:p w:rsidR="00E04BB0" w:rsidRPr="003468A2" w:rsidRDefault="00231076" w:rsidP="00231076">
      <w:pPr>
        <w:spacing w:after="0" w:line="360" w:lineRule="auto"/>
        <w:jc w:val="both"/>
        <w:rPr>
          <w:rFonts w:ascii="Times New Roman" w:hAnsi="Times New Roman" w:cs="Times New Roman"/>
          <w:sz w:val="28"/>
          <w:lang w:val="uk-UA"/>
        </w:rPr>
      </w:pPr>
      <w:r w:rsidRPr="003468A2">
        <w:rPr>
          <w:rFonts w:ascii="Times New Roman" w:hAnsi="Times New Roman" w:cs="Times New Roman"/>
          <w:noProof/>
          <w:sz w:val="28"/>
        </w:rPr>
        <w:drawing>
          <wp:inline distT="0" distB="0" distL="0" distR="0" wp14:anchorId="6597BF01" wp14:editId="53F847A7">
            <wp:extent cx="6152515" cy="3061970"/>
            <wp:effectExtent l="0" t="0" r="63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3061970"/>
                    </a:xfrm>
                    <a:prstGeom prst="rect">
                      <a:avLst/>
                    </a:prstGeom>
                  </pic:spPr>
                </pic:pic>
              </a:graphicData>
            </a:graphic>
          </wp:inline>
        </w:drawing>
      </w:r>
    </w:p>
    <w:p w:rsidR="00231076" w:rsidRPr="003468A2" w:rsidRDefault="00E04BB0" w:rsidP="00E04BB0">
      <w:pPr>
        <w:tabs>
          <w:tab w:val="left" w:pos="0"/>
        </w:tabs>
        <w:spacing w:line="360" w:lineRule="auto"/>
        <w:ind w:firstLine="709"/>
        <w:jc w:val="both"/>
        <w:rPr>
          <w:rFonts w:ascii="Times New Roman" w:hAnsi="Times New Roman" w:cs="Times New Roman"/>
          <w:sz w:val="28"/>
          <w:lang w:val="uk-UA"/>
        </w:rPr>
      </w:pPr>
      <w:r w:rsidRPr="003468A2">
        <w:rPr>
          <w:rFonts w:ascii="Times New Roman" w:hAnsi="Times New Roman" w:cs="Times New Roman"/>
          <w:sz w:val="28"/>
          <w:lang w:val="uk-UA"/>
        </w:rPr>
        <w:t>Як можемо побачити, коливання середньої ціни за класом оподаткування  має схожий характер в усіх окремих районах Нью-Йорка, тобто повною домінацією класу 4. Хоча й в усіх районах різні значення, але дана домінація зберігається в кожному з цих районів.</w:t>
      </w:r>
      <w:r w:rsidR="00164C92" w:rsidRPr="003468A2">
        <w:rPr>
          <w:rFonts w:ascii="Times New Roman" w:hAnsi="Times New Roman" w:cs="Times New Roman"/>
          <w:sz w:val="28"/>
          <w:lang w:val="uk-UA"/>
        </w:rPr>
        <w:t xml:space="preserve"> Отже найбільшу вартість мають саме нежитлові офісні або складські приміщення.</w:t>
      </w:r>
    </w:p>
    <w:p w:rsidR="00164C92" w:rsidRPr="003468A2" w:rsidRDefault="00164C92" w:rsidP="00E04BB0">
      <w:pPr>
        <w:tabs>
          <w:tab w:val="left" w:pos="0"/>
        </w:tabs>
        <w:spacing w:line="360" w:lineRule="auto"/>
        <w:jc w:val="both"/>
        <w:rPr>
          <w:rFonts w:ascii="Times New Roman" w:hAnsi="Times New Roman" w:cs="Times New Roman"/>
          <w:sz w:val="28"/>
          <w:lang w:val="uk-UA"/>
        </w:rPr>
      </w:pPr>
      <w:r w:rsidRPr="003468A2">
        <w:rPr>
          <w:rFonts w:ascii="Times New Roman" w:hAnsi="Times New Roman" w:cs="Times New Roman"/>
          <w:sz w:val="28"/>
          <w:lang w:val="uk-UA"/>
        </w:rPr>
        <w:br w:type="page"/>
      </w:r>
    </w:p>
    <w:p w:rsidR="00E04BB0" w:rsidRPr="003468A2" w:rsidRDefault="00E04BB0" w:rsidP="00E04BB0">
      <w:pPr>
        <w:spacing w:after="240" w:line="240" w:lineRule="auto"/>
        <w:jc w:val="both"/>
        <w:rPr>
          <w:rFonts w:ascii="Times New Roman" w:hAnsi="Times New Roman" w:cs="Times New Roman"/>
          <w:b/>
          <w:sz w:val="40"/>
          <w:lang w:val="uk-UA"/>
        </w:rPr>
      </w:pPr>
      <w:r w:rsidRPr="003468A2">
        <w:rPr>
          <w:rFonts w:ascii="Times New Roman" w:hAnsi="Times New Roman" w:cs="Times New Roman"/>
          <w:b/>
          <w:sz w:val="40"/>
          <w:lang w:val="uk-UA"/>
        </w:rPr>
        <w:lastRenderedPageBreak/>
        <w:t xml:space="preserve">Насиченість ринку будівлями відповідно до їх типу </w:t>
      </w:r>
    </w:p>
    <w:p w:rsidR="00E04BB0" w:rsidRPr="003468A2" w:rsidRDefault="00E04BB0" w:rsidP="00164C92">
      <w:pPr>
        <w:tabs>
          <w:tab w:val="left" w:pos="0"/>
        </w:tabs>
        <w:spacing w:line="360" w:lineRule="auto"/>
        <w:ind w:firstLine="709"/>
        <w:jc w:val="both"/>
        <w:rPr>
          <w:rFonts w:ascii="Times New Roman" w:hAnsi="Times New Roman" w:cs="Times New Roman"/>
          <w:sz w:val="28"/>
          <w:lang w:val="uk-UA"/>
        </w:rPr>
      </w:pPr>
      <w:r w:rsidRPr="003468A2">
        <w:rPr>
          <w:rFonts w:ascii="Times New Roman" w:hAnsi="Times New Roman" w:cs="Times New Roman"/>
          <w:sz w:val="28"/>
          <w:lang w:val="uk-UA"/>
        </w:rPr>
        <w:t>Розглянемо класи будівель</w:t>
      </w:r>
      <w:r w:rsidR="00164C92" w:rsidRPr="003468A2">
        <w:rPr>
          <w:rFonts w:ascii="Times New Roman" w:hAnsi="Times New Roman" w:cs="Times New Roman"/>
          <w:sz w:val="28"/>
          <w:lang w:val="uk-UA"/>
        </w:rPr>
        <w:t xml:space="preserve">. Класифікація будівель використовується для опису конструктивного використання власності. Перша позиція класу будівлі – це літера, яка використовується для опису загального класу власності (наприклад, «A» означає односімейні будинки, «O» означає офісні будівлі. «R» означає кондомініуми). Друга позиція, число, додає більш конкретну інформацію про використання нерухомості або стиль будівництва (використовуючи наші попередні приклади, «A0» – односімейний будинок у стилі Кейп-Код, «O4» – офісна будівля баштового типу, а «R5» – комерційне ОСББ). </w:t>
      </w:r>
    </w:p>
    <w:p w:rsidR="00164C92" w:rsidRPr="003468A2" w:rsidRDefault="00164C92" w:rsidP="00164C92">
      <w:pPr>
        <w:tabs>
          <w:tab w:val="left" w:pos="0"/>
        </w:tabs>
        <w:spacing w:line="360" w:lineRule="auto"/>
        <w:jc w:val="both"/>
        <w:rPr>
          <w:rFonts w:ascii="Times New Roman" w:hAnsi="Times New Roman" w:cs="Times New Roman"/>
          <w:sz w:val="28"/>
          <w:lang w:val="uk-UA"/>
        </w:rPr>
      </w:pPr>
      <w:r w:rsidRPr="003468A2">
        <w:rPr>
          <w:rFonts w:ascii="Times New Roman" w:hAnsi="Times New Roman" w:cs="Times New Roman"/>
          <w:noProof/>
          <w:sz w:val="28"/>
        </w:rPr>
        <w:drawing>
          <wp:inline distT="0" distB="0" distL="0" distR="0" wp14:anchorId="2F0AE969" wp14:editId="2099247F">
            <wp:extent cx="6152515" cy="2932430"/>
            <wp:effectExtent l="0" t="0" r="63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2932430"/>
                    </a:xfrm>
                    <a:prstGeom prst="rect">
                      <a:avLst/>
                    </a:prstGeom>
                  </pic:spPr>
                </pic:pic>
              </a:graphicData>
            </a:graphic>
          </wp:inline>
        </w:drawing>
      </w:r>
    </w:p>
    <w:p w:rsidR="00164C92" w:rsidRPr="003468A2" w:rsidRDefault="00164C92" w:rsidP="00164C92">
      <w:pPr>
        <w:spacing w:after="0" w:line="360" w:lineRule="auto"/>
        <w:ind w:firstLine="709"/>
        <w:jc w:val="both"/>
        <w:rPr>
          <w:rFonts w:ascii="Times New Roman" w:hAnsi="Times New Roman" w:cs="Times New Roman"/>
          <w:sz w:val="28"/>
          <w:lang w:val="uk-UA"/>
        </w:rPr>
      </w:pPr>
      <w:r w:rsidRPr="003468A2">
        <w:rPr>
          <w:rFonts w:ascii="Times New Roman" w:hAnsi="Times New Roman" w:cs="Times New Roman"/>
          <w:sz w:val="28"/>
          <w:lang w:val="uk-UA"/>
        </w:rPr>
        <w:t>Оскільки всього є величезна кількість класів для опису будівель, було виведено 15 найрозповсюдженіших типів по кожному району. Розглянемо кожен район окремо.</w:t>
      </w:r>
    </w:p>
    <w:p w:rsidR="00164C92" w:rsidRPr="003468A2" w:rsidRDefault="00164C92" w:rsidP="003468A2">
      <w:pPr>
        <w:pStyle w:val="a3"/>
        <w:numPr>
          <w:ilvl w:val="0"/>
          <w:numId w:val="2"/>
        </w:numPr>
        <w:spacing w:after="0" w:line="360" w:lineRule="auto"/>
        <w:jc w:val="both"/>
        <w:rPr>
          <w:rFonts w:ascii="Times New Roman" w:hAnsi="Times New Roman" w:cs="Times New Roman"/>
          <w:sz w:val="28"/>
          <w:lang w:val="uk-UA"/>
        </w:rPr>
      </w:pPr>
      <w:proofErr w:type="spellStart"/>
      <w:r w:rsidRPr="003468A2">
        <w:rPr>
          <w:rFonts w:ascii="Times New Roman" w:hAnsi="Times New Roman" w:cs="Times New Roman"/>
          <w:sz w:val="28"/>
          <w:lang w:val="uk-UA"/>
        </w:rPr>
        <w:t>Манхеттен</w:t>
      </w:r>
      <w:proofErr w:type="spellEnd"/>
      <w:r w:rsidRPr="003468A2">
        <w:rPr>
          <w:rFonts w:ascii="Times New Roman" w:hAnsi="Times New Roman" w:cs="Times New Roman"/>
          <w:sz w:val="28"/>
          <w:lang w:val="uk-UA"/>
        </w:rPr>
        <w:t>. Переважають споруди з класами: R4</w:t>
      </w:r>
      <w:r w:rsidR="003468A2" w:rsidRPr="003468A2">
        <w:rPr>
          <w:rFonts w:ascii="Times New Roman" w:hAnsi="Times New Roman" w:cs="Times New Roman"/>
          <w:sz w:val="28"/>
          <w:lang w:val="uk-UA"/>
        </w:rPr>
        <w:t xml:space="preserve"> (квартира; житлового приміщення в ліфтовому буд.)</w:t>
      </w:r>
      <w:r w:rsidRPr="003468A2">
        <w:rPr>
          <w:rFonts w:ascii="Times New Roman" w:hAnsi="Times New Roman" w:cs="Times New Roman"/>
          <w:sz w:val="28"/>
          <w:lang w:val="uk-UA"/>
        </w:rPr>
        <w:t>, D4</w:t>
      </w:r>
      <w:r w:rsidR="003468A2" w:rsidRPr="00893838">
        <w:rPr>
          <w:rFonts w:ascii="Times New Roman" w:hAnsi="Times New Roman" w:cs="Times New Roman"/>
          <w:sz w:val="28"/>
          <w:lang w:val="uk-UA"/>
        </w:rPr>
        <w:t xml:space="preserve"> (елеваторний кооператив)</w:t>
      </w:r>
      <w:r w:rsidRPr="003468A2">
        <w:rPr>
          <w:rFonts w:ascii="Times New Roman" w:hAnsi="Times New Roman" w:cs="Times New Roman"/>
          <w:sz w:val="28"/>
          <w:lang w:val="uk-UA"/>
        </w:rPr>
        <w:t xml:space="preserve"> та R9</w:t>
      </w:r>
      <w:r w:rsidR="003468A2" w:rsidRPr="00893838">
        <w:rPr>
          <w:rFonts w:ascii="Times New Roman" w:hAnsi="Times New Roman" w:cs="Times New Roman"/>
          <w:sz w:val="28"/>
          <w:lang w:val="uk-UA"/>
        </w:rPr>
        <w:t xml:space="preserve"> (</w:t>
      </w:r>
      <w:r w:rsidR="003468A2" w:rsidRPr="003468A2">
        <w:rPr>
          <w:rFonts w:ascii="Times New Roman" w:hAnsi="Times New Roman" w:cs="Times New Roman"/>
          <w:sz w:val="28"/>
        </w:rPr>
        <w:t>co</w:t>
      </w:r>
      <w:r w:rsidR="003468A2" w:rsidRPr="00893838">
        <w:rPr>
          <w:rFonts w:ascii="Times New Roman" w:hAnsi="Times New Roman" w:cs="Times New Roman"/>
          <w:sz w:val="28"/>
          <w:lang w:val="uk-UA"/>
        </w:rPr>
        <w:t>-</w:t>
      </w:r>
      <w:r w:rsidR="003468A2" w:rsidRPr="003468A2">
        <w:rPr>
          <w:rFonts w:ascii="Times New Roman" w:hAnsi="Times New Roman" w:cs="Times New Roman"/>
          <w:sz w:val="28"/>
        </w:rPr>
        <w:t>op</w:t>
      </w:r>
      <w:r w:rsidR="003468A2" w:rsidRPr="00893838">
        <w:rPr>
          <w:rFonts w:ascii="Times New Roman" w:hAnsi="Times New Roman" w:cs="Times New Roman"/>
          <w:sz w:val="28"/>
          <w:lang w:val="uk-UA"/>
        </w:rPr>
        <w:t xml:space="preserve"> </w:t>
      </w:r>
      <w:r w:rsidR="003468A2" w:rsidRPr="003468A2">
        <w:rPr>
          <w:rFonts w:ascii="Times New Roman" w:hAnsi="Times New Roman" w:cs="Times New Roman"/>
          <w:sz w:val="28"/>
        </w:rPr>
        <w:t>within</w:t>
      </w:r>
      <w:r w:rsidR="003468A2" w:rsidRPr="00893838">
        <w:rPr>
          <w:rFonts w:ascii="Times New Roman" w:hAnsi="Times New Roman" w:cs="Times New Roman"/>
          <w:sz w:val="28"/>
          <w:lang w:val="uk-UA"/>
        </w:rPr>
        <w:t xml:space="preserve"> </w:t>
      </w:r>
      <w:r w:rsidR="003468A2" w:rsidRPr="003468A2">
        <w:rPr>
          <w:rFonts w:ascii="Times New Roman" w:hAnsi="Times New Roman" w:cs="Times New Roman"/>
          <w:sz w:val="28"/>
        </w:rPr>
        <w:t>a</w:t>
      </w:r>
      <w:r w:rsidR="003468A2" w:rsidRPr="00893838">
        <w:rPr>
          <w:rFonts w:ascii="Times New Roman" w:hAnsi="Times New Roman" w:cs="Times New Roman"/>
          <w:sz w:val="28"/>
          <w:lang w:val="uk-UA"/>
        </w:rPr>
        <w:t xml:space="preserve"> </w:t>
      </w:r>
      <w:r w:rsidR="003468A2" w:rsidRPr="003468A2">
        <w:rPr>
          <w:rFonts w:ascii="Times New Roman" w:hAnsi="Times New Roman" w:cs="Times New Roman"/>
          <w:sz w:val="28"/>
        </w:rPr>
        <w:t>condominium</w:t>
      </w:r>
      <w:r w:rsidR="003468A2" w:rsidRPr="00893838">
        <w:rPr>
          <w:rFonts w:ascii="Times New Roman" w:hAnsi="Times New Roman" w:cs="Times New Roman"/>
          <w:sz w:val="28"/>
          <w:lang w:val="uk-UA"/>
        </w:rPr>
        <w:t>)</w:t>
      </w:r>
    </w:p>
    <w:p w:rsidR="00164C92" w:rsidRPr="003468A2" w:rsidRDefault="00164C92" w:rsidP="003468A2">
      <w:pPr>
        <w:pStyle w:val="a3"/>
        <w:numPr>
          <w:ilvl w:val="0"/>
          <w:numId w:val="2"/>
        </w:numPr>
        <w:spacing w:after="0" w:line="360" w:lineRule="auto"/>
        <w:jc w:val="both"/>
        <w:rPr>
          <w:rFonts w:ascii="Times New Roman" w:hAnsi="Times New Roman" w:cs="Times New Roman"/>
          <w:sz w:val="28"/>
          <w:lang w:val="uk-UA"/>
        </w:rPr>
      </w:pPr>
      <w:proofErr w:type="spellStart"/>
      <w:r w:rsidRPr="003468A2">
        <w:rPr>
          <w:rFonts w:ascii="Times New Roman" w:hAnsi="Times New Roman" w:cs="Times New Roman"/>
          <w:sz w:val="28"/>
          <w:lang w:val="uk-UA"/>
        </w:rPr>
        <w:t>Бронкс</w:t>
      </w:r>
      <w:proofErr w:type="spellEnd"/>
      <w:r w:rsidRPr="003468A2">
        <w:rPr>
          <w:rFonts w:ascii="Times New Roman" w:hAnsi="Times New Roman" w:cs="Times New Roman"/>
          <w:sz w:val="28"/>
          <w:lang w:val="uk-UA"/>
        </w:rPr>
        <w:t>. Переважають споруди з класами: D4</w:t>
      </w:r>
      <w:r w:rsidR="003468A2" w:rsidRPr="003468A2">
        <w:rPr>
          <w:rFonts w:ascii="Times New Roman" w:hAnsi="Times New Roman" w:cs="Times New Roman"/>
          <w:sz w:val="28"/>
          <w:lang w:val="uk-UA"/>
        </w:rPr>
        <w:t xml:space="preserve"> (елеваторний кооператив)</w:t>
      </w:r>
      <w:r w:rsidRPr="003468A2">
        <w:rPr>
          <w:rFonts w:ascii="Times New Roman" w:hAnsi="Times New Roman" w:cs="Times New Roman"/>
          <w:sz w:val="28"/>
          <w:lang w:val="uk-UA"/>
        </w:rPr>
        <w:t>, B1</w:t>
      </w:r>
      <w:r w:rsidR="003468A2" w:rsidRPr="003468A2">
        <w:rPr>
          <w:rFonts w:ascii="Times New Roman" w:hAnsi="Times New Roman" w:cs="Times New Roman"/>
          <w:sz w:val="28"/>
          <w:lang w:val="uk-UA"/>
        </w:rPr>
        <w:t xml:space="preserve"> (</w:t>
      </w:r>
      <w:r w:rsidR="003468A2" w:rsidRPr="003468A2">
        <w:rPr>
          <w:rFonts w:ascii="Times New Roman" w:hAnsi="Times New Roman" w:cs="Times New Roman"/>
          <w:sz w:val="28"/>
        </w:rPr>
        <w:t>two</w:t>
      </w:r>
      <w:r w:rsidR="003468A2" w:rsidRPr="003468A2">
        <w:rPr>
          <w:rFonts w:ascii="Times New Roman" w:hAnsi="Times New Roman" w:cs="Times New Roman"/>
          <w:sz w:val="28"/>
          <w:lang w:val="uk-UA"/>
        </w:rPr>
        <w:t xml:space="preserve"> </w:t>
      </w:r>
      <w:r w:rsidR="003468A2" w:rsidRPr="003468A2">
        <w:rPr>
          <w:rFonts w:ascii="Times New Roman" w:hAnsi="Times New Roman" w:cs="Times New Roman"/>
          <w:sz w:val="28"/>
        </w:rPr>
        <w:t>family</w:t>
      </w:r>
      <w:r w:rsidR="003468A2" w:rsidRPr="003468A2">
        <w:rPr>
          <w:rFonts w:ascii="Times New Roman" w:hAnsi="Times New Roman" w:cs="Times New Roman"/>
          <w:sz w:val="28"/>
          <w:lang w:val="uk-UA"/>
        </w:rPr>
        <w:t xml:space="preserve"> </w:t>
      </w:r>
      <w:r w:rsidR="003468A2" w:rsidRPr="003468A2">
        <w:rPr>
          <w:rFonts w:ascii="Times New Roman" w:hAnsi="Times New Roman" w:cs="Times New Roman"/>
          <w:sz w:val="28"/>
        </w:rPr>
        <w:t>brick</w:t>
      </w:r>
      <w:r w:rsidR="003468A2" w:rsidRPr="003468A2">
        <w:rPr>
          <w:rFonts w:ascii="Times New Roman" w:hAnsi="Times New Roman" w:cs="Times New Roman"/>
          <w:sz w:val="28"/>
          <w:lang w:val="uk-UA"/>
        </w:rPr>
        <w:t>)</w:t>
      </w:r>
      <w:r w:rsidRPr="003468A2">
        <w:rPr>
          <w:rFonts w:ascii="Times New Roman" w:hAnsi="Times New Roman" w:cs="Times New Roman"/>
          <w:sz w:val="28"/>
          <w:lang w:val="uk-UA"/>
        </w:rPr>
        <w:t xml:space="preserve"> та C0</w:t>
      </w:r>
      <w:r w:rsidR="003468A2" w:rsidRPr="003468A2">
        <w:rPr>
          <w:rFonts w:ascii="Times New Roman" w:hAnsi="Times New Roman" w:cs="Times New Roman"/>
          <w:sz w:val="28"/>
          <w:lang w:val="uk-UA"/>
        </w:rPr>
        <w:t xml:space="preserve"> (</w:t>
      </w:r>
      <w:proofErr w:type="spellStart"/>
      <w:r w:rsidR="003468A2" w:rsidRPr="003468A2">
        <w:rPr>
          <w:rFonts w:ascii="Times New Roman" w:hAnsi="Times New Roman" w:cs="Times New Roman"/>
          <w:sz w:val="28"/>
          <w:lang w:val="ru-RU"/>
        </w:rPr>
        <w:t>three</w:t>
      </w:r>
      <w:proofErr w:type="spellEnd"/>
      <w:r w:rsidR="003468A2" w:rsidRPr="003468A2">
        <w:rPr>
          <w:rFonts w:ascii="Times New Roman" w:hAnsi="Times New Roman" w:cs="Times New Roman"/>
          <w:sz w:val="28"/>
          <w:lang w:val="uk-UA"/>
        </w:rPr>
        <w:t xml:space="preserve"> </w:t>
      </w:r>
      <w:proofErr w:type="spellStart"/>
      <w:r w:rsidR="003468A2" w:rsidRPr="003468A2">
        <w:rPr>
          <w:rFonts w:ascii="Times New Roman" w:hAnsi="Times New Roman" w:cs="Times New Roman"/>
          <w:sz w:val="28"/>
          <w:lang w:val="ru-RU"/>
        </w:rPr>
        <w:t>families</w:t>
      </w:r>
      <w:proofErr w:type="spellEnd"/>
      <w:r w:rsidR="003468A2" w:rsidRPr="003468A2">
        <w:rPr>
          <w:rFonts w:ascii="Times New Roman" w:hAnsi="Times New Roman" w:cs="Times New Roman"/>
          <w:sz w:val="28"/>
          <w:lang w:val="uk-UA"/>
        </w:rPr>
        <w:t>)</w:t>
      </w:r>
    </w:p>
    <w:p w:rsidR="00164C92" w:rsidRPr="003468A2" w:rsidRDefault="00164C92" w:rsidP="003468A2">
      <w:pPr>
        <w:pStyle w:val="a3"/>
        <w:numPr>
          <w:ilvl w:val="0"/>
          <w:numId w:val="2"/>
        </w:numPr>
        <w:spacing w:after="0" w:line="360" w:lineRule="auto"/>
        <w:jc w:val="both"/>
        <w:rPr>
          <w:rFonts w:ascii="Times New Roman" w:hAnsi="Times New Roman" w:cs="Times New Roman"/>
          <w:sz w:val="28"/>
          <w:lang w:val="uk-UA"/>
        </w:rPr>
      </w:pPr>
      <w:proofErr w:type="spellStart"/>
      <w:r w:rsidRPr="003468A2">
        <w:rPr>
          <w:rFonts w:ascii="Times New Roman" w:hAnsi="Times New Roman" w:cs="Times New Roman"/>
          <w:sz w:val="28"/>
          <w:lang w:val="uk-UA"/>
        </w:rPr>
        <w:lastRenderedPageBreak/>
        <w:t>Бруклін</w:t>
      </w:r>
      <w:proofErr w:type="spellEnd"/>
      <w:r w:rsidRPr="003468A2">
        <w:rPr>
          <w:rFonts w:ascii="Times New Roman" w:hAnsi="Times New Roman" w:cs="Times New Roman"/>
          <w:sz w:val="28"/>
          <w:lang w:val="uk-UA"/>
        </w:rPr>
        <w:t>. Переважають споруди з класами: R4</w:t>
      </w:r>
      <w:r w:rsidR="003468A2" w:rsidRPr="003468A2">
        <w:rPr>
          <w:rFonts w:ascii="Times New Roman" w:hAnsi="Times New Roman" w:cs="Times New Roman"/>
          <w:sz w:val="28"/>
          <w:lang w:val="ru-RU"/>
        </w:rPr>
        <w:t xml:space="preserve"> </w:t>
      </w:r>
      <w:r w:rsidR="003468A2" w:rsidRPr="003468A2">
        <w:rPr>
          <w:rFonts w:ascii="Times New Roman" w:hAnsi="Times New Roman" w:cs="Times New Roman"/>
          <w:sz w:val="28"/>
          <w:lang w:val="uk-UA"/>
        </w:rPr>
        <w:t>(квартира; житлового приміщення в ліфтовому буд.)</w:t>
      </w:r>
      <w:r w:rsidRPr="003468A2">
        <w:rPr>
          <w:rFonts w:ascii="Times New Roman" w:hAnsi="Times New Roman" w:cs="Times New Roman"/>
          <w:sz w:val="28"/>
          <w:lang w:val="uk-UA"/>
        </w:rPr>
        <w:t>, B1</w:t>
      </w:r>
      <w:r w:rsidR="003468A2" w:rsidRPr="003468A2">
        <w:rPr>
          <w:rFonts w:ascii="Times New Roman" w:hAnsi="Times New Roman" w:cs="Times New Roman"/>
          <w:sz w:val="28"/>
          <w:lang w:val="ru-RU"/>
        </w:rPr>
        <w:t xml:space="preserve"> (</w:t>
      </w:r>
      <w:r w:rsidR="003468A2" w:rsidRPr="003468A2">
        <w:rPr>
          <w:rFonts w:ascii="Times New Roman" w:hAnsi="Times New Roman" w:cs="Times New Roman"/>
          <w:sz w:val="28"/>
        </w:rPr>
        <w:t>two</w:t>
      </w:r>
      <w:r w:rsidR="003468A2" w:rsidRPr="003468A2">
        <w:rPr>
          <w:rFonts w:ascii="Times New Roman" w:hAnsi="Times New Roman" w:cs="Times New Roman"/>
          <w:sz w:val="28"/>
          <w:lang w:val="ru-RU"/>
        </w:rPr>
        <w:t xml:space="preserve"> </w:t>
      </w:r>
      <w:r w:rsidR="003468A2" w:rsidRPr="003468A2">
        <w:rPr>
          <w:rFonts w:ascii="Times New Roman" w:hAnsi="Times New Roman" w:cs="Times New Roman"/>
          <w:sz w:val="28"/>
        </w:rPr>
        <w:t>family</w:t>
      </w:r>
      <w:r w:rsidR="003468A2" w:rsidRPr="003468A2">
        <w:rPr>
          <w:rFonts w:ascii="Times New Roman" w:hAnsi="Times New Roman" w:cs="Times New Roman"/>
          <w:sz w:val="28"/>
          <w:lang w:val="ru-RU"/>
        </w:rPr>
        <w:t xml:space="preserve"> </w:t>
      </w:r>
      <w:r w:rsidR="003468A2" w:rsidRPr="003468A2">
        <w:rPr>
          <w:rFonts w:ascii="Times New Roman" w:hAnsi="Times New Roman" w:cs="Times New Roman"/>
          <w:sz w:val="28"/>
        </w:rPr>
        <w:t>brick</w:t>
      </w:r>
      <w:r w:rsidR="003468A2" w:rsidRPr="003468A2">
        <w:rPr>
          <w:rFonts w:ascii="Times New Roman" w:hAnsi="Times New Roman" w:cs="Times New Roman"/>
          <w:sz w:val="28"/>
          <w:lang w:val="ru-RU"/>
        </w:rPr>
        <w:t>)</w:t>
      </w:r>
      <w:r w:rsidRPr="003468A2">
        <w:rPr>
          <w:rFonts w:ascii="Times New Roman" w:hAnsi="Times New Roman" w:cs="Times New Roman"/>
          <w:sz w:val="28"/>
          <w:lang w:val="uk-UA"/>
        </w:rPr>
        <w:t xml:space="preserve"> та D4</w:t>
      </w:r>
      <w:r w:rsidR="003468A2" w:rsidRPr="003468A2">
        <w:rPr>
          <w:rFonts w:ascii="Times New Roman" w:hAnsi="Times New Roman" w:cs="Times New Roman"/>
          <w:sz w:val="28"/>
          <w:lang w:val="ru-RU"/>
        </w:rPr>
        <w:t xml:space="preserve"> (</w:t>
      </w:r>
      <w:proofErr w:type="spellStart"/>
      <w:r w:rsidR="003468A2" w:rsidRPr="003468A2">
        <w:rPr>
          <w:rFonts w:ascii="Times New Roman" w:hAnsi="Times New Roman" w:cs="Times New Roman"/>
          <w:sz w:val="28"/>
          <w:lang w:val="ru-RU"/>
        </w:rPr>
        <w:t>елеваторний</w:t>
      </w:r>
      <w:proofErr w:type="spellEnd"/>
      <w:r w:rsidR="003468A2" w:rsidRPr="003468A2">
        <w:rPr>
          <w:rFonts w:ascii="Times New Roman" w:hAnsi="Times New Roman" w:cs="Times New Roman"/>
          <w:sz w:val="28"/>
          <w:lang w:val="ru-RU"/>
        </w:rPr>
        <w:t xml:space="preserve"> кооператив)</w:t>
      </w:r>
    </w:p>
    <w:p w:rsidR="00164C92" w:rsidRPr="003468A2" w:rsidRDefault="00164C92" w:rsidP="003468A2">
      <w:pPr>
        <w:pStyle w:val="a3"/>
        <w:numPr>
          <w:ilvl w:val="0"/>
          <w:numId w:val="2"/>
        </w:numPr>
        <w:spacing w:after="0" w:line="360" w:lineRule="auto"/>
        <w:jc w:val="both"/>
        <w:rPr>
          <w:rFonts w:ascii="Times New Roman" w:hAnsi="Times New Roman" w:cs="Times New Roman"/>
          <w:sz w:val="28"/>
          <w:lang w:val="uk-UA"/>
        </w:rPr>
      </w:pPr>
      <w:proofErr w:type="spellStart"/>
      <w:r w:rsidRPr="003468A2">
        <w:rPr>
          <w:rFonts w:ascii="Times New Roman" w:hAnsi="Times New Roman" w:cs="Times New Roman"/>
          <w:sz w:val="28"/>
          <w:lang w:val="uk-UA"/>
        </w:rPr>
        <w:t>Квінс</w:t>
      </w:r>
      <w:proofErr w:type="spellEnd"/>
      <w:r w:rsidRPr="003468A2">
        <w:rPr>
          <w:rFonts w:ascii="Times New Roman" w:hAnsi="Times New Roman" w:cs="Times New Roman"/>
          <w:sz w:val="28"/>
          <w:lang w:val="uk-UA"/>
        </w:rPr>
        <w:t xml:space="preserve">. Переважають споруди з класами: </w:t>
      </w:r>
      <w:r w:rsidR="003468A2" w:rsidRPr="003468A2">
        <w:rPr>
          <w:rFonts w:ascii="Times New Roman" w:hAnsi="Times New Roman" w:cs="Times New Roman"/>
          <w:sz w:val="28"/>
          <w:lang w:val="uk-UA"/>
        </w:rPr>
        <w:t>A1 (</w:t>
      </w:r>
      <w:proofErr w:type="spellStart"/>
      <w:r w:rsidR="003468A2" w:rsidRPr="003468A2">
        <w:rPr>
          <w:rFonts w:ascii="Times New Roman" w:hAnsi="Times New Roman" w:cs="Times New Roman"/>
          <w:sz w:val="28"/>
          <w:lang w:val="ru-RU"/>
        </w:rPr>
        <w:t>two</w:t>
      </w:r>
      <w:proofErr w:type="spellEnd"/>
      <w:r w:rsidR="003468A2" w:rsidRPr="003468A2">
        <w:rPr>
          <w:rFonts w:ascii="Times New Roman" w:hAnsi="Times New Roman" w:cs="Times New Roman"/>
          <w:sz w:val="28"/>
          <w:lang w:val="uk-UA"/>
        </w:rPr>
        <w:t xml:space="preserve"> </w:t>
      </w:r>
      <w:proofErr w:type="spellStart"/>
      <w:r w:rsidR="003468A2" w:rsidRPr="003468A2">
        <w:rPr>
          <w:rFonts w:ascii="Times New Roman" w:hAnsi="Times New Roman" w:cs="Times New Roman"/>
          <w:sz w:val="28"/>
          <w:lang w:val="ru-RU"/>
        </w:rPr>
        <w:t>stories</w:t>
      </w:r>
      <w:proofErr w:type="spellEnd"/>
      <w:r w:rsidR="003468A2" w:rsidRPr="003468A2">
        <w:rPr>
          <w:rFonts w:ascii="Times New Roman" w:hAnsi="Times New Roman" w:cs="Times New Roman"/>
          <w:sz w:val="28"/>
          <w:lang w:val="uk-UA"/>
        </w:rPr>
        <w:t xml:space="preserve"> - </w:t>
      </w:r>
      <w:proofErr w:type="spellStart"/>
      <w:r w:rsidR="003468A2" w:rsidRPr="003468A2">
        <w:rPr>
          <w:rFonts w:ascii="Times New Roman" w:hAnsi="Times New Roman" w:cs="Times New Roman"/>
          <w:sz w:val="28"/>
          <w:lang w:val="ru-RU"/>
        </w:rPr>
        <w:t>detached</w:t>
      </w:r>
      <w:proofErr w:type="spellEnd"/>
      <w:r w:rsidR="003468A2" w:rsidRPr="003468A2">
        <w:rPr>
          <w:rFonts w:ascii="Times New Roman" w:hAnsi="Times New Roman" w:cs="Times New Roman"/>
          <w:sz w:val="28"/>
          <w:lang w:val="uk-UA"/>
        </w:rPr>
        <w:t xml:space="preserve"> </w:t>
      </w:r>
      <w:proofErr w:type="spellStart"/>
      <w:r w:rsidR="003468A2" w:rsidRPr="003468A2">
        <w:rPr>
          <w:rFonts w:ascii="Times New Roman" w:hAnsi="Times New Roman" w:cs="Times New Roman"/>
          <w:sz w:val="28"/>
          <w:lang w:val="ru-RU"/>
        </w:rPr>
        <w:t>sm</w:t>
      </w:r>
      <w:proofErr w:type="spellEnd"/>
      <w:r w:rsidR="003468A2" w:rsidRPr="003468A2">
        <w:rPr>
          <w:rFonts w:ascii="Times New Roman" w:hAnsi="Times New Roman" w:cs="Times New Roman"/>
          <w:sz w:val="28"/>
          <w:lang w:val="uk-UA"/>
        </w:rPr>
        <w:t xml:space="preserve"> </w:t>
      </w:r>
      <w:proofErr w:type="spellStart"/>
      <w:r w:rsidR="003468A2" w:rsidRPr="003468A2">
        <w:rPr>
          <w:rFonts w:ascii="Times New Roman" w:hAnsi="Times New Roman" w:cs="Times New Roman"/>
          <w:sz w:val="28"/>
          <w:lang w:val="ru-RU"/>
        </w:rPr>
        <w:t>or</w:t>
      </w:r>
      <w:proofErr w:type="spellEnd"/>
      <w:r w:rsidR="003468A2" w:rsidRPr="003468A2">
        <w:rPr>
          <w:rFonts w:ascii="Times New Roman" w:hAnsi="Times New Roman" w:cs="Times New Roman"/>
          <w:sz w:val="28"/>
          <w:lang w:val="uk-UA"/>
        </w:rPr>
        <w:t xml:space="preserve"> </w:t>
      </w:r>
      <w:proofErr w:type="spellStart"/>
      <w:r w:rsidR="003468A2" w:rsidRPr="003468A2">
        <w:rPr>
          <w:rFonts w:ascii="Times New Roman" w:hAnsi="Times New Roman" w:cs="Times New Roman"/>
          <w:sz w:val="28"/>
          <w:lang w:val="ru-RU"/>
        </w:rPr>
        <w:t>mid</w:t>
      </w:r>
      <w:proofErr w:type="spellEnd"/>
      <w:r w:rsidR="003468A2" w:rsidRPr="003468A2">
        <w:rPr>
          <w:rFonts w:ascii="Times New Roman" w:hAnsi="Times New Roman" w:cs="Times New Roman"/>
          <w:sz w:val="28"/>
          <w:lang w:val="uk-UA"/>
        </w:rPr>
        <w:t>)</w:t>
      </w:r>
      <w:r w:rsidRPr="003468A2">
        <w:rPr>
          <w:rFonts w:ascii="Times New Roman" w:hAnsi="Times New Roman" w:cs="Times New Roman"/>
          <w:sz w:val="28"/>
          <w:lang w:val="uk-UA"/>
        </w:rPr>
        <w:t xml:space="preserve">, </w:t>
      </w:r>
      <w:r w:rsidR="003468A2" w:rsidRPr="003468A2">
        <w:rPr>
          <w:rFonts w:ascii="Times New Roman" w:hAnsi="Times New Roman" w:cs="Times New Roman"/>
          <w:sz w:val="28"/>
          <w:lang w:val="uk-UA"/>
        </w:rPr>
        <w:t>D4 (елеваторний кооператив)</w:t>
      </w:r>
      <w:r w:rsidRPr="003468A2">
        <w:rPr>
          <w:rFonts w:ascii="Times New Roman" w:hAnsi="Times New Roman" w:cs="Times New Roman"/>
          <w:sz w:val="28"/>
          <w:lang w:val="uk-UA"/>
        </w:rPr>
        <w:t xml:space="preserve"> та </w:t>
      </w:r>
      <w:r w:rsidR="003468A2" w:rsidRPr="003468A2">
        <w:rPr>
          <w:rFonts w:ascii="Times New Roman" w:hAnsi="Times New Roman" w:cs="Times New Roman"/>
          <w:sz w:val="28"/>
          <w:lang w:val="uk-UA"/>
        </w:rPr>
        <w:t>R4 (квартира; житлового приміщення в ліфтовому буд.)</w:t>
      </w:r>
    </w:p>
    <w:p w:rsidR="00164C92" w:rsidRPr="003468A2" w:rsidRDefault="00164C92" w:rsidP="003468A2">
      <w:pPr>
        <w:pStyle w:val="a3"/>
        <w:numPr>
          <w:ilvl w:val="0"/>
          <w:numId w:val="2"/>
        </w:numPr>
        <w:spacing w:after="0" w:line="360" w:lineRule="auto"/>
        <w:jc w:val="both"/>
        <w:rPr>
          <w:rFonts w:ascii="Times New Roman" w:hAnsi="Times New Roman" w:cs="Times New Roman"/>
          <w:sz w:val="28"/>
          <w:lang w:val="uk-UA"/>
        </w:rPr>
      </w:pPr>
      <w:proofErr w:type="spellStart"/>
      <w:r w:rsidRPr="003468A2">
        <w:rPr>
          <w:rFonts w:ascii="Times New Roman" w:hAnsi="Times New Roman" w:cs="Times New Roman"/>
          <w:sz w:val="28"/>
          <w:lang w:val="uk-UA"/>
        </w:rPr>
        <w:t>Стейтен</w:t>
      </w:r>
      <w:proofErr w:type="spellEnd"/>
      <w:r w:rsidRPr="003468A2">
        <w:rPr>
          <w:rFonts w:ascii="Times New Roman" w:hAnsi="Times New Roman" w:cs="Times New Roman"/>
          <w:sz w:val="28"/>
          <w:lang w:val="uk-UA"/>
        </w:rPr>
        <w:t xml:space="preserve"> Айленд. Переважають споруди з класами: </w:t>
      </w:r>
      <w:r w:rsidR="003468A2" w:rsidRPr="003468A2">
        <w:rPr>
          <w:rFonts w:ascii="Times New Roman" w:hAnsi="Times New Roman" w:cs="Times New Roman"/>
          <w:sz w:val="28"/>
          <w:lang w:val="uk-UA"/>
        </w:rPr>
        <w:t>A5</w:t>
      </w:r>
      <w:r w:rsidR="003468A2">
        <w:rPr>
          <w:rFonts w:ascii="Times New Roman" w:hAnsi="Times New Roman" w:cs="Times New Roman"/>
          <w:sz w:val="28"/>
        </w:rPr>
        <w:t xml:space="preserve"> (</w:t>
      </w:r>
      <w:r w:rsidR="003468A2" w:rsidRPr="003468A2">
        <w:rPr>
          <w:rFonts w:ascii="Times New Roman" w:hAnsi="Times New Roman" w:cs="Times New Roman"/>
          <w:sz w:val="28"/>
        </w:rPr>
        <w:t>one family attached or semi-detached</w:t>
      </w:r>
      <w:r w:rsidR="003468A2">
        <w:rPr>
          <w:rFonts w:ascii="Times New Roman" w:hAnsi="Times New Roman" w:cs="Times New Roman"/>
          <w:sz w:val="28"/>
        </w:rPr>
        <w:t>)</w:t>
      </w:r>
      <w:r w:rsidRPr="003468A2">
        <w:rPr>
          <w:rFonts w:ascii="Times New Roman" w:hAnsi="Times New Roman" w:cs="Times New Roman"/>
          <w:sz w:val="28"/>
          <w:lang w:val="uk-UA"/>
        </w:rPr>
        <w:t xml:space="preserve">, </w:t>
      </w:r>
      <w:r w:rsidR="003468A2" w:rsidRPr="003468A2">
        <w:rPr>
          <w:rFonts w:ascii="Times New Roman" w:hAnsi="Times New Roman" w:cs="Times New Roman"/>
          <w:sz w:val="28"/>
          <w:lang w:val="uk-UA"/>
        </w:rPr>
        <w:t>A1</w:t>
      </w:r>
      <w:r w:rsidR="003468A2">
        <w:rPr>
          <w:rFonts w:ascii="Times New Roman" w:hAnsi="Times New Roman" w:cs="Times New Roman"/>
          <w:sz w:val="28"/>
        </w:rPr>
        <w:t xml:space="preserve"> </w:t>
      </w:r>
      <w:r w:rsidR="003468A2" w:rsidRPr="003468A2">
        <w:rPr>
          <w:rFonts w:ascii="Times New Roman" w:hAnsi="Times New Roman" w:cs="Times New Roman"/>
          <w:sz w:val="28"/>
          <w:lang w:val="uk-UA"/>
        </w:rPr>
        <w:t>(</w:t>
      </w:r>
      <w:r w:rsidR="003468A2" w:rsidRPr="003468A2">
        <w:rPr>
          <w:rFonts w:ascii="Times New Roman" w:hAnsi="Times New Roman" w:cs="Times New Roman"/>
          <w:sz w:val="28"/>
        </w:rPr>
        <w:t>two</w:t>
      </w:r>
      <w:r w:rsidR="003468A2" w:rsidRPr="003468A2">
        <w:rPr>
          <w:rFonts w:ascii="Times New Roman" w:hAnsi="Times New Roman" w:cs="Times New Roman"/>
          <w:sz w:val="28"/>
          <w:lang w:val="uk-UA"/>
        </w:rPr>
        <w:t xml:space="preserve"> </w:t>
      </w:r>
      <w:r w:rsidR="003468A2" w:rsidRPr="003468A2">
        <w:rPr>
          <w:rFonts w:ascii="Times New Roman" w:hAnsi="Times New Roman" w:cs="Times New Roman"/>
          <w:sz w:val="28"/>
        </w:rPr>
        <w:t>stories</w:t>
      </w:r>
      <w:r w:rsidR="003468A2" w:rsidRPr="003468A2">
        <w:rPr>
          <w:rFonts w:ascii="Times New Roman" w:hAnsi="Times New Roman" w:cs="Times New Roman"/>
          <w:sz w:val="28"/>
          <w:lang w:val="uk-UA"/>
        </w:rPr>
        <w:t xml:space="preserve"> - </w:t>
      </w:r>
      <w:r w:rsidR="003468A2" w:rsidRPr="003468A2">
        <w:rPr>
          <w:rFonts w:ascii="Times New Roman" w:hAnsi="Times New Roman" w:cs="Times New Roman"/>
          <w:sz w:val="28"/>
        </w:rPr>
        <w:t>detached</w:t>
      </w:r>
      <w:r w:rsidR="003468A2" w:rsidRPr="003468A2">
        <w:rPr>
          <w:rFonts w:ascii="Times New Roman" w:hAnsi="Times New Roman" w:cs="Times New Roman"/>
          <w:sz w:val="28"/>
          <w:lang w:val="uk-UA"/>
        </w:rPr>
        <w:t xml:space="preserve"> </w:t>
      </w:r>
      <w:proofErr w:type="spellStart"/>
      <w:r w:rsidR="003468A2" w:rsidRPr="003468A2">
        <w:rPr>
          <w:rFonts w:ascii="Times New Roman" w:hAnsi="Times New Roman" w:cs="Times New Roman"/>
          <w:sz w:val="28"/>
        </w:rPr>
        <w:t>sm</w:t>
      </w:r>
      <w:proofErr w:type="spellEnd"/>
      <w:r w:rsidR="003468A2" w:rsidRPr="003468A2">
        <w:rPr>
          <w:rFonts w:ascii="Times New Roman" w:hAnsi="Times New Roman" w:cs="Times New Roman"/>
          <w:sz w:val="28"/>
          <w:lang w:val="uk-UA"/>
        </w:rPr>
        <w:t xml:space="preserve"> </w:t>
      </w:r>
      <w:r w:rsidR="003468A2" w:rsidRPr="003468A2">
        <w:rPr>
          <w:rFonts w:ascii="Times New Roman" w:hAnsi="Times New Roman" w:cs="Times New Roman"/>
          <w:sz w:val="28"/>
        </w:rPr>
        <w:t>or</w:t>
      </w:r>
      <w:r w:rsidR="003468A2" w:rsidRPr="003468A2">
        <w:rPr>
          <w:rFonts w:ascii="Times New Roman" w:hAnsi="Times New Roman" w:cs="Times New Roman"/>
          <w:sz w:val="28"/>
          <w:lang w:val="uk-UA"/>
        </w:rPr>
        <w:t xml:space="preserve"> </w:t>
      </w:r>
      <w:r w:rsidR="003468A2" w:rsidRPr="003468A2">
        <w:rPr>
          <w:rFonts w:ascii="Times New Roman" w:hAnsi="Times New Roman" w:cs="Times New Roman"/>
          <w:sz w:val="28"/>
        </w:rPr>
        <w:t>mid</w:t>
      </w:r>
      <w:r w:rsidR="003468A2" w:rsidRPr="003468A2">
        <w:rPr>
          <w:rFonts w:ascii="Times New Roman" w:hAnsi="Times New Roman" w:cs="Times New Roman"/>
          <w:sz w:val="28"/>
          <w:lang w:val="uk-UA"/>
        </w:rPr>
        <w:t>)</w:t>
      </w:r>
      <w:r w:rsidRPr="003468A2">
        <w:rPr>
          <w:rFonts w:ascii="Times New Roman" w:hAnsi="Times New Roman" w:cs="Times New Roman"/>
          <w:sz w:val="28"/>
          <w:lang w:val="uk-UA"/>
        </w:rPr>
        <w:t xml:space="preserve"> та </w:t>
      </w:r>
      <w:r w:rsidR="003468A2" w:rsidRPr="003468A2">
        <w:rPr>
          <w:rFonts w:ascii="Times New Roman" w:hAnsi="Times New Roman" w:cs="Times New Roman"/>
          <w:sz w:val="28"/>
          <w:lang w:val="uk-UA"/>
        </w:rPr>
        <w:t>B2</w:t>
      </w:r>
      <w:r w:rsidR="003468A2">
        <w:rPr>
          <w:rFonts w:ascii="Times New Roman" w:hAnsi="Times New Roman" w:cs="Times New Roman"/>
          <w:sz w:val="28"/>
        </w:rPr>
        <w:t xml:space="preserve"> (</w:t>
      </w:r>
      <w:r w:rsidR="003468A2" w:rsidRPr="003468A2">
        <w:rPr>
          <w:rFonts w:ascii="Times New Roman" w:hAnsi="Times New Roman" w:cs="Times New Roman"/>
          <w:sz w:val="28"/>
        </w:rPr>
        <w:t>two family frame</w:t>
      </w:r>
      <w:r w:rsidR="003468A2">
        <w:rPr>
          <w:rFonts w:ascii="Times New Roman" w:hAnsi="Times New Roman" w:cs="Times New Roman"/>
          <w:sz w:val="28"/>
        </w:rPr>
        <w:t>)</w:t>
      </w:r>
    </w:p>
    <w:p w:rsidR="00164C92" w:rsidRDefault="00B908DA" w:rsidP="00B908DA">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На додаток визначимо як впливає тип будинку на вартість його продажу за допомогою розрахування середньої вартості по кожному класу кожного району. Маємо графіки:</w:t>
      </w:r>
    </w:p>
    <w:p w:rsidR="004F319F" w:rsidRDefault="00B908DA" w:rsidP="00B908DA">
      <w:pPr>
        <w:spacing w:after="0" w:line="360" w:lineRule="auto"/>
        <w:jc w:val="both"/>
        <w:rPr>
          <w:rFonts w:ascii="Times New Roman" w:hAnsi="Times New Roman" w:cs="Times New Roman"/>
          <w:sz w:val="28"/>
          <w:lang w:val="uk-UA"/>
        </w:rPr>
      </w:pPr>
      <w:r w:rsidRPr="00B908DA">
        <w:rPr>
          <w:rFonts w:ascii="Times New Roman" w:hAnsi="Times New Roman" w:cs="Times New Roman"/>
          <w:noProof/>
          <w:sz w:val="28"/>
        </w:rPr>
        <w:drawing>
          <wp:inline distT="0" distB="0" distL="0" distR="0" wp14:anchorId="475B21F9" wp14:editId="2BCBD251">
            <wp:extent cx="6152515" cy="303593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035935"/>
                    </a:xfrm>
                    <a:prstGeom prst="rect">
                      <a:avLst/>
                    </a:prstGeom>
                  </pic:spPr>
                </pic:pic>
              </a:graphicData>
            </a:graphic>
          </wp:inline>
        </w:drawing>
      </w:r>
    </w:p>
    <w:p w:rsidR="00B908DA" w:rsidRDefault="004F319F" w:rsidP="004F319F">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Як бачимо найбільш дорого вартісними є нежитлові</w:t>
      </w:r>
      <w:r w:rsidRPr="004F319F">
        <w:rPr>
          <w:rFonts w:ascii="Times New Roman" w:hAnsi="Times New Roman" w:cs="Times New Roman"/>
          <w:sz w:val="28"/>
          <w:lang w:val="uk-UA"/>
        </w:rPr>
        <w:t xml:space="preserve"> /</w:t>
      </w:r>
      <w:r>
        <w:rPr>
          <w:rFonts w:ascii="Times New Roman" w:hAnsi="Times New Roman" w:cs="Times New Roman"/>
          <w:sz w:val="28"/>
          <w:lang w:val="uk-UA"/>
        </w:rPr>
        <w:t xml:space="preserve"> функціональні споруди: різні варіації офісних будівель (</w:t>
      </w:r>
      <w:r>
        <w:rPr>
          <w:rFonts w:ascii="Times New Roman" w:hAnsi="Times New Roman" w:cs="Times New Roman"/>
          <w:sz w:val="28"/>
        </w:rPr>
        <w:t>O</w:t>
      </w:r>
      <w:r>
        <w:rPr>
          <w:rFonts w:ascii="Times New Roman" w:hAnsi="Times New Roman" w:cs="Times New Roman"/>
          <w:sz w:val="28"/>
          <w:lang w:val="uk-UA"/>
        </w:rPr>
        <w:t xml:space="preserve">6, </w:t>
      </w:r>
      <w:r>
        <w:rPr>
          <w:rFonts w:ascii="Times New Roman" w:hAnsi="Times New Roman" w:cs="Times New Roman"/>
          <w:sz w:val="28"/>
        </w:rPr>
        <w:t>O</w:t>
      </w:r>
      <w:r w:rsidRPr="004F319F">
        <w:rPr>
          <w:rFonts w:ascii="Times New Roman" w:hAnsi="Times New Roman" w:cs="Times New Roman"/>
          <w:sz w:val="28"/>
          <w:lang w:val="uk-UA"/>
        </w:rPr>
        <w:t xml:space="preserve">4), </w:t>
      </w:r>
      <w:r>
        <w:rPr>
          <w:rFonts w:ascii="Times New Roman" w:hAnsi="Times New Roman" w:cs="Times New Roman"/>
          <w:sz w:val="28"/>
          <w:lang w:val="uk-UA"/>
        </w:rPr>
        <w:t>ТРЦ (</w:t>
      </w:r>
      <w:r>
        <w:rPr>
          <w:rFonts w:ascii="Times New Roman" w:hAnsi="Times New Roman" w:cs="Times New Roman"/>
          <w:sz w:val="28"/>
        </w:rPr>
        <w:t>K</w:t>
      </w:r>
      <w:r w:rsidRPr="004F319F">
        <w:rPr>
          <w:rFonts w:ascii="Times New Roman" w:hAnsi="Times New Roman" w:cs="Times New Roman"/>
          <w:sz w:val="28"/>
          <w:lang w:val="uk-UA"/>
        </w:rPr>
        <w:t>6</w:t>
      </w:r>
      <w:r>
        <w:rPr>
          <w:rFonts w:ascii="Times New Roman" w:hAnsi="Times New Roman" w:cs="Times New Roman"/>
          <w:sz w:val="28"/>
          <w:lang w:val="uk-UA"/>
        </w:rPr>
        <w:t>), будівлі університетів (</w:t>
      </w:r>
      <w:r>
        <w:rPr>
          <w:rFonts w:ascii="Times New Roman" w:hAnsi="Times New Roman" w:cs="Times New Roman"/>
          <w:sz w:val="28"/>
        </w:rPr>
        <w:t>W</w:t>
      </w:r>
      <w:r>
        <w:rPr>
          <w:rFonts w:ascii="Times New Roman" w:hAnsi="Times New Roman" w:cs="Times New Roman"/>
          <w:sz w:val="28"/>
          <w:lang w:val="uk-UA"/>
        </w:rPr>
        <w:t>6), заводи (</w:t>
      </w:r>
      <w:r>
        <w:rPr>
          <w:rFonts w:ascii="Times New Roman" w:hAnsi="Times New Roman" w:cs="Times New Roman"/>
          <w:sz w:val="28"/>
        </w:rPr>
        <w:t>F</w:t>
      </w:r>
      <w:r>
        <w:rPr>
          <w:rFonts w:ascii="Times New Roman" w:hAnsi="Times New Roman" w:cs="Times New Roman"/>
          <w:sz w:val="28"/>
          <w:lang w:val="uk-UA"/>
        </w:rPr>
        <w:t>6</w:t>
      </w:r>
      <w:r w:rsidRPr="004F319F">
        <w:rPr>
          <w:rFonts w:ascii="Times New Roman" w:hAnsi="Times New Roman" w:cs="Times New Roman"/>
          <w:sz w:val="28"/>
          <w:lang w:val="uk-UA"/>
        </w:rPr>
        <w:t>).</w:t>
      </w:r>
    </w:p>
    <w:p w:rsidR="004F319F" w:rsidRDefault="004F319F" w:rsidP="004F319F">
      <w:pPr>
        <w:spacing w:after="0" w:line="360" w:lineRule="auto"/>
        <w:ind w:firstLine="709"/>
        <w:jc w:val="both"/>
        <w:rPr>
          <w:rFonts w:ascii="Times New Roman" w:hAnsi="Times New Roman" w:cs="Times New Roman"/>
          <w:sz w:val="28"/>
          <w:lang w:val="uk-UA"/>
        </w:rPr>
      </w:pPr>
    </w:p>
    <w:p w:rsidR="004F319F" w:rsidRDefault="004F319F" w:rsidP="004F319F">
      <w:pPr>
        <w:spacing w:after="0" w:line="360" w:lineRule="auto"/>
        <w:ind w:firstLine="709"/>
        <w:jc w:val="both"/>
        <w:rPr>
          <w:rFonts w:ascii="Times New Roman" w:hAnsi="Times New Roman" w:cs="Times New Roman"/>
          <w:sz w:val="28"/>
          <w:lang w:val="uk-UA"/>
        </w:rPr>
      </w:pPr>
    </w:p>
    <w:p w:rsidR="004F319F" w:rsidRDefault="004F319F" w:rsidP="004F319F">
      <w:pPr>
        <w:spacing w:after="0" w:line="360" w:lineRule="auto"/>
        <w:ind w:firstLine="709"/>
        <w:jc w:val="both"/>
        <w:rPr>
          <w:rFonts w:ascii="Times New Roman" w:hAnsi="Times New Roman" w:cs="Times New Roman"/>
          <w:sz w:val="28"/>
          <w:lang w:val="uk-UA"/>
        </w:rPr>
      </w:pPr>
    </w:p>
    <w:p w:rsidR="004F319F" w:rsidRDefault="004F319F" w:rsidP="004F319F">
      <w:pPr>
        <w:spacing w:after="0" w:line="360" w:lineRule="auto"/>
        <w:jc w:val="both"/>
        <w:rPr>
          <w:rFonts w:ascii="Times New Roman" w:hAnsi="Times New Roman" w:cs="Times New Roman"/>
          <w:b/>
          <w:sz w:val="40"/>
          <w:lang w:val="uk-UA"/>
        </w:rPr>
      </w:pPr>
      <w:r w:rsidRPr="003468A2">
        <w:rPr>
          <w:rFonts w:ascii="Times New Roman" w:hAnsi="Times New Roman" w:cs="Times New Roman"/>
          <w:b/>
          <w:sz w:val="40"/>
          <w:lang w:val="uk-UA"/>
        </w:rPr>
        <w:lastRenderedPageBreak/>
        <w:t xml:space="preserve">Насиченість ринку будівлями відповідно до </w:t>
      </w:r>
      <w:r>
        <w:rPr>
          <w:rFonts w:ascii="Times New Roman" w:hAnsi="Times New Roman" w:cs="Times New Roman"/>
          <w:b/>
          <w:sz w:val="40"/>
          <w:lang w:val="uk-UA"/>
        </w:rPr>
        <w:t>сусідств (мікрорайонів)</w:t>
      </w:r>
    </w:p>
    <w:p w:rsidR="004F319F" w:rsidRPr="004F319F" w:rsidRDefault="004F319F" w:rsidP="004F319F">
      <w:pPr>
        <w:tabs>
          <w:tab w:val="left" w:pos="709"/>
        </w:tabs>
        <w:spacing w:after="0" w:line="360" w:lineRule="auto"/>
        <w:ind w:firstLine="709"/>
        <w:jc w:val="both"/>
        <w:rPr>
          <w:rFonts w:ascii="Times New Roman" w:hAnsi="Times New Roman" w:cs="Times New Roman"/>
          <w:sz w:val="40"/>
          <w:lang w:val="uk-UA"/>
        </w:rPr>
      </w:pPr>
      <w:r w:rsidRPr="004F319F">
        <w:rPr>
          <w:rFonts w:ascii="Times New Roman" w:hAnsi="Times New Roman" w:cs="Times New Roman"/>
          <w:sz w:val="28"/>
          <w:lang w:val="uk-UA"/>
        </w:rPr>
        <w:t xml:space="preserve">Експерти Департаменту фінансів визначають назву мікрорайону під час оцінки майна. Загальна назва мікрорайону загалом така ж, як і назва </w:t>
      </w:r>
      <w:r w:rsidR="001977F4">
        <w:rPr>
          <w:rFonts w:ascii="Times New Roman" w:hAnsi="Times New Roman" w:cs="Times New Roman"/>
          <w:sz w:val="28"/>
          <w:lang w:val="uk-UA"/>
        </w:rPr>
        <w:t>визначена Департаментом Фінансів</w:t>
      </w:r>
      <w:r w:rsidRPr="004F319F">
        <w:rPr>
          <w:rFonts w:ascii="Times New Roman" w:hAnsi="Times New Roman" w:cs="Times New Roman"/>
          <w:sz w:val="28"/>
          <w:lang w:val="uk-UA"/>
        </w:rPr>
        <w:t xml:space="preserve">. </w:t>
      </w:r>
      <w:r w:rsidR="0003003D">
        <w:rPr>
          <w:rFonts w:ascii="Times New Roman" w:hAnsi="Times New Roman" w:cs="Times New Roman"/>
          <w:sz w:val="28"/>
          <w:lang w:val="uk-UA"/>
        </w:rPr>
        <w:t xml:space="preserve">Розглянемо розподіл приміщень </w:t>
      </w:r>
      <w:r w:rsidR="00AA3C0C">
        <w:rPr>
          <w:rFonts w:ascii="Times New Roman" w:hAnsi="Times New Roman" w:cs="Times New Roman"/>
          <w:sz w:val="28"/>
          <w:lang w:val="uk-UA"/>
        </w:rPr>
        <w:t>по мікрорайонам кожного району міста Нью-Йорк.</w:t>
      </w:r>
    </w:p>
    <w:p w:rsidR="004F319F" w:rsidRDefault="004F319F" w:rsidP="00B908DA">
      <w:pPr>
        <w:spacing w:after="0" w:line="360" w:lineRule="auto"/>
        <w:jc w:val="both"/>
        <w:rPr>
          <w:rFonts w:ascii="Times New Roman" w:hAnsi="Times New Roman" w:cs="Times New Roman"/>
          <w:sz w:val="28"/>
          <w:lang w:val="uk-UA"/>
        </w:rPr>
      </w:pPr>
    </w:p>
    <w:p w:rsidR="004F319F" w:rsidRDefault="004F319F" w:rsidP="00B908DA">
      <w:pPr>
        <w:spacing w:after="0" w:line="360" w:lineRule="auto"/>
        <w:jc w:val="both"/>
        <w:rPr>
          <w:rFonts w:ascii="Times New Roman" w:hAnsi="Times New Roman" w:cs="Times New Roman"/>
          <w:sz w:val="28"/>
          <w:lang w:val="uk-UA"/>
        </w:rPr>
      </w:pPr>
      <w:r w:rsidRPr="004F319F">
        <w:rPr>
          <w:rFonts w:ascii="Times New Roman" w:hAnsi="Times New Roman" w:cs="Times New Roman"/>
          <w:noProof/>
          <w:sz w:val="28"/>
        </w:rPr>
        <w:drawing>
          <wp:inline distT="0" distB="0" distL="0" distR="0" wp14:anchorId="1C236E04" wp14:editId="5224A954">
            <wp:extent cx="6152515" cy="2679700"/>
            <wp:effectExtent l="0" t="0" r="63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2679700"/>
                    </a:xfrm>
                    <a:prstGeom prst="rect">
                      <a:avLst/>
                    </a:prstGeom>
                  </pic:spPr>
                </pic:pic>
              </a:graphicData>
            </a:graphic>
          </wp:inline>
        </w:drawing>
      </w:r>
    </w:p>
    <w:p w:rsidR="00414B64" w:rsidRDefault="00414B64" w:rsidP="00AA3C0C">
      <w:pPr>
        <w:spacing w:after="0" w:line="360" w:lineRule="auto"/>
        <w:ind w:firstLine="709"/>
        <w:jc w:val="both"/>
        <w:rPr>
          <w:rFonts w:ascii="Times New Roman" w:hAnsi="Times New Roman" w:cs="Times New Roman"/>
          <w:sz w:val="28"/>
          <w:lang w:val="uk-UA"/>
        </w:rPr>
      </w:pPr>
    </w:p>
    <w:p w:rsidR="00AA3C0C" w:rsidRDefault="00AA3C0C" w:rsidP="00AA3C0C">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 xml:space="preserve">Як бачимо основна частка нерухомості району Манхеттан знаходиться в </w:t>
      </w:r>
      <w:r>
        <w:rPr>
          <w:rFonts w:ascii="Times New Roman" w:hAnsi="Times New Roman" w:cs="Times New Roman"/>
          <w:sz w:val="28"/>
        </w:rPr>
        <w:t>UPPER</w:t>
      </w:r>
      <w:r w:rsidRPr="00AA3C0C">
        <w:rPr>
          <w:rFonts w:ascii="Times New Roman" w:hAnsi="Times New Roman" w:cs="Times New Roman"/>
          <w:sz w:val="28"/>
          <w:lang w:val="uk-UA"/>
        </w:rPr>
        <w:t xml:space="preserve"> </w:t>
      </w:r>
      <w:r>
        <w:rPr>
          <w:rFonts w:ascii="Times New Roman" w:hAnsi="Times New Roman" w:cs="Times New Roman"/>
          <w:sz w:val="28"/>
        </w:rPr>
        <w:t>EAST</w:t>
      </w:r>
      <w:r w:rsidRPr="00AA3C0C">
        <w:rPr>
          <w:rFonts w:ascii="Times New Roman" w:hAnsi="Times New Roman" w:cs="Times New Roman"/>
          <w:sz w:val="28"/>
          <w:lang w:val="uk-UA"/>
        </w:rPr>
        <w:t xml:space="preserve"> </w:t>
      </w:r>
      <w:r>
        <w:rPr>
          <w:rFonts w:ascii="Times New Roman" w:hAnsi="Times New Roman" w:cs="Times New Roman"/>
          <w:sz w:val="28"/>
        </w:rPr>
        <w:t>SIDE</w:t>
      </w:r>
      <w:r w:rsidRPr="00AA3C0C">
        <w:rPr>
          <w:rFonts w:ascii="Times New Roman" w:hAnsi="Times New Roman" w:cs="Times New Roman"/>
          <w:sz w:val="28"/>
          <w:lang w:val="uk-UA"/>
        </w:rPr>
        <w:t xml:space="preserve"> (59-79), </w:t>
      </w:r>
      <w:r>
        <w:rPr>
          <w:rFonts w:ascii="Times New Roman" w:hAnsi="Times New Roman" w:cs="Times New Roman"/>
          <w:sz w:val="28"/>
        </w:rPr>
        <w:t>UPPER</w:t>
      </w:r>
      <w:r w:rsidRPr="00AA3C0C">
        <w:rPr>
          <w:rFonts w:ascii="Times New Roman" w:hAnsi="Times New Roman" w:cs="Times New Roman"/>
          <w:sz w:val="28"/>
          <w:lang w:val="uk-UA"/>
        </w:rPr>
        <w:t xml:space="preserve"> </w:t>
      </w:r>
      <w:r>
        <w:rPr>
          <w:rFonts w:ascii="Times New Roman" w:hAnsi="Times New Roman" w:cs="Times New Roman"/>
          <w:sz w:val="28"/>
        </w:rPr>
        <w:t>EAST</w:t>
      </w:r>
      <w:r w:rsidRPr="00AA3C0C">
        <w:rPr>
          <w:rFonts w:ascii="Times New Roman" w:hAnsi="Times New Roman" w:cs="Times New Roman"/>
          <w:sz w:val="28"/>
          <w:lang w:val="uk-UA"/>
        </w:rPr>
        <w:t xml:space="preserve"> </w:t>
      </w:r>
      <w:r>
        <w:rPr>
          <w:rFonts w:ascii="Times New Roman" w:hAnsi="Times New Roman" w:cs="Times New Roman"/>
          <w:sz w:val="28"/>
        </w:rPr>
        <w:t>SIDE</w:t>
      </w:r>
      <w:r w:rsidRPr="00AA3C0C">
        <w:rPr>
          <w:rFonts w:ascii="Times New Roman" w:hAnsi="Times New Roman" w:cs="Times New Roman"/>
          <w:sz w:val="28"/>
          <w:lang w:val="uk-UA"/>
        </w:rPr>
        <w:t xml:space="preserve"> (79-96) </w:t>
      </w:r>
      <w:r>
        <w:rPr>
          <w:rFonts w:ascii="Times New Roman" w:hAnsi="Times New Roman" w:cs="Times New Roman"/>
          <w:sz w:val="28"/>
          <w:lang w:val="uk-UA"/>
        </w:rPr>
        <w:t xml:space="preserve">та </w:t>
      </w:r>
      <w:r>
        <w:rPr>
          <w:rFonts w:ascii="Times New Roman" w:hAnsi="Times New Roman" w:cs="Times New Roman"/>
          <w:sz w:val="28"/>
        </w:rPr>
        <w:t>UPPER</w:t>
      </w:r>
      <w:r w:rsidRPr="00AA3C0C">
        <w:rPr>
          <w:rFonts w:ascii="Times New Roman" w:hAnsi="Times New Roman" w:cs="Times New Roman"/>
          <w:sz w:val="28"/>
          <w:lang w:val="uk-UA"/>
        </w:rPr>
        <w:t xml:space="preserve"> </w:t>
      </w:r>
      <w:r>
        <w:rPr>
          <w:rFonts w:ascii="Times New Roman" w:hAnsi="Times New Roman" w:cs="Times New Roman"/>
          <w:sz w:val="28"/>
        </w:rPr>
        <w:t>WEST</w:t>
      </w:r>
      <w:r w:rsidRPr="00AA3C0C">
        <w:rPr>
          <w:rFonts w:ascii="Times New Roman" w:hAnsi="Times New Roman" w:cs="Times New Roman"/>
          <w:sz w:val="28"/>
          <w:lang w:val="uk-UA"/>
        </w:rPr>
        <w:t xml:space="preserve"> </w:t>
      </w:r>
      <w:r>
        <w:rPr>
          <w:rFonts w:ascii="Times New Roman" w:hAnsi="Times New Roman" w:cs="Times New Roman"/>
          <w:sz w:val="28"/>
        </w:rPr>
        <w:t>SIDE</w:t>
      </w:r>
      <w:r w:rsidRPr="00AA3C0C">
        <w:rPr>
          <w:rFonts w:ascii="Times New Roman" w:hAnsi="Times New Roman" w:cs="Times New Roman"/>
          <w:sz w:val="28"/>
          <w:lang w:val="uk-UA"/>
        </w:rPr>
        <w:t xml:space="preserve"> (59-79)</w:t>
      </w:r>
      <w:r>
        <w:rPr>
          <w:rFonts w:ascii="Times New Roman" w:hAnsi="Times New Roman" w:cs="Times New Roman"/>
          <w:sz w:val="28"/>
          <w:lang w:val="uk-UA"/>
        </w:rPr>
        <w:t xml:space="preserve">, що складають </w:t>
      </w:r>
      <w:r w:rsidRPr="00AA3C0C">
        <w:rPr>
          <w:rFonts w:ascii="Times New Roman" w:hAnsi="Times New Roman" w:cs="Times New Roman"/>
          <w:sz w:val="28"/>
          <w:lang w:val="uk-UA"/>
        </w:rPr>
        <w:t>~</w:t>
      </w:r>
      <w:r>
        <w:rPr>
          <w:rFonts w:ascii="Times New Roman" w:hAnsi="Times New Roman" w:cs="Times New Roman"/>
          <w:sz w:val="28"/>
          <w:lang w:val="uk-UA"/>
        </w:rPr>
        <w:t>10</w:t>
      </w:r>
      <w:r w:rsidRPr="00AA3C0C">
        <w:rPr>
          <w:rFonts w:ascii="Times New Roman" w:hAnsi="Times New Roman" w:cs="Times New Roman"/>
          <w:sz w:val="28"/>
          <w:lang w:val="uk-UA"/>
        </w:rPr>
        <w:t>%</w:t>
      </w:r>
      <w:r>
        <w:rPr>
          <w:rFonts w:ascii="Times New Roman" w:hAnsi="Times New Roman" w:cs="Times New Roman"/>
          <w:sz w:val="28"/>
          <w:lang w:val="uk-UA"/>
        </w:rPr>
        <w:t xml:space="preserve">, </w:t>
      </w:r>
      <w:r w:rsidRPr="00AA3C0C">
        <w:rPr>
          <w:rFonts w:ascii="Times New Roman" w:hAnsi="Times New Roman" w:cs="Times New Roman"/>
          <w:sz w:val="28"/>
          <w:lang w:val="uk-UA"/>
        </w:rPr>
        <w:t>~</w:t>
      </w:r>
      <w:r>
        <w:rPr>
          <w:rFonts w:ascii="Times New Roman" w:hAnsi="Times New Roman" w:cs="Times New Roman"/>
          <w:sz w:val="28"/>
          <w:lang w:val="uk-UA"/>
        </w:rPr>
        <w:t>9</w:t>
      </w:r>
      <w:r w:rsidRPr="00AA3C0C">
        <w:rPr>
          <w:rFonts w:ascii="Times New Roman" w:hAnsi="Times New Roman" w:cs="Times New Roman"/>
          <w:sz w:val="28"/>
          <w:lang w:val="uk-UA"/>
        </w:rPr>
        <w:t xml:space="preserve">% </w:t>
      </w:r>
      <w:r>
        <w:rPr>
          <w:rFonts w:ascii="Times New Roman" w:hAnsi="Times New Roman" w:cs="Times New Roman"/>
          <w:sz w:val="28"/>
          <w:lang w:val="uk-UA"/>
        </w:rPr>
        <w:t xml:space="preserve">та </w:t>
      </w:r>
      <w:r w:rsidRPr="00AA3C0C">
        <w:rPr>
          <w:rFonts w:ascii="Times New Roman" w:hAnsi="Times New Roman" w:cs="Times New Roman"/>
          <w:sz w:val="28"/>
          <w:lang w:val="uk-UA"/>
        </w:rPr>
        <w:t>~</w:t>
      </w:r>
      <w:r>
        <w:rPr>
          <w:rFonts w:ascii="Times New Roman" w:hAnsi="Times New Roman" w:cs="Times New Roman"/>
          <w:sz w:val="28"/>
          <w:lang w:val="uk-UA"/>
        </w:rPr>
        <w:t>8,5</w:t>
      </w:r>
      <w:r w:rsidRPr="00AA3C0C">
        <w:rPr>
          <w:rFonts w:ascii="Times New Roman" w:hAnsi="Times New Roman" w:cs="Times New Roman"/>
          <w:sz w:val="28"/>
          <w:lang w:val="uk-UA"/>
        </w:rPr>
        <w:t>%</w:t>
      </w:r>
      <w:r>
        <w:rPr>
          <w:rFonts w:ascii="Times New Roman" w:hAnsi="Times New Roman" w:cs="Times New Roman"/>
          <w:sz w:val="28"/>
          <w:lang w:val="uk-UA"/>
        </w:rPr>
        <w:t xml:space="preserve"> відповідно. Результати для інших районів показані на кругових діаграмах.</w:t>
      </w:r>
    </w:p>
    <w:p w:rsidR="00AA3C0C" w:rsidRPr="00AA3C0C" w:rsidRDefault="00AA3C0C" w:rsidP="00AA3C0C">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Визначивши розподіл приміщень у мікрорайонах варто дізнатись і їх ціновий аспект, визначивши найдешевший та найдорожчі мікрорайони. Результати на діаграмах:</w:t>
      </w:r>
    </w:p>
    <w:p w:rsidR="00AA3C0C" w:rsidRDefault="00AA3C0C" w:rsidP="00B908DA">
      <w:pPr>
        <w:spacing w:after="0" w:line="360" w:lineRule="auto"/>
        <w:jc w:val="both"/>
        <w:rPr>
          <w:rFonts w:ascii="Times New Roman" w:hAnsi="Times New Roman" w:cs="Times New Roman"/>
          <w:sz w:val="28"/>
          <w:lang w:val="uk-UA"/>
        </w:rPr>
      </w:pPr>
    </w:p>
    <w:p w:rsidR="001977F4" w:rsidRDefault="001977F4" w:rsidP="001977F4">
      <w:pPr>
        <w:spacing w:after="0" w:line="360" w:lineRule="auto"/>
        <w:jc w:val="center"/>
        <w:rPr>
          <w:rFonts w:ascii="Times New Roman" w:hAnsi="Times New Roman" w:cs="Times New Roman"/>
          <w:sz w:val="28"/>
          <w:lang w:val="uk-UA"/>
        </w:rPr>
      </w:pPr>
      <w:r w:rsidRPr="001977F4">
        <w:rPr>
          <w:rFonts w:ascii="Times New Roman" w:hAnsi="Times New Roman" w:cs="Times New Roman"/>
          <w:noProof/>
          <w:sz w:val="28"/>
        </w:rPr>
        <w:lastRenderedPageBreak/>
        <w:drawing>
          <wp:inline distT="0" distB="0" distL="0" distR="0" wp14:anchorId="35BB94A9" wp14:editId="6EF0FE99">
            <wp:extent cx="5424764" cy="2561493"/>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0315" cy="2583002"/>
                    </a:xfrm>
                    <a:prstGeom prst="rect">
                      <a:avLst/>
                    </a:prstGeom>
                  </pic:spPr>
                </pic:pic>
              </a:graphicData>
            </a:graphic>
          </wp:inline>
        </w:drawing>
      </w:r>
    </w:p>
    <w:p w:rsidR="001977F4" w:rsidRDefault="001977F4" w:rsidP="001977F4">
      <w:pPr>
        <w:spacing w:after="0" w:line="360" w:lineRule="auto"/>
        <w:jc w:val="center"/>
        <w:rPr>
          <w:rFonts w:ascii="Times New Roman" w:hAnsi="Times New Roman" w:cs="Times New Roman"/>
          <w:sz w:val="28"/>
          <w:lang w:val="uk-UA"/>
        </w:rPr>
      </w:pPr>
      <w:r w:rsidRPr="001977F4">
        <w:rPr>
          <w:rFonts w:ascii="Times New Roman" w:hAnsi="Times New Roman" w:cs="Times New Roman"/>
          <w:noProof/>
          <w:sz w:val="28"/>
        </w:rPr>
        <w:drawing>
          <wp:inline distT="0" distB="0" distL="0" distR="0" wp14:anchorId="6AA10647" wp14:editId="7BA86DE4">
            <wp:extent cx="5413645" cy="24970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5850" cy="2511869"/>
                    </a:xfrm>
                    <a:prstGeom prst="rect">
                      <a:avLst/>
                    </a:prstGeom>
                  </pic:spPr>
                </pic:pic>
              </a:graphicData>
            </a:graphic>
          </wp:inline>
        </w:drawing>
      </w:r>
    </w:p>
    <w:p w:rsidR="001977F4" w:rsidRDefault="001977F4" w:rsidP="001977F4">
      <w:pPr>
        <w:spacing w:after="0" w:line="360" w:lineRule="auto"/>
        <w:jc w:val="center"/>
        <w:rPr>
          <w:rFonts w:ascii="Times New Roman" w:hAnsi="Times New Roman" w:cs="Times New Roman"/>
          <w:sz w:val="28"/>
          <w:lang w:val="uk-UA"/>
        </w:rPr>
      </w:pPr>
      <w:r w:rsidRPr="001977F4">
        <w:rPr>
          <w:rFonts w:ascii="Times New Roman" w:hAnsi="Times New Roman" w:cs="Times New Roman"/>
          <w:noProof/>
          <w:sz w:val="28"/>
        </w:rPr>
        <w:drawing>
          <wp:inline distT="0" distB="0" distL="0" distR="0" wp14:anchorId="6DD35BA3" wp14:editId="4AFF8199">
            <wp:extent cx="5478490" cy="2655277"/>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2565" cy="2671792"/>
                    </a:xfrm>
                    <a:prstGeom prst="rect">
                      <a:avLst/>
                    </a:prstGeom>
                  </pic:spPr>
                </pic:pic>
              </a:graphicData>
            </a:graphic>
          </wp:inline>
        </w:drawing>
      </w:r>
    </w:p>
    <w:p w:rsidR="001977F4" w:rsidRDefault="001977F4" w:rsidP="001977F4">
      <w:pPr>
        <w:spacing w:after="0" w:line="360" w:lineRule="auto"/>
        <w:jc w:val="center"/>
        <w:rPr>
          <w:rFonts w:ascii="Times New Roman" w:hAnsi="Times New Roman" w:cs="Times New Roman"/>
          <w:sz w:val="28"/>
          <w:lang w:val="uk-UA"/>
        </w:rPr>
      </w:pPr>
      <w:r w:rsidRPr="001977F4">
        <w:rPr>
          <w:rFonts w:ascii="Times New Roman" w:hAnsi="Times New Roman" w:cs="Times New Roman"/>
          <w:noProof/>
          <w:sz w:val="28"/>
        </w:rPr>
        <w:lastRenderedPageBreak/>
        <w:drawing>
          <wp:inline distT="0" distB="0" distL="0" distR="0" wp14:anchorId="31CA968F" wp14:editId="1893D77F">
            <wp:extent cx="5660416" cy="2819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2327" cy="2835295"/>
                    </a:xfrm>
                    <a:prstGeom prst="rect">
                      <a:avLst/>
                    </a:prstGeom>
                  </pic:spPr>
                </pic:pic>
              </a:graphicData>
            </a:graphic>
          </wp:inline>
        </w:drawing>
      </w:r>
    </w:p>
    <w:p w:rsidR="001977F4" w:rsidRDefault="001977F4" w:rsidP="001977F4">
      <w:pPr>
        <w:spacing w:after="0" w:line="360" w:lineRule="auto"/>
        <w:jc w:val="center"/>
        <w:rPr>
          <w:rFonts w:ascii="Times New Roman" w:hAnsi="Times New Roman" w:cs="Times New Roman"/>
          <w:sz w:val="28"/>
          <w:lang w:val="uk-UA"/>
        </w:rPr>
      </w:pPr>
      <w:r w:rsidRPr="001977F4">
        <w:rPr>
          <w:rFonts w:ascii="Times New Roman" w:hAnsi="Times New Roman" w:cs="Times New Roman"/>
          <w:noProof/>
          <w:sz w:val="28"/>
        </w:rPr>
        <w:drawing>
          <wp:inline distT="0" distB="0" distL="0" distR="0" wp14:anchorId="3F445410" wp14:editId="6926A8DE">
            <wp:extent cx="5638800" cy="2777207"/>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2153" cy="2813335"/>
                    </a:xfrm>
                    <a:prstGeom prst="rect">
                      <a:avLst/>
                    </a:prstGeom>
                  </pic:spPr>
                </pic:pic>
              </a:graphicData>
            </a:graphic>
          </wp:inline>
        </w:drawing>
      </w:r>
    </w:p>
    <w:p w:rsidR="00AA3C0C" w:rsidRDefault="005C33B8" w:rsidP="005C33B8">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В результаті можемо дійти висновку що найдешевший та найдорожчий мікрорайон для:</w:t>
      </w:r>
    </w:p>
    <w:p w:rsidR="005C33B8" w:rsidRDefault="005C33B8" w:rsidP="005C33B8">
      <w:pPr>
        <w:pStyle w:val="a3"/>
        <w:numPr>
          <w:ilvl w:val="0"/>
          <w:numId w:val="3"/>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Манхеттан – </w:t>
      </w:r>
      <w:proofErr w:type="spellStart"/>
      <w:r>
        <w:rPr>
          <w:rFonts w:ascii="Times New Roman" w:hAnsi="Times New Roman" w:cs="Times New Roman"/>
          <w:sz w:val="28"/>
        </w:rPr>
        <w:t>Chelsean</w:t>
      </w:r>
      <w:proofErr w:type="spellEnd"/>
      <w:r>
        <w:rPr>
          <w:rFonts w:ascii="Times New Roman" w:hAnsi="Times New Roman" w:cs="Times New Roman"/>
          <w:sz w:val="28"/>
        </w:rPr>
        <w:t xml:space="preserve"> </w:t>
      </w:r>
      <w:r>
        <w:rPr>
          <w:rFonts w:ascii="Times New Roman" w:hAnsi="Times New Roman" w:cs="Times New Roman"/>
          <w:sz w:val="28"/>
          <w:lang w:val="uk-UA"/>
        </w:rPr>
        <w:t xml:space="preserve">та </w:t>
      </w:r>
      <w:r>
        <w:rPr>
          <w:rFonts w:ascii="Times New Roman" w:hAnsi="Times New Roman" w:cs="Times New Roman"/>
          <w:sz w:val="28"/>
        </w:rPr>
        <w:t>Financial</w:t>
      </w:r>
    </w:p>
    <w:p w:rsidR="005C33B8" w:rsidRPr="005C33B8" w:rsidRDefault="005C33B8" w:rsidP="005C33B8">
      <w:pPr>
        <w:pStyle w:val="a3"/>
        <w:numPr>
          <w:ilvl w:val="0"/>
          <w:numId w:val="3"/>
        </w:numPr>
        <w:spacing w:after="0" w:line="360" w:lineRule="auto"/>
        <w:jc w:val="both"/>
        <w:rPr>
          <w:rFonts w:ascii="Times New Roman" w:hAnsi="Times New Roman" w:cs="Times New Roman"/>
          <w:sz w:val="28"/>
          <w:lang w:val="uk-UA"/>
        </w:rPr>
      </w:pPr>
      <w:proofErr w:type="spellStart"/>
      <w:r>
        <w:rPr>
          <w:rFonts w:ascii="Times New Roman" w:hAnsi="Times New Roman" w:cs="Times New Roman"/>
          <w:sz w:val="28"/>
          <w:lang w:val="uk-UA"/>
        </w:rPr>
        <w:t>Бронкс</w:t>
      </w:r>
      <w:proofErr w:type="spellEnd"/>
      <w:r>
        <w:rPr>
          <w:rFonts w:ascii="Times New Roman" w:hAnsi="Times New Roman" w:cs="Times New Roman"/>
          <w:sz w:val="28"/>
        </w:rPr>
        <w:t xml:space="preserve"> –</w:t>
      </w:r>
      <w:r>
        <w:rPr>
          <w:rFonts w:ascii="Times New Roman" w:hAnsi="Times New Roman" w:cs="Times New Roman"/>
          <w:sz w:val="28"/>
          <w:lang w:val="uk-UA"/>
        </w:rPr>
        <w:t xml:space="preserve"> </w:t>
      </w:r>
      <w:proofErr w:type="spellStart"/>
      <w:r>
        <w:rPr>
          <w:rFonts w:ascii="Times New Roman" w:hAnsi="Times New Roman" w:cs="Times New Roman"/>
          <w:sz w:val="28"/>
        </w:rPr>
        <w:t>Nordwood</w:t>
      </w:r>
      <w:proofErr w:type="spellEnd"/>
      <w:r>
        <w:rPr>
          <w:rFonts w:ascii="Times New Roman" w:hAnsi="Times New Roman" w:cs="Times New Roman"/>
          <w:sz w:val="28"/>
        </w:rPr>
        <w:t xml:space="preserve"> </w:t>
      </w:r>
      <w:r>
        <w:rPr>
          <w:rFonts w:ascii="Times New Roman" w:hAnsi="Times New Roman" w:cs="Times New Roman"/>
          <w:sz w:val="28"/>
          <w:lang w:val="uk-UA"/>
        </w:rPr>
        <w:t xml:space="preserve">та </w:t>
      </w:r>
      <w:r>
        <w:rPr>
          <w:rFonts w:ascii="Times New Roman" w:hAnsi="Times New Roman" w:cs="Times New Roman"/>
          <w:sz w:val="28"/>
        </w:rPr>
        <w:t>Port Morris</w:t>
      </w:r>
    </w:p>
    <w:p w:rsidR="005C33B8" w:rsidRPr="005C33B8" w:rsidRDefault="005C33B8" w:rsidP="005C33B8">
      <w:pPr>
        <w:pStyle w:val="a3"/>
        <w:numPr>
          <w:ilvl w:val="0"/>
          <w:numId w:val="3"/>
        </w:numPr>
        <w:spacing w:after="0" w:line="360" w:lineRule="auto"/>
        <w:jc w:val="both"/>
        <w:rPr>
          <w:rFonts w:ascii="Times New Roman" w:hAnsi="Times New Roman" w:cs="Times New Roman"/>
          <w:sz w:val="28"/>
          <w:lang w:val="uk-UA"/>
        </w:rPr>
      </w:pPr>
      <w:proofErr w:type="spellStart"/>
      <w:r>
        <w:rPr>
          <w:rFonts w:ascii="Times New Roman" w:hAnsi="Times New Roman" w:cs="Times New Roman"/>
          <w:sz w:val="28"/>
          <w:lang w:val="uk-UA"/>
        </w:rPr>
        <w:t>Бруклін</w:t>
      </w:r>
      <w:proofErr w:type="spellEnd"/>
      <w:r>
        <w:rPr>
          <w:rFonts w:ascii="Times New Roman" w:hAnsi="Times New Roman" w:cs="Times New Roman"/>
          <w:sz w:val="28"/>
        </w:rPr>
        <w:t xml:space="preserve"> –</w:t>
      </w:r>
      <w:r>
        <w:rPr>
          <w:rFonts w:ascii="Times New Roman" w:hAnsi="Times New Roman" w:cs="Times New Roman"/>
          <w:sz w:val="28"/>
          <w:lang w:val="uk-UA"/>
        </w:rPr>
        <w:t xml:space="preserve"> </w:t>
      </w:r>
      <w:r>
        <w:rPr>
          <w:rFonts w:ascii="Times New Roman" w:hAnsi="Times New Roman" w:cs="Times New Roman"/>
          <w:sz w:val="28"/>
        </w:rPr>
        <w:t xml:space="preserve">Park Slope South </w:t>
      </w:r>
      <w:r>
        <w:rPr>
          <w:rFonts w:ascii="Times New Roman" w:hAnsi="Times New Roman" w:cs="Times New Roman"/>
          <w:sz w:val="28"/>
          <w:lang w:val="uk-UA"/>
        </w:rPr>
        <w:t xml:space="preserve">та </w:t>
      </w:r>
      <w:proofErr w:type="spellStart"/>
      <w:r>
        <w:rPr>
          <w:rFonts w:ascii="Times New Roman" w:hAnsi="Times New Roman" w:cs="Times New Roman"/>
          <w:sz w:val="28"/>
        </w:rPr>
        <w:t>Glowanus</w:t>
      </w:r>
      <w:proofErr w:type="spellEnd"/>
    </w:p>
    <w:p w:rsidR="005C33B8" w:rsidRPr="005C33B8" w:rsidRDefault="005C33B8" w:rsidP="005C33B8">
      <w:pPr>
        <w:pStyle w:val="a3"/>
        <w:numPr>
          <w:ilvl w:val="0"/>
          <w:numId w:val="3"/>
        </w:numPr>
        <w:spacing w:after="0" w:line="360" w:lineRule="auto"/>
        <w:jc w:val="both"/>
        <w:rPr>
          <w:rFonts w:ascii="Times New Roman" w:hAnsi="Times New Roman" w:cs="Times New Roman"/>
          <w:sz w:val="28"/>
          <w:lang w:val="uk-UA"/>
        </w:rPr>
      </w:pPr>
      <w:proofErr w:type="spellStart"/>
      <w:r>
        <w:rPr>
          <w:rFonts w:ascii="Times New Roman" w:hAnsi="Times New Roman" w:cs="Times New Roman"/>
          <w:sz w:val="28"/>
          <w:lang w:val="uk-UA"/>
        </w:rPr>
        <w:t>Квінс</w:t>
      </w:r>
      <w:proofErr w:type="spellEnd"/>
      <w:r>
        <w:rPr>
          <w:rFonts w:ascii="Times New Roman" w:hAnsi="Times New Roman" w:cs="Times New Roman"/>
          <w:sz w:val="28"/>
        </w:rPr>
        <w:t xml:space="preserve"> </w:t>
      </w:r>
      <w:r>
        <w:rPr>
          <w:rFonts w:ascii="Times New Roman" w:hAnsi="Times New Roman" w:cs="Times New Roman"/>
          <w:sz w:val="28"/>
          <w:lang w:val="uk-UA"/>
        </w:rPr>
        <w:t xml:space="preserve">– </w:t>
      </w:r>
      <w:r>
        <w:rPr>
          <w:rFonts w:ascii="Times New Roman" w:hAnsi="Times New Roman" w:cs="Times New Roman"/>
          <w:sz w:val="28"/>
        </w:rPr>
        <w:t xml:space="preserve">Springfield Gardens </w:t>
      </w:r>
      <w:r>
        <w:rPr>
          <w:rFonts w:ascii="Times New Roman" w:hAnsi="Times New Roman" w:cs="Times New Roman"/>
          <w:sz w:val="28"/>
          <w:lang w:val="uk-UA"/>
        </w:rPr>
        <w:t xml:space="preserve">та </w:t>
      </w:r>
      <w:r>
        <w:rPr>
          <w:rFonts w:ascii="Times New Roman" w:hAnsi="Times New Roman" w:cs="Times New Roman"/>
          <w:sz w:val="28"/>
        </w:rPr>
        <w:t>Jamaica</w:t>
      </w:r>
    </w:p>
    <w:p w:rsidR="005C33B8" w:rsidRPr="005C33B8" w:rsidRDefault="005C33B8" w:rsidP="005C33B8">
      <w:pPr>
        <w:pStyle w:val="a3"/>
        <w:numPr>
          <w:ilvl w:val="0"/>
          <w:numId w:val="3"/>
        </w:numPr>
        <w:spacing w:after="0" w:line="360" w:lineRule="auto"/>
        <w:jc w:val="both"/>
        <w:rPr>
          <w:rFonts w:ascii="Times New Roman" w:hAnsi="Times New Roman" w:cs="Times New Roman"/>
          <w:sz w:val="28"/>
          <w:lang w:val="uk-UA"/>
        </w:rPr>
      </w:pPr>
      <w:proofErr w:type="spellStart"/>
      <w:r>
        <w:rPr>
          <w:rFonts w:ascii="Times New Roman" w:hAnsi="Times New Roman" w:cs="Times New Roman"/>
          <w:sz w:val="28"/>
          <w:lang w:val="uk-UA"/>
        </w:rPr>
        <w:t>Стейтен</w:t>
      </w:r>
      <w:proofErr w:type="spellEnd"/>
      <w:r>
        <w:rPr>
          <w:rFonts w:ascii="Times New Roman" w:hAnsi="Times New Roman" w:cs="Times New Roman"/>
          <w:sz w:val="28"/>
          <w:lang w:val="uk-UA"/>
        </w:rPr>
        <w:t xml:space="preserve"> Айленд</w:t>
      </w:r>
      <w:r w:rsidRPr="005C33B8">
        <w:rPr>
          <w:rFonts w:ascii="Times New Roman" w:hAnsi="Times New Roman" w:cs="Times New Roman"/>
          <w:sz w:val="28"/>
          <w:lang w:val="uk-UA"/>
        </w:rPr>
        <w:t xml:space="preserve"> </w:t>
      </w:r>
      <w:r>
        <w:rPr>
          <w:rFonts w:ascii="Times New Roman" w:hAnsi="Times New Roman" w:cs="Times New Roman"/>
          <w:sz w:val="28"/>
          <w:lang w:val="uk-UA"/>
        </w:rPr>
        <w:t xml:space="preserve">– </w:t>
      </w:r>
      <w:r>
        <w:rPr>
          <w:rFonts w:ascii="Times New Roman" w:hAnsi="Times New Roman" w:cs="Times New Roman"/>
          <w:sz w:val="28"/>
        </w:rPr>
        <w:t>Travis</w:t>
      </w:r>
      <w:r w:rsidRPr="005C33B8">
        <w:rPr>
          <w:rFonts w:ascii="Times New Roman" w:hAnsi="Times New Roman" w:cs="Times New Roman"/>
          <w:sz w:val="28"/>
          <w:lang w:val="uk-UA"/>
        </w:rPr>
        <w:t xml:space="preserve"> </w:t>
      </w:r>
      <w:r>
        <w:rPr>
          <w:rFonts w:ascii="Times New Roman" w:hAnsi="Times New Roman" w:cs="Times New Roman"/>
          <w:sz w:val="28"/>
          <w:lang w:val="uk-UA"/>
        </w:rPr>
        <w:t xml:space="preserve">та </w:t>
      </w:r>
      <w:r>
        <w:rPr>
          <w:rFonts w:ascii="Times New Roman" w:hAnsi="Times New Roman" w:cs="Times New Roman"/>
          <w:sz w:val="28"/>
        </w:rPr>
        <w:t>Rossville</w:t>
      </w:r>
      <w:r w:rsidRPr="005C33B8">
        <w:rPr>
          <w:rFonts w:ascii="Times New Roman" w:hAnsi="Times New Roman" w:cs="Times New Roman"/>
          <w:sz w:val="28"/>
          <w:lang w:val="uk-UA"/>
        </w:rPr>
        <w:t>-</w:t>
      </w:r>
      <w:r>
        <w:rPr>
          <w:rFonts w:ascii="Times New Roman" w:hAnsi="Times New Roman" w:cs="Times New Roman"/>
          <w:sz w:val="28"/>
        </w:rPr>
        <w:t>Richmond Valley</w:t>
      </w:r>
    </w:p>
    <w:p w:rsidR="00AA3C0C" w:rsidRDefault="00AA3C0C" w:rsidP="001977F4">
      <w:pPr>
        <w:spacing w:after="0" w:line="360" w:lineRule="auto"/>
        <w:jc w:val="center"/>
        <w:rPr>
          <w:rFonts w:ascii="Times New Roman" w:hAnsi="Times New Roman" w:cs="Times New Roman"/>
          <w:sz w:val="28"/>
          <w:lang w:val="uk-UA"/>
        </w:rPr>
      </w:pPr>
    </w:p>
    <w:p w:rsidR="00AA3C0C" w:rsidRDefault="00AA3C0C" w:rsidP="005C33B8">
      <w:pPr>
        <w:rPr>
          <w:rFonts w:ascii="Times New Roman" w:hAnsi="Times New Roman" w:cs="Times New Roman"/>
          <w:sz w:val="28"/>
          <w:lang w:val="uk-UA"/>
        </w:rPr>
      </w:pPr>
    </w:p>
    <w:p w:rsidR="00AA3C0C" w:rsidRPr="00AA3C0C" w:rsidRDefault="005C33B8" w:rsidP="005C33B8">
      <w:pPr>
        <w:rPr>
          <w:rFonts w:ascii="Times New Roman" w:hAnsi="Times New Roman" w:cs="Times New Roman"/>
          <w:sz w:val="28"/>
          <w:lang w:val="uk-UA"/>
        </w:rPr>
      </w:pPr>
      <w:r>
        <w:rPr>
          <w:rFonts w:ascii="Times New Roman" w:hAnsi="Times New Roman" w:cs="Times New Roman"/>
          <w:b/>
          <w:sz w:val="40"/>
          <w:lang w:val="uk-UA"/>
        </w:rPr>
        <w:lastRenderedPageBreak/>
        <w:t>Розподіл будівель та цін на них відповідно до років побудови</w:t>
      </w:r>
    </w:p>
    <w:p w:rsidR="001977F4" w:rsidRDefault="001977F4" w:rsidP="001977F4">
      <w:pPr>
        <w:spacing w:after="0" w:line="360" w:lineRule="auto"/>
        <w:jc w:val="center"/>
        <w:rPr>
          <w:rFonts w:ascii="Times New Roman" w:hAnsi="Times New Roman" w:cs="Times New Roman"/>
          <w:sz w:val="28"/>
          <w:lang w:val="uk-UA"/>
        </w:rPr>
      </w:pPr>
      <w:r w:rsidRPr="001977F4">
        <w:rPr>
          <w:rFonts w:ascii="Times New Roman" w:hAnsi="Times New Roman" w:cs="Times New Roman"/>
          <w:noProof/>
          <w:sz w:val="28"/>
        </w:rPr>
        <w:drawing>
          <wp:inline distT="0" distB="0" distL="0" distR="0" wp14:anchorId="38368CF7" wp14:editId="317B7D39">
            <wp:extent cx="5419823" cy="26721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2280" cy="2693086"/>
                    </a:xfrm>
                    <a:prstGeom prst="rect">
                      <a:avLst/>
                    </a:prstGeom>
                  </pic:spPr>
                </pic:pic>
              </a:graphicData>
            </a:graphic>
          </wp:inline>
        </w:drawing>
      </w:r>
    </w:p>
    <w:p w:rsidR="00893838" w:rsidRPr="007A62D1" w:rsidRDefault="007A62D1" w:rsidP="00893838">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Як бачимо на графіках, для району Манхеттан переважають будівлі  побудовані з 1800 до 1920 року та новобудови 2020-23 років, що свідчить про зростання кількості нової забудови для даного району (можливий будівельний «БУМ»).</w:t>
      </w:r>
      <w:r w:rsidR="0059559A">
        <w:rPr>
          <w:rFonts w:ascii="Times New Roman" w:hAnsi="Times New Roman" w:cs="Times New Roman"/>
          <w:sz w:val="28"/>
          <w:lang w:val="uk-UA"/>
        </w:rPr>
        <w:t xml:space="preserve"> Дані щодо інших районів на графіках. В загальному райони Манхеттан, </w:t>
      </w:r>
      <w:proofErr w:type="spellStart"/>
      <w:r w:rsidR="0059559A">
        <w:rPr>
          <w:rFonts w:ascii="Times New Roman" w:hAnsi="Times New Roman" w:cs="Times New Roman"/>
          <w:sz w:val="28"/>
          <w:lang w:val="uk-UA"/>
        </w:rPr>
        <w:t>Бронкс</w:t>
      </w:r>
      <w:proofErr w:type="spellEnd"/>
      <w:r w:rsidR="0059559A">
        <w:rPr>
          <w:rFonts w:ascii="Times New Roman" w:hAnsi="Times New Roman" w:cs="Times New Roman"/>
          <w:sz w:val="28"/>
          <w:lang w:val="uk-UA"/>
        </w:rPr>
        <w:t xml:space="preserve">, </w:t>
      </w:r>
      <w:proofErr w:type="spellStart"/>
      <w:r w:rsidR="0059559A">
        <w:rPr>
          <w:rFonts w:ascii="Times New Roman" w:hAnsi="Times New Roman" w:cs="Times New Roman"/>
          <w:sz w:val="28"/>
          <w:lang w:val="uk-UA"/>
        </w:rPr>
        <w:t>Бруклін</w:t>
      </w:r>
      <w:proofErr w:type="spellEnd"/>
      <w:r w:rsidR="0059559A">
        <w:rPr>
          <w:rFonts w:ascii="Times New Roman" w:hAnsi="Times New Roman" w:cs="Times New Roman"/>
          <w:sz w:val="28"/>
          <w:lang w:val="uk-UA"/>
        </w:rPr>
        <w:t xml:space="preserve"> та </w:t>
      </w:r>
      <w:proofErr w:type="spellStart"/>
      <w:r w:rsidR="0059559A">
        <w:rPr>
          <w:rFonts w:ascii="Times New Roman" w:hAnsi="Times New Roman" w:cs="Times New Roman"/>
          <w:sz w:val="28"/>
          <w:lang w:val="uk-UA"/>
        </w:rPr>
        <w:t>Квінс</w:t>
      </w:r>
      <w:proofErr w:type="spellEnd"/>
      <w:r w:rsidR="0059559A">
        <w:rPr>
          <w:rFonts w:ascii="Times New Roman" w:hAnsi="Times New Roman" w:cs="Times New Roman"/>
          <w:sz w:val="28"/>
          <w:lang w:val="uk-UA"/>
        </w:rPr>
        <w:t xml:space="preserve"> мають значну кількість споруд побудованих </w:t>
      </w:r>
      <w:r w:rsidR="00893838">
        <w:rPr>
          <w:rFonts w:ascii="Times New Roman" w:hAnsi="Times New Roman" w:cs="Times New Roman"/>
          <w:sz w:val="28"/>
          <w:lang w:val="uk-UA"/>
        </w:rPr>
        <w:t>до 60-х років минулого сторіччя.</w:t>
      </w:r>
    </w:p>
    <w:p w:rsidR="005C33B8" w:rsidRDefault="005C33B8" w:rsidP="001977F4">
      <w:pPr>
        <w:spacing w:after="0" w:line="360" w:lineRule="auto"/>
        <w:jc w:val="center"/>
        <w:rPr>
          <w:rFonts w:ascii="Times New Roman" w:hAnsi="Times New Roman" w:cs="Times New Roman"/>
          <w:sz w:val="28"/>
          <w:lang w:val="uk-UA"/>
        </w:rPr>
      </w:pPr>
    </w:p>
    <w:p w:rsidR="001977F4" w:rsidRDefault="001977F4" w:rsidP="001977F4">
      <w:pPr>
        <w:spacing w:after="0" w:line="360" w:lineRule="auto"/>
        <w:jc w:val="center"/>
        <w:rPr>
          <w:rFonts w:ascii="Times New Roman" w:hAnsi="Times New Roman" w:cs="Times New Roman"/>
          <w:sz w:val="28"/>
          <w:lang w:val="uk-UA"/>
        </w:rPr>
      </w:pPr>
      <w:r w:rsidRPr="001977F4">
        <w:rPr>
          <w:rFonts w:ascii="Times New Roman" w:hAnsi="Times New Roman" w:cs="Times New Roman"/>
          <w:noProof/>
          <w:sz w:val="28"/>
        </w:rPr>
        <w:drawing>
          <wp:inline distT="0" distB="0" distL="0" distR="0" wp14:anchorId="153AB061" wp14:editId="078D47B1">
            <wp:extent cx="5832016" cy="2819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3213" cy="2834482"/>
                    </a:xfrm>
                    <a:prstGeom prst="rect">
                      <a:avLst/>
                    </a:prstGeom>
                  </pic:spPr>
                </pic:pic>
              </a:graphicData>
            </a:graphic>
          </wp:inline>
        </w:drawing>
      </w:r>
    </w:p>
    <w:p w:rsidR="002E5642" w:rsidRDefault="00893838" w:rsidP="00893838">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lastRenderedPageBreak/>
        <w:t>Графіки залежності ціни від року забудови показали, що роки будівництва споруд мають</w:t>
      </w:r>
      <w:r>
        <w:rPr>
          <w:rFonts w:ascii="Times New Roman" w:hAnsi="Times New Roman" w:cs="Times New Roman"/>
          <w:sz w:val="28"/>
          <w:lang w:val="uk-UA"/>
        </w:rPr>
        <w:t xml:space="preserve"> не значне відношення</w:t>
      </w:r>
      <w:r>
        <w:rPr>
          <w:rFonts w:ascii="Times New Roman" w:hAnsi="Times New Roman" w:cs="Times New Roman"/>
          <w:sz w:val="28"/>
          <w:lang w:val="uk-UA"/>
        </w:rPr>
        <w:t xml:space="preserve"> до ціноутворення для продажу. Дане гіпотеза підтверджується порівняльним графіком кореляцій</w:t>
      </w:r>
      <w:r w:rsidR="002E5642">
        <w:rPr>
          <w:rFonts w:ascii="Times New Roman" w:hAnsi="Times New Roman" w:cs="Times New Roman"/>
          <w:sz w:val="28"/>
          <w:lang w:val="uk-UA"/>
        </w:rPr>
        <w:t>:</w:t>
      </w:r>
    </w:p>
    <w:p w:rsidR="002E5642" w:rsidRDefault="002E5642" w:rsidP="002E5642">
      <w:pPr>
        <w:spacing w:after="0" w:line="360" w:lineRule="auto"/>
        <w:jc w:val="both"/>
        <w:rPr>
          <w:rFonts w:ascii="Times New Roman" w:hAnsi="Times New Roman" w:cs="Times New Roman"/>
          <w:sz w:val="28"/>
          <w:lang w:val="uk-UA"/>
        </w:rPr>
      </w:pPr>
      <w:r w:rsidRPr="002E5642">
        <w:rPr>
          <w:rFonts w:ascii="Times New Roman" w:hAnsi="Times New Roman" w:cs="Times New Roman"/>
          <w:sz w:val="28"/>
          <w:lang w:val="uk-UA"/>
        </w:rPr>
        <w:drawing>
          <wp:inline distT="0" distB="0" distL="0" distR="0" wp14:anchorId="315B64F1" wp14:editId="4F10E588">
            <wp:extent cx="6152515" cy="3039110"/>
            <wp:effectExtent l="0" t="0" r="63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039110"/>
                    </a:xfrm>
                    <a:prstGeom prst="rect">
                      <a:avLst/>
                    </a:prstGeom>
                  </pic:spPr>
                </pic:pic>
              </a:graphicData>
            </a:graphic>
          </wp:inline>
        </w:drawing>
      </w:r>
    </w:p>
    <w:p w:rsidR="00893838" w:rsidRDefault="002E5642" w:rsidP="002E5642">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 xml:space="preserve">Як бачимо у більшості випадків на ціна залежить найбільше від загальної площі </w:t>
      </w:r>
      <w:r w:rsidR="00893838">
        <w:rPr>
          <w:rFonts w:ascii="Times New Roman" w:hAnsi="Times New Roman" w:cs="Times New Roman"/>
          <w:sz w:val="28"/>
          <w:lang w:val="uk-UA"/>
        </w:rPr>
        <w:t xml:space="preserve"> </w:t>
      </w:r>
      <w:r>
        <w:rPr>
          <w:rFonts w:ascii="Times New Roman" w:hAnsi="Times New Roman" w:cs="Times New Roman"/>
          <w:sz w:val="28"/>
          <w:lang w:val="uk-UA"/>
        </w:rPr>
        <w:t>всіх поверхів.</w:t>
      </w:r>
    </w:p>
    <w:p w:rsidR="0003003D" w:rsidRDefault="0003003D" w:rsidP="008475C6">
      <w:pPr>
        <w:spacing w:after="0" w:line="360" w:lineRule="auto"/>
        <w:rPr>
          <w:rFonts w:ascii="Times New Roman" w:hAnsi="Times New Roman" w:cs="Times New Roman"/>
          <w:sz w:val="28"/>
          <w:lang w:val="uk-UA"/>
        </w:rPr>
      </w:pPr>
    </w:p>
    <w:p w:rsidR="0003003D" w:rsidRPr="00567AD0" w:rsidRDefault="0003003D" w:rsidP="0003003D">
      <w:pPr>
        <w:spacing w:after="0" w:line="360" w:lineRule="auto"/>
        <w:rPr>
          <w:rFonts w:ascii="Times New Roman" w:hAnsi="Times New Roman" w:cs="Times New Roman"/>
          <w:b/>
          <w:sz w:val="28"/>
          <w:lang w:val="uk-UA"/>
        </w:rPr>
      </w:pPr>
      <w:r w:rsidRPr="00567AD0">
        <w:rPr>
          <w:rFonts w:ascii="Times New Roman" w:hAnsi="Times New Roman" w:cs="Times New Roman"/>
          <w:b/>
          <w:sz w:val="28"/>
          <w:lang w:val="uk-UA"/>
        </w:rPr>
        <w:t>Висновки</w:t>
      </w:r>
    </w:p>
    <w:p w:rsidR="008475C6" w:rsidRDefault="008475C6" w:rsidP="002B7AD2">
      <w:pPr>
        <w:spacing w:after="0" w:line="360" w:lineRule="auto"/>
        <w:ind w:firstLine="709"/>
        <w:jc w:val="both"/>
        <w:rPr>
          <w:rFonts w:ascii="Times New Roman" w:hAnsi="Times New Roman" w:cs="Times New Roman"/>
          <w:sz w:val="28"/>
          <w:lang w:val="uk-UA"/>
        </w:rPr>
      </w:pPr>
      <w:r w:rsidRPr="008475C6">
        <w:rPr>
          <w:rFonts w:ascii="Times New Roman" w:hAnsi="Times New Roman" w:cs="Times New Roman"/>
          <w:sz w:val="28"/>
          <w:lang w:val="uk-UA"/>
        </w:rPr>
        <w:t>Нью-Йорк є унікальним мегаполісом з різноманітною та складною структурою нерухомості, включаючи великі площі, багатоповерхові хмарочоси, та р</w:t>
      </w:r>
      <w:r>
        <w:rPr>
          <w:rFonts w:ascii="Times New Roman" w:hAnsi="Times New Roman" w:cs="Times New Roman"/>
          <w:sz w:val="28"/>
          <w:lang w:val="uk-UA"/>
        </w:rPr>
        <w:t>ізноманітні житлові</w:t>
      </w:r>
      <w:r w:rsidRPr="008475C6">
        <w:rPr>
          <w:rFonts w:ascii="Times New Roman" w:hAnsi="Times New Roman" w:cs="Times New Roman"/>
          <w:sz w:val="28"/>
          <w:lang w:val="uk-UA"/>
        </w:rPr>
        <w:t xml:space="preserve"> площа</w:t>
      </w:r>
      <w:r>
        <w:rPr>
          <w:rFonts w:ascii="Times New Roman" w:hAnsi="Times New Roman" w:cs="Times New Roman"/>
          <w:sz w:val="28"/>
          <w:lang w:val="uk-UA"/>
        </w:rPr>
        <w:t>дки та мікрорайони.</w:t>
      </w:r>
    </w:p>
    <w:p w:rsidR="008475C6" w:rsidRPr="008475C6" w:rsidRDefault="008475C6" w:rsidP="002B7AD2">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t>В даному досліджені було детально розглянуто</w:t>
      </w:r>
      <w:r w:rsidRPr="008475C6">
        <w:rPr>
          <w:rFonts w:ascii="Times New Roman" w:hAnsi="Times New Roman" w:cs="Times New Roman"/>
          <w:sz w:val="28"/>
          <w:lang w:val="uk-UA"/>
        </w:rPr>
        <w:t xml:space="preserve"> п'ять різних районів міста Нью-Йорк, розкриваючи різні аспекти ринку нерухомості в кожному з них, такі як розподіл типів оподаткування нерухомості, типи будівель та їх розподіл за класами, а також динаміку ринку в залежно</w:t>
      </w:r>
      <w:r>
        <w:rPr>
          <w:rFonts w:ascii="Times New Roman" w:hAnsi="Times New Roman" w:cs="Times New Roman"/>
          <w:sz w:val="28"/>
          <w:lang w:val="uk-UA"/>
        </w:rPr>
        <w:t>сті від року побудови будівель.</w:t>
      </w:r>
    </w:p>
    <w:p w:rsidR="008475C6" w:rsidRPr="008475C6" w:rsidRDefault="008475C6" w:rsidP="002B7AD2">
      <w:pPr>
        <w:spacing w:after="0" w:line="360" w:lineRule="auto"/>
        <w:ind w:firstLine="709"/>
        <w:jc w:val="both"/>
        <w:rPr>
          <w:rFonts w:ascii="Times New Roman" w:hAnsi="Times New Roman" w:cs="Times New Roman"/>
          <w:sz w:val="28"/>
          <w:lang w:val="uk-UA"/>
        </w:rPr>
      </w:pPr>
      <w:r w:rsidRPr="008475C6">
        <w:rPr>
          <w:rFonts w:ascii="Times New Roman" w:hAnsi="Times New Roman" w:cs="Times New Roman"/>
          <w:sz w:val="28"/>
          <w:lang w:val="uk-UA"/>
        </w:rPr>
        <w:t xml:space="preserve">Аналіз показав, що в більшості районів переважають будівлі з класом 1 оподаткування. Однак, в </w:t>
      </w:r>
      <w:proofErr w:type="spellStart"/>
      <w:r w:rsidRPr="008475C6">
        <w:rPr>
          <w:rFonts w:ascii="Times New Roman" w:hAnsi="Times New Roman" w:cs="Times New Roman"/>
          <w:sz w:val="28"/>
          <w:lang w:val="uk-UA"/>
        </w:rPr>
        <w:t>Манхеттані</w:t>
      </w:r>
      <w:proofErr w:type="spellEnd"/>
      <w:r w:rsidRPr="008475C6">
        <w:rPr>
          <w:rFonts w:ascii="Times New Roman" w:hAnsi="Times New Roman" w:cs="Times New Roman"/>
          <w:sz w:val="28"/>
          <w:lang w:val="uk-UA"/>
        </w:rPr>
        <w:t xml:space="preserve"> переважають будівлі класу 2, що свідчить про його особливості</w:t>
      </w:r>
      <w:r w:rsidR="00567AD0">
        <w:rPr>
          <w:rFonts w:ascii="Times New Roman" w:hAnsi="Times New Roman" w:cs="Times New Roman"/>
          <w:sz w:val="28"/>
          <w:lang w:val="uk-UA"/>
        </w:rPr>
        <w:t xml:space="preserve"> проектування даного району</w:t>
      </w:r>
      <w:r w:rsidRPr="008475C6">
        <w:rPr>
          <w:rFonts w:ascii="Times New Roman" w:hAnsi="Times New Roman" w:cs="Times New Roman"/>
          <w:sz w:val="28"/>
          <w:lang w:val="uk-UA"/>
        </w:rPr>
        <w:t>. Деякі типи будівель, такі як офіси та склади</w:t>
      </w:r>
      <w:r>
        <w:rPr>
          <w:rFonts w:ascii="Times New Roman" w:hAnsi="Times New Roman" w:cs="Times New Roman"/>
          <w:sz w:val="28"/>
          <w:lang w:val="uk-UA"/>
        </w:rPr>
        <w:t>, мають найвищі ціни на продаж.</w:t>
      </w:r>
    </w:p>
    <w:p w:rsidR="008475C6" w:rsidRPr="008475C6" w:rsidRDefault="008475C6" w:rsidP="002B7AD2">
      <w:pPr>
        <w:spacing w:after="0" w:line="360" w:lineRule="auto"/>
        <w:ind w:firstLine="709"/>
        <w:jc w:val="both"/>
        <w:rPr>
          <w:rFonts w:ascii="Times New Roman" w:hAnsi="Times New Roman" w:cs="Times New Roman"/>
          <w:sz w:val="28"/>
          <w:lang w:val="uk-UA"/>
        </w:rPr>
      </w:pPr>
      <w:r>
        <w:rPr>
          <w:rFonts w:ascii="Times New Roman" w:hAnsi="Times New Roman" w:cs="Times New Roman"/>
          <w:sz w:val="28"/>
          <w:lang w:val="uk-UA"/>
        </w:rPr>
        <w:lastRenderedPageBreak/>
        <w:t>Дослідження</w:t>
      </w:r>
      <w:r w:rsidRPr="008475C6">
        <w:rPr>
          <w:rFonts w:ascii="Times New Roman" w:hAnsi="Times New Roman" w:cs="Times New Roman"/>
          <w:sz w:val="28"/>
          <w:lang w:val="uk-UA"/>
        </w:rPr>
        <w:t xml:space="preserve"> також вказує, що ціни нерухомості в різних класах будівель варіюються, проте загальна тенденція </w:t>
      </w:r>
      <w:r w:rsidR="002B7AD2">
        <w:rPr>
          <w:rFonts w:ascii="Times New Roman" w:hAnsi="Times New Roman" w:cs="Times New Roman"/>
          <w:sz w:val="28"/>
          <w:lang w:val="uk-UA"/>
        </w:rPr>
        <w:t>демонструє</w:t>
      </w:r>
      <w:r w:rsidRPr="008475C6">
        <w:rPr>
          <w:rFonts w:ascii="Times New Roman" w:hAnsi="Times New Roman" w:cs="Times New Roman"/>
          <w:sz w:val="28"/>
          <w:lang w:val="uk-UA"/>
        </w:rPr>
        <w:t>, що нежитлові споруди, такі як офіси та склади, мають вищу ціну про</w:t>
      </w:r>
      <w:r>
        <w:rPr>
          <w:rFonts w:ascii="Times New Roman" w:hAnsi="Times New Roman" w:cs="Times New Roman"/>
          <w:sz w:val="28"/>
          <w:lang w:val="uk-UA"/>
        </w:rPr>
        <w:t>дажу</w:t>
      </w:r>
      <w:r w:rsidR="002B7AD2">
        <w:rPr>
          <w:rFonts w:ascii="Times New Roman" w:hAnsi="Times New Roman" w:cs="Times New Roman"/>
          <w:sz w:val="28"/>
          <w:lang w:val="uk-UA"/>
        </w:rPr>
        <w:t xml:space="preserve"> порівняно з іншими типами забудов</w:t>
      </w:r>
      <w:r>
        <w:rPr>
          <w:rFonts w:ascii="Times New Roman" w:hAnsi="Times New Roman" w:cs="Times New Roman"/>
          <w:sz w:val="28"/>
          <w:lang w:val="uk-UA"/>
        </w:rPr>
        <w:t>.</w:t>
      </w:r>
      <w:r w:rsidR="00567AD0">
        <w:rPr>
          <w:rFonts w:ascii="Times New Roman" w:hAnsi="Times New Roman" w:cs="Times New Roman"/>
          <w:sz w:val="28"/>
          <w:lang w:val="uk-UA"/>
        </w:rPr>
        <w:t xml:space="preserve"> Типи нежитлової споруди варіюються в залежності від району міста</w:t>
      </w:r>
      <w:r w:rsidR="00C27BD0">
        <w:rPr>
          <w:rFonts w:ascii="Times New Roman" w:hAnsi="Times New Roman" w:cs="Times New Roman"/>
          <w:sz w:val="28"/>
          <w:lang w:val="uk-UA"/>
        </w:rPr>
        <w:t>.</w:t>
      </w:r>
    </w:p>
    <w:p w:rsidR="00C27BD0" w:rsidRPr="00B65A3E" w:rsidRDefault="002B7AD2" w:rsidP="00C27BD0">
      <w:pPr>
        <w:spacing w:after="0" w:line="360" w:lineRule="auto"/>
        <w:ind w:firstLine="709"/>
        <w:jc w:val="both"/>
        <w:rPr>
          <w:rFonts w:ascii="Times New Roman" w:hAnsi="Times New Roman" w:cs="Times New Roman"/>
          <w:sz w:val="28"/>
        </w:rPr>
      </w:pPr>
      <w:r>
        <w:rPr>
          <w:rFonts w:ascii="Times New Roman" w:hAnsi="Times New Roman" w:cs="Times New Roman"/>
          <w:sz w:val="28"/>
          <w:lang w:val="uk-UA"/>
        </w:rPr>
        <w:t xml:space="preserve">При аналізі виявилось, що </w:t>
      </w:r>
      <w:r w:rsidR="008475C6" w:rsidRPr="008475C6">
        <w:rPr>
          <w:rFonts w:ascii="Times New Roman" w:hAnsi="Times New Roman" w:cs="Times New Roman"/>
          <w:sz w:val="28"/>
          <w:lang w:val="uk-UA"/>
        </w:rPr>
        <w:t xml:space="preserve">Роки будівництва споруд </w:t>
      </w:r>
      <w:r>
        <w:rPr>
          <w:rFonts w:ascii="Times New Roman" w:hAnsi="Times New Roman" w:cs="Times New Roman"/>
          <w:sz w:val="28"/>
          <w:lang w:val="uk-UA"/>
        </w:rPr>
        <w:t xml:space="preserve">є </w:t>
      </w:r>
      <w:r w:rsidR="008475C6" w:rsidRPr="008475C6">
        <w:rPr>
          <w:rFonts w:ascii="Times New Roman" w:hAnsi="Times New Roman" w:cs="Times New Roman"/>
          <w:sz w:val="28"/>
          <w:lang w:val="uk-UA"/>
        </w:rPr>
        <w:t>не так важливими для визначення ціни продажу, як, наприклад, загальна площа нерухомості</w:t>
      </w:r>
      <w:r w:rsidR="008475C6">
        <w:rPr>
          <w:rFonts w:ascii="Times New Roman" w:hAnsi="Times New Roman" w:cs="Times New Roman"/>
          <w:sz w:val="28"/>
          <w:lang w:val="uk-UA"/>
        </w:rPr>
        <w:t>, кількість житлових або комерційних одиниць (об’єктів) і т</w:t>
      </w:r>
      <w:r w:rsidR="008475C6" w:rsidRPr="008475C6">
        <w:rPr>
          <w:rFonts w:ascii="Times New Roman" w:hAnsi="Times New Roman" w:cs="Times New Roman"/>
          <w:sz w:val="28"/>
          <w:lang w:val="uk-UA"/>
        </w:rPr>
        <w:t>.</w:t>
      </w:r>
      <w:r w:rsidR="008475C6">
        <w:rPr>
          <w:rFonts w:ascii="Times New Roman" w:hAnsi="Times New Roman" w:cs="Times New Roman"/>
          <w:sz w:val="28"/>
          <w:lang w:val="uk-UA"/>
        </w:rPr>
        <w:t xml:space="preserve"> д.</w:t>
      </w:r>
      <w:r w:rsidR="00C27BD0">
        <w:rPr>
          <w:rFonts w:ascii="Times New Roman" w:hAnsi="Times New Roman" w:cs="Times New Roman"/>
          <w:sz w:val="28"/>
          <w:lang w:val="uk-UA"/>
        </w:rPr>
        <w:t xml:space="preserve"> Це підтверджує й кореляційний аналіз та значення </w:t>
      </w:r>
      <w:proofErr w:type="spellStart"/>
      <w:r w:rsidR="00C27BD0">
        <w:rPr>
          <w:rFonts w:ascii="Times New Roman" w:hAnsi="Times New Roman" w:cs="Times New Roman"/>
          <w:sz w:val="28"/>
          <w:lang w:val="uk-UA"/>
        </w:rPr>
        <w:t>коваріації</w:t>
      </w:r>
      <w:proofErr w:type="spellEnd"/>
      <w:r w:rsidR="00C27BD0">
        <w:rPr>
          <w:rFonts w:ascii="Times New Roman" w:hAnsi="Times New Roman" w:cs="Times New Roman"/>
          <w:sz w:val="28"/>
          <w:lang w:val="uk-UA"/>
        </w:rPr>
        <w:t>.</w:t>
      </w:r>
    </w:p>
    <w:p w:rsidR="001977F4" w:rsidRPr="00B908DA" w:rsidRDefault="001977F4" w:rsidP="001977F4">
      <w:pPr>
        <w:spacing w:after="0" w:line="360" w:lineRule="auto"/>
        <w:jc w:val="center"/>
        <w:rPr>
          <w:rFonts w:ascii="Times New Roman" w:hAnsi="Times New Roman" w:cs="Times New Roman"/>
          <w:sz w:val="28"/>
          <w:lang w:val="uk-UA"/>
        </w:rPr>
      </w:pPr>
    </w:p>
    <w:sectPr w:rsidR="001977F4" w:rsidRPr="00B908DA">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7821B3"/>
    <w:multiLevelType w:val="hybridMultilevel"/>
    <w:tmpl w:val="F8406C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6B6D0475"/>
    <w:multiLevelType w:val="hybridMultilevel"/>
    <w:tmpl w:val="7D441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C103B0"/>
    <w:multiLevelType w:val="hybridMultilevel"/>
    <w:tmpl w:val="6DD4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CC6"/>
    <w:rsid w:val="0003003D"/>
    <w:rsid w:val="000627FC"/>
    <w:rsid w:val="00164C92"/>
    <w:rsid w:val="001977F4"/>
    <w:rsid w:val="00231076"/>
    <w:rsid w:val="002B7AD2"/>
    <w:rsid w:val="002E5642"/>
    <w:rsid w:val="003468A2"/>
    <w:rsid w:val="00414B64"/>
    <w:rsid w:val="004F319F"/>
    <w:rsid w:val="00567AD0"/>
    <w:rsid w:val="0059559A"/>
    <w:rsid w:val="005C33B8"/>
    <w:rsid w:val="00626393"/>
    <w:rsid w:val="007A62D1"/>
    <w:rsid w:val="008475C6"/>
    <w:rsid w:val="00893838"/>
    <w:rsid w:val="00910CC6"/>
    <w:rsid w:val="00AA3C0C"/>
    <w:rsid w:val="00B65A3E"/>
    <w:rsid w:val="00B908DA"/>
    <w:rsid w:val="00C23BAF"/>
    <w:rsid w:val="00C27BD0"/>
    <w:rsid w:val="00E04BB0"/>
    <w:rsid w:val="00E20B47"/>
    <w:rsid w:val="00F06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9160E"/>
  <w15:chartTrackingRefBased/>
  <w15:docId w15:val="{6CE983F0-0CC5-4F8E-B58A-A043ADBA3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27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442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12</Pages>
  <Words>1177</Words>
  <Characters>6713</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t-1000</dc:creator>
  <cp:keywords/>
  <dc:description/>
  <cp:lastModifiedBy>t-1000</cp:lastModifiedBy>
  <cp:revision>13</cp:revision>
  <dcterms:created xsi:type="dcterms:W3CDTF">2023-10-16T13:19:00Z</dcterms:created>
  <dcterms:modified xsi:type="dcterms:W3CDTF">2023-10-16T16:33:00Z</dcterms:modified>
</cp:coreProperties>
</file>