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Номер страхового случая: TEST-2026-002</w:t>
      </w:r>
    </w:p>
    <w:p>
      <w:r>
        <w:t>Тип страхового случая: Иной синтетический случай</w:t>
      </w:r>
    </w:p>
    <w:p>
      <w:r>
        <w:t>Описание события: Пример документа с отсутствующими обязательными полями.</w:t>
      </w:r>
    </w:p>
  </w:body>
</w:document>
</file>