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1</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w:t>
      </w:r>
      <w:r w:rsidDel="00000000" w:rsidR="00000000" w:rsidRPr="00000000">
        <w:rPr>
          <w:sz w:val="36"/>
          <w:szCs w:val="36"/>
          <w:rtl w:val="0"/>
        </w:rPr>
        <w:t xml:space="preserve">Configurarea mediului virtual”</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32"/>
          <w:szCs w:val="32"/>
        </w:rPr>
      </w:pPr>
      <w:r w:rsidDel="00000000" w:rsidR="00000000" w:rsidRPr="00000000">
        <w:rPr>
          <w:sz w:val="28"/>
          <w:szCs w:val="28"/>
          <w:rtl w:val="0"/>
        </w:rPr>
        <w:t xml:space="preserve">     A efectuat : </w:t>
        <w:tab/>
        <w:tab/>
        <w:tab/>
        <w:tab/>
        <w:tab/>
        <w:t xml:space="preserve">                                             st. gr.SI – 265 Tetelea Vlad</w:t>
      </w:r>
      <w:r w:rsidDel="00000000" w:rsidR="00000000" w:rsidRPr="00000000">
        <w:rPr>
          <w:rtl w:val="0"/>
        </w:rPr>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Gonceari Cristian</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b w:val="1"/>
          <w:bCs w:val="1"/>
          <w:sz w:val="28"/>
          <w:szCs w:val="28"/>
          <w:rtl w:val="0"/>
        </w:rPr>
        <w:t xml:space="preserve">SARCINA LUCRĂRII</w:t>
      </w:r>
    </w:p>
    <w:p w:rsidR="00000000" w:rsidDel="00000000" w:rsidP="00000000" w:rsidRDefault="00000000" w:rsidRPr="00000000" w14:paraId="0000002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se cofigureze și instaleze Oracle VirtualBox pe un </w:t>
      </w:r>
      <w:r w:rsidDel="00000000" w:rsidR="00000000" w:rsidRPr="00000000">
        <w:rPr>
          <w:rtl w:val="0"/>
        </w:rPr>
        <w:t xml:space="preserve">sistem de operare, precum Windows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se importeze, pornească și să se gestioneze o mașină virtuală</w:t>
      </w:r>
      <w:r w:rsidDel="00000000" w:rsidR="00000000" w:rsidRPr="00000000">
        <w:rPr>
          <w:rtl w:val="0"/>
        </w:rPr>
        <w:t xml:space="preserve">, cum ar fi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w:t>
      </w:r>
    </w:p>
    <w:p w:rsidR="00000000" w:rsidDel="00000000" w:rsidP="00000000" w:rsidRDefault="00000000" w:rsidRPr="00000000" w14:paraId="00000027">
      <w:pPr>
        <w:spacing w:after="160" w:line="259" w:lineRule="auto"/>
        <w:rPr>
          <w:b w:val="1"/>
          <w:bCs w:val="1"/>
        </w:rPr>
      </w:pPr>
      <w:r w:rsidDel="00000000" w:rsidR="00000000" w:rsidRPr="00000000">
        <w:rPr>
          <w:b w:val="1"/>
          <w:bCs w:val="1"/>
          <w:rtl w:val="0"/>
        </w:rPr>
        <w:t xml:space="preserve">Mersul lucrării:</w:t>
      </w:r>
    </w:p>
    <w:p w:rsidR="00000000" w:rsidDel="00000000" w:rsidP="00000000" w:rsidRDefault="00000000" w:rsidRPr="00000000" w14:paraId="00000028">
      <w:pPr>
        <w:spacing w:after="160" w:line="259" w:lineRule="auto"/>
        <w:rPr>
          <w:b w:val="1"/>
          <w:bCs w:val="1"/>
        </w:rPr>
      </w:pPr>
      <w:r w:rsidDel="00000000" w:rsidR="00000000" w:rsidRPr="00000000">
        <w:rPr>
          <w:rtl w:val="0"/>
        </w:rPr>
      </w:r>
    </w:p>
    <w:p w:rsidR="00000000" w:rsidDel="00000000" w:rsidP="00000000" w:rsidRDefault="00000000" w:rsidRPr="00000000" w14:paraId="00000029">
      <w:pPr>
        <w:spacing w:after="160" w:line="259" w:lineRule="auto"/>
        <w:rPr>
          <w:b w:val="1"/>
          <w:bCs w:val="1"/>
        </w:rPr>
      </w:pPr>
      <w:r w:rsidDel="00000000" w:rsidR="00000000" w:rsidRPr="00000000">
        <w:rPr>
          <w:b w:val="1"/>
          <w:bCs w:val="1"/>
        </w:rPr>
        <w:drawing>
          <wp:inline distB="0" distT="0" distL="0" distR="0">
            <wp:extent cx="6692265" cy="3948430"/>
            <wp:effectExtent b="0" l="0" r="0" t="0"/>
            <wp:docPr descr="The image shows the Oracle VirtualBox Manager interface with options to create, open, import, or configure a virtual machine.  AI-generated content may be incorrect." id="1983959180" name="image2.png"/>
            <a:graphic>
              <a:graphicData uri="http://schemas.openxmlformats.org/drawingml/2006/picture">
                <pic:pic>
                  <pic:nvPicPr>
                    <pic:cNvPr descr="The image shows the Oracle VirtualBox Manager interface with options to create, open, import, or configure a virtual machine.  AI-generated content may be incorrect." id="0" name="image2.png"/>
                    <pic:cNvPicPr preferRelativeResize="0"/>
                  </pic:nvPicPr>
                  <pic:blipFill>
                    <a:blip r:embed="rId7"/>
                    <a:srcRect b="0" l="0" r="0" t="0"/>
                    <a:stretch>
                      <a:fillRect/>
                    </a:stretch>
                  </pic:blipFill>
                  <pic:spPr>
                    <a:xfrm>
                      <a:off x="0" y="0"/>
                      <a:ext cx="6692265" cy="39484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 w:lineRule="auto"/>
        <w:jc w:val="center"/>
        <w:rPr>
          <w:b w:val="1"/>
          <w:bCs w:val="1"/>
        </w:rPr>
      </w:pPr>
      <w:r w:rsidDel="00000000" w:rsidR="00000000" w:rsidRPr="00000000">
        <w:rPr>
          <w:b w:val="1"/>
          <w:bCs w:val="1"/>
          <w:rtl w:val="0"/>
        </w:rPr>
        <w:t xml:space="preserve">Figura 1. Instalarea și configurarea Oracle VirtualBox</w:t>
      </w:r>
    </w:p>
    <w:p w:rsidR="00000000" w:rsidDel="00000000" w:rsidP="00000000" w:rsidRDefault="00000000" w:rsidRPr="00000000" w14:paraId="0000002B">
      <w:pPr>
        <w:spacing w:after="160" w:line="259" w:lineRule="auto"/>
        <w:ind w:firstLine="720"/>
        <w:jc w:val="both"/>
        <w:rPr/>
      </w:pPr>
      <w:r w:rsidDel="00000000" w:rsidR="00000000" w:rsidRPr="00000000">
        <w:rPr>
          <w:rtl w:val="0"/>
        </w:rPr>
        <w:t xml:space="preserve">Această imagine arată fereastra principală a aplicației Oracle VirtualBox Manager, evidențiind panoul de control general utilizat pentru administrarea și crearea mașinilor virtuale. Interfața confirmă succesul instalării mașinii virtuale pe sistemul gazdă.</w:t>
      </w:r>
    </w:p>
    <w:p w:rsidR="00000000" w:rsidDel="00000000" w:rsidP="00000000" w:rsidRDefault="00000000" w:rsidRPr="00000000" w14:paraId="0000002C">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2D">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2E">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2F">
      <w:pPr>
        <w:spacing w:after="160" w:line="259"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wp:posOffset>
            </wp:positionV>
            <wp:extent cx="6692265" cy="3606165"/>
            <wp:effectExtent b="0" l="0" r="0" t="0"/>
            <wp:wrapSquare wrapText="bothSides" distB="0" distT="0" distL="114300" distR="114300"/>
            <wp:docPr descr="The image depicts a desktop interface with a blue background, featuring a stylized, blue dragon logo, and includes icons for 'Home,' 'File System,' and 'Trash' with the word 'KALI' prominently displayed.  AI-generated content may be incorrect." id="1983959182" name="image3.jpg"/>
            <a:graphic>
              <a:graphicData uri="http://schemas.openxmlformats.org/drawingml/2006/picture">
                <pic:pic>
                  <pic:nvPicPr>
                    <pic:cNvPr descr="The image depicts a desktop interface with a blue background, featuring a stylized, blue dragon logo, and includes icons for 'Home,' 'File System,' and 'Trash' with the word 'KALI' prominently displayed.  AI-generated content may be incorrect." id="0" name="image3.jpg"/>
                    <pic:cNvPicPr preferRelativeResize="0"/>
                  </pic:nvPicPr>
                  <pic:blipFill>
                    <a:blip r:embed="rId8"/>
                    <a:srcRect b="0" l="0" r="0" t="0"/>
                    <a:stretch>
                      <a:fillRect/>
                    </a:stretch>
                  </pic:blipFill>
                  <pic:spPr>
                    <a:xfrm>
                      <a:off x="0" y="0"/>
                      <a:ext cx="6692265" cy="3606165"/>
                    </a:xfrm>
                    <a:prstGeom prst="rect"/>
                    <a:ln/>
                  </pic:spPr>
                </pic:pic>
              </a:graphicData>
            </a:graphic>
          </wp:anchor>
        </w:drawing>
      </w:r>
    </w:p>
    <w:p w:rsidR="00000000" w:rsidDel="00000000" w:rsidP="00000000" w:rsidRDefault="00000000" w:rsidRPr="00000000" w14:paraId="00000030">
      <w:pPr>
        <w:spacing w:after="160" w:line="259" w:lineRule="auto"/>
        <w:ind w:firstLine="720"/>
        <w:jc w:val="center"/>
        <w:rPr>
          <w:b w:val="1"/>
          <w:bCs w:val="1"/>
        </w:rPr>
      </w:pPr>
      <w:r w:rsidDel="00000000" w:rsidR="00000000" w:rsidRPr="00000000">
        <w:rPr>
          <w:b w:val="1"/>
          <w:bCs w:val="1"/>
          <w:rtl w:val="0"/>
        </w:rPr>
        <w:t xml:space="preserve">Figura 2. Pagina principală a mașinii virtuale bazate pe Kali Linux</w:t>
      </w:r>
    </w:p>
    <w:p w:rsidR="00000000" w:rsidDel="00000000" w:rsidP="00000000" w:rsidRDefault="00000000" w:rsidRPr="00000000" w14:paraId="00000031">
      <w:pPr>
        <w:spacing w:after="160" w:line="259" w:lineRule="auto"/>
        <w:ind w:firstLine="720"/>
        <w:jc w:val="both"/>
        <w:rPr/>
      </w:pPr>
      <w:r w:rsidDel="00000000" w:rsidR="00000000" w:rsidRPr="00000000">
        <w:rPr>
          <w:rtl w:val="0"/>
        </w:rPr>
        <w:t xml:space="preserve">Această captură de ecran ilustrează mediul desktop grafic al mașinii virtuale Kali Linux după pornirea cu succes.</w:t>
      </w:r>
    </w:p>
    <w:p w:rsidR="00000000" w:rsidDel="00000000" w:rsidP="00000000" w:rsidRDefault="00000000" w:rsidRPr="00000000" w14:paraId="00000032">
      <w:pPr>
        <w:spacing w:after="160" w:line="259" w:lineRule="auto"/>
        <w:ind w:firstLine="720"/>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1243647</wp:posOffset>
            </wp:positionH>
            <wp:positionV relativeFrom="paragraph">
              <wp:posOffset>133350</wp:posOffset>
            </wp:positionV>
            <wp:extent cx="4204970" cy="3202305"/>
            <wp:effectExtent b="0" l="0" r="0" t="0"/>
            <wp:wrapSquare wrapText="bothSides" distB="0" distT="0" distL="114300" distR="114300"/>
            <wp:docPr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id="1983959179" name="image1.png"/>
            <a:graphic>
              <a:graphicData uri="http://schemas.openxmlformats.org/drawingml/2006/picture">
                <pic:pic>
                  <pic:nvPicPr>
                    <pic:cNvPr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id="0" name="image1.png"/>
                    <pic:cNvPicPr preferRelativeResize="0"/>
                  </pic:nvPicPr>
                  <pic:blipFill>
                    <a:blip r:embed="rId9"/>
                    <a:srcRect b="0" l="0" r="0" t="0"/>
                    <a:stretch>
                      <a:fillRect/>
                    </a:stretch>
                  </pic:blipFill>
                  <pic:spPr>
                    <a:xfrm>
                      <a:off x="0" y="0"/>
                      <a:ext cx="4204970" cy="3202305"/>
                    </a:xfrm>
                    <a:prstGeom prst="rect"/>
                    <a:ln/>
                  </pic:spPr>
                </pic:pic>
              </a:graphicData>
            </a:graphic>
          </wp:anchor>
        </w:drawing>
      </w:r>
    </w:p>
    <w:p w:rsidR="00000000" w:rsidDel="00000000" w:rsidP="00000000" w:rsidRDefault="00000000" w:rsidRPr="00000000" w14:paraId="00000033">
      <w:pPr>
        <w:spacing w:after="160" w:line="259" w:lineRule="auto"/>
        <w:ind w:firstLine="720"/>
        <w:jc w:val="center"/>
        <w:rPr>
          <w:b w:val="1"/>
          <w:bCs w:val="1"/>
        </w:rPr>
      </w:pPr>
      <w:r w:rsidDel="00000000" w:rsidR="00000000" w:rsidRPr="00000000">
        <w:rPr>
          <w:rtl w:val="0"/>
        </w:rPr>
      </w:r>
    </w:p>
    <w:p w:rsidR="00000000" w:rsidDel="00000000" w:rsidP="00000000" w:rsidRDefault="00000000" w:rsidRPr="00000000" w14:paraId="00000034">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5">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6">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7">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8">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9">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A">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B">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C">
      <w:pPr>
        <w:spacing w:after="160" w:line="259" w:lineRule="auto"/>
        <w:ind w:firstLine="720"/>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Figura 3. Crearea mașinii virtuale bazate pe ISO-ul TrixiePup</w:t>
      </w:r>
    </w:p>
    <w:p w:rsidR="00000000" w:rsidDel="00000000" w:rsidP="00000000" w:rsidRDefault="00000000" w:rsidRPr="00000000" w14:paraId="00000040">
      <w:pPr>
        <w:ind w:firstLine="720"/>
        <w:jc w:val="both"/>
        <w:rPr/>
      </w:pPr>
      <w:r w:rsidDel="00000000" w:rsidR="00000000" w:rsidRPr="00000000">
        <w:rPr>
          <w:rtl w:val="0"/>
        </w:rPr>
        <w:t xml:space="preserve">Această imagine surprinde fereastra de configurare a unei noi mașini virtuale în Oracle VirtualBox, intitulată TrixiePup. Sunt evidențiate setările de bază ale sistemului de operare Linux (Debian 13 Trixie) și calea către fișierul imagine ISO utilizat pentru instalare.</w:t>
      </w:r>
    </w:p>
    <w:p w:rsidR="00000000" w:rsidDel="00000000" w:rsidP="00000000" w:rsidRDefault="00000000" w:rsidRPr="00000000" w14:paraId="00000041">
      <w:pPr>
        <w:ind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240029</wp:posOffset>
            </wp:positionV>
            <wp:extent cx="6692265" cy="3936365"/>
            <wp:effectExtent b="0" l="0" r="0" t="0"/>
            <wp:wrapSquare wrapText="bothSides" distB="0" distT="0" distL="114300" distR="114300"/>
            <wp:docPr descr="The image displays the Oracle VirtualBox Manager window, showing a new Kali Linux installation, with details on system specifications and configurations.  AI-generated content may be incorrect." id="1983959181" name="image4.png"/>
            <a:graphic>
              <a:graphicData uri="http://schemas.openxmlformats.org/drawingml/2006/picture">
                <pic:pic>
                  <pic:nvPicPr>
                    <pic:cNvPr descr="The image displays the Oracle VirtualBox Manager window, showing a new Kali Linux installation, with details on system specifications and configurations.  AI-generated content may be incorrect." id="0" name="image4.png"/>
                    <pic:cNvPicPr preferRelativeResize="0"/>
                  </pic:nvPicPr>
                  <pic:blipFill>
                    <a:blip r:embed="rId10"/>
                    <a:srcRect b="0" l="0" r="0" t="0"/>
                    <a:stretch>
                      <a:fillRect/>
                    </a:stretch>
                  </pic:blipFill>
                  <pic:spPr>
                    <a:xfrm>
                      <a:off x="0" y="0"/>
                      <a:ext cx="6692265" cy="3936365"/>
                    </a:xfrm>
                    <a:prstGeom prst="rect"/>
                    <a:ln/>
                  </pic:spPr>
                </pic:pic>
              </a:graphicData>
            </a:graphic>
          </wp:anchor>
        </w:drawing>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Figura 4. Interfața Oracle VirtualBox cu cele 2 mașini virtuale</w:t>
      </w:r>
    </w:p>
    <w:p w:rsidR="00000000" w:rsidDel="00000000" w:rsidP="00000000" w:rsidRDefault="00000000" w:rsidRPr="00000000" w14:paraId="00000044">
      <w:pPr>
        <w:ind w:firstLine="720"/>
        <w:rPr>
          <w:b w:val="1"/>
          <w:bCs w:val="1"/>
        </w:rPr>
      </w:pPr>
      <w:r w:rsidDel="00000000" w:rsidR="00000000" w:rsidRPr="00000000">
        <w:rPr>
          <w:rtl w:val="0"/>
        </w:rPr>
      </w:r>
    </w:p>
    <w:p w:rsidR="00000000" w:rsidDel="00000000" w:rsidP="00000000" w:rsidRDefault="00000000" w:rsidRPr="00000000" w14:paraId="00000045">
      <w:pPr>
        <w:ind w:firstLine="720"/>
        <w:jc w:val="both"/>
        <w:rPr/>
      </w:pPr>
      <w:r w:rsidDel="00000000" w:rsidR="00000000" w:rsidRPr="00000000">
        <w:rPr>
          <w:rtl w:val="0"/>
        </w:rPr>
        <w:t xml:space="preserve">Această imagine prezintă interfața principală a managerului Oracle VirtualBox, unde sunt înregistrate și vizibile cele două mașini virtuale configurate anterior, și anume Kali Linux și TrixiePup. Panoul din dreapta detaliază parametrii tehnici și resursele alocate pentru mașina selectată, confirmând finalizarea cu succes a procesului de pregătire a mediilor de laborator.</w:t>
      </w:r>
    </w:p>
    <w:p w:rsidR="00000000" w:rsidDel="00000000" w:rsidP="00000000" w:rsidRDefault="00000000" w:rsidRPr="00000000" w14:paraId="00000046">
      <w:pPr>
        <w:ind w:firstLine="720"/>
        <w:rPr>
          <w:b w:val="1"/>
          <w:bCs w:val="1"/>
        </w:rPr>
      </w:pPr>
      <w:r w:rsidDel="00000000" w:rsidR="00000000" w:rsidRPr="00000000">
        <w:rPr>
          <w:rtl w:val="0"/>
        </w:rPr>
      </w:r>
    </w:p>
    <w:p w:rsidR="00000000" w:rsidDel="00000000" w:rsidP="00000000" w:rsidRDefault="00000000" w:rsidRPr="00000000" w14:paraId="00000047">
      <w:pPr>
        <w:ind w:firstLine="720"/>
        <w:rPr>
          <w:b w:val="1"/>
          <w:bCs w:val="1"/>
        </w:rPr>
      </w:pPr>
      <w:r w:rsidDel="00000000" w:rsidR="00000000" w:rsidRPr="00000000">
        <w:rPr>
          <w:rtl w:val="0"/>
        </w:rPr>
      </w:r>
    </w:p>
    <w:p w:rsidR="00000000" w:rsidDel="00000000" w:rsidP="00000000" w:rsidRDefault="00000000" w:rsidRPr="00000000" w14:paraId="00000048">
      <w:pPr>
        <w:ind w:firstLine="720"/>
        <w:rPr>
          <w:b w:val="1"/>
          <w:bCs w:val="1"/>
        </w:rPr>
      </w:pPr>
      <w:r w:rsidDel="00000000" w:rsidR="00000000" w:rsidRPr="00000000">
        <w:rPr>
          <w:rtl w:val="0"/>
        </w:rPr>
      </w:r>
    </w:p>
    <w:p w:rsidR="00000000" w:rsidDel="00000000" w:rsidP="00000000" w:rsidRDefault="00000000" w:rsidRPr="00000000" w14:paraId="00000049">
      <w:pPr>
        <w:ind w:firstLine="720"/>
        <w:rPr>
          <w:b w:val="1"/>
          <w:bCs w:val="1"/>
        </w:rPr>
      </w:pPr>
      <w:r w:rsidDel="00000000" w:rsidR="00000000" w:rsidRPr="00000000">
        <w:rPr>
          <w:rtl w:val="0"/>
        </w:rPr>
      </w:r>
    </w:p>
    <w:p w:rsidR="00000000" w:rsidDel="00000000" w:rsidP="00000000" w:rsidRDefault="00000000" w:rsidRPr="00000000" w14:paraId="0000004A">
      <w:pPr>
        <w:ind w:firstLine="720"/>
        <w:rPr>
          <w:b w:val="1"/>
          <w:bCs w:val="1"/>
        </w:rPr>
      </w:pPr>
      <w:r w:rsidDel="00000000" w:rsidR="00000000" w:rsidRPr="00000000">
        <w:rPr>
          <w:rtl w:val="0"/>
        </w:rPr>
      </w:r>
    </w:p>
    <w:p w:rsidR="00000000" w:rsidDel="00000000" w:rsidP="00000000" w:rsidRDefault="00000000" w:rsidRPr="00000000" w14:paraId="0000004B">
      <w:pPr>
        <w:ind w:firstLine="720"/>
        <w:rPr>
          <w:b w:val="1"/>
          <w:bCs w:val="1"/>
        </w:rPr>
      </w:pPr>
      <w:r w:rsidDel="00000000" w:rsidR="00000000" w:rsidRPr="00000000">
        <w:rPr>
          <w:rtl w:val="0"/>
        </w:rPr>
      </w:r>
    </w:p>
    <w:p w:rsidR="00000000" w:rsidDel="00000000" w:rsidP="00000000" w:rsidRDefault="00000000" w:rsidRPr="00000000" w14:paraId="0000004C">
      <w:pPr>
        <w:ind w:firstLine="720"/>
        <w:rPr>
          <w:b w:val="1"/>
          <w:bCs w:val="1"/>
        </w:rPr>
      </w:pPr>
      <w:r w:rsidDel="00000000" w:rsidR="00000000" w:rsidRPr="00000000">
        <w:rPr>
          <w:rtl w:val="0"/>
        </w:rPr>
      </w:r>
    </w:p>
    <w:p w:rsidR="00000000" w:rsidDel="00000000" w:rsidP="00000000" w:rsidRDefault="00000000" w:rsidRPr="00000000" w14:paraId="0000004D">
      <w:pPr>
        <w:ind w:firstLine="720"/>
        <w:rPr>
          <w:b w:val="1"/>
          <w:bCs w:val="1"/>
        </w:rPr>
      </w:pPr>
      <w:r w:rsidDel="00000000" w:rsidR="00000000" w:rsidRPr="00000000">
        <w:rPr>
          <w:rtl w:val="0"/>
        </w:rPr>
      </w:r>
    </w:p>
    <w:p w:rsidR="00000000" w:rsidDel="00000000" w:rsidP="00000000" w:rsidRDefault="00000000" w:rsidRPr="00000000" w14:paraId="0000004E">
      <w:pPr>
        <w:ind w:firstLine="720"/>
        <w:rPr>
          <w:b w:val="1"/>
          <w:bCs w:val="1"/>
        </w:rPr>
      </w:pPr>
      <w:r w:rsidDel="00000000" w:rsidR="00000000" w:rsidRPr="00000000">
        <w:rPr>
          <w:rtl w:val="0"/>
        </w:rPr>
      </w:r>
    </w:p>
    <w:p w:rsidR="00000000" w:rsidDel="00000000" w:rsidP="00000000" w:rsidRDefault="00000000" w:rsidRPr="00000000" w14:paraId="0000004F">
      <w:pPr>
        <w:ind w:firstLine="720"/>
        <w:rPr>
          <w:b w:val="1"/>
          <w:bCs w:val="1"/>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ind w:left="0" w:firstLine="0"/>
        <w:jc w:val="both"/>
        <w:rPr/>
      </w:pPr>
      <w:r w:rsidDel="00000000" w:rsidR="00000000" w:rsidRPr="00000000">
        <w:rPr>
          <w:rtl w:val="0"/>
        </w:rPr>
      </w:r>
    </w:p>
    <w:p w:rsidR="00000000" w:rsidDel="00000000" w:rsidP="00000000" w:rsidRDefault="00000000" w:rsidRPr="00000000" w14:paraId="00000053">
      <w:pPr>
        <w:spacing w:line="360" w:lineRule="auto"/>
        <w:jc w:val="center"/>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5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5">
      <w:pPr>
        <w:spacing w:line="360" w:lineRule="auto"/>
        <w:ind w:firstLine="720"/>
        <w:jc w:val="both"/>
        <w:rPr/>
      </w:pPr>
      <w:r w:rsidDel="00000000" w:rsidR="00000000" w:rsidRPr="00000000">
        <w:rPr>
          <w:rtl w:val="0"/>
        </w:rPr>
        <w:t xml:space="preserve">În cadrul acestei lucrări de laborator am dobândit competențe practice de bază în utilizarea sistemului de operare Linux, </w:t>
      </w:r>
      <w:r w:rsidDel="00000000" w:rsidR="00000000" w:rsidRPr="00000000">
        <w:rPr>
          <w:rtl w:val="0"/>
        </w:rPr>
        <w:t xml:space="preserve">concentrându-mă</w:t>
      </w:r>
      <w:r w:rsidDel="00000000" w:rsidR="00000000" w:rsidRPr="00000000">
        <w:rPr>
          <w:rtl w:val="0"/>
        </w:rPr>
        <w:t xml:space="preserve"> pe lucrul cu linia de comandă și înțelegerea structurii sistemului de fișiere. </w:t>
      </w:r>
    </w:p>
    <w:p w:rsidR="00000000" w:rsidDel="00000000" w:rsidP="00000000" w:rsidRDefault="00000000" w:rsidRPr="00000000" w14:paraId="00000056">
      <w:pPr>
        <w:spacing w:line="360" w:lineRule="auto"/>
        <w:ind w:firstLine="720"/>
        <w:jc w:val="both"/>
        <w:rPr/>
      </w:pPr>
      <w:r w:rsidDel="00000000" w:rsidR="00000000" w:rsidRPr="00000000">
        <w:rPr>
          <w:rtl w:val="0"/>
        </w:rPr>
        <w:t xml:space="preserve">Am importat și pus în funcțiune o mașină virtuală cu Kali Linux, distribuție orientată spre testarea de securitate, verificând funcționalitatea acesteia prin pornirea cu succes a interfeței grafice. De asemenea, am creat manual o a doua mașină virtuală, pe baza fișierului ISO al distribuției TrixiePup (Puppy Linux), parcurgând procesul complet de configurare: alocarea resurselor, selectarea tipului de sistem de operare și pregătirea pentru instalare.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ind w:firstLine="720"/>
        <w:jc w:val="both"/>
        <w:rPr/>
      </w:pPr>
      <w:r w:rsidDel="00000000" w:rsidR="00000000" w:rsidRPr="00000000">
        <w:rPr>
          <w:rtl w:val="0"/>
        </w:rPr>
      </w:r>
    </w:p>
    <w:p w:rsidR="00000000" w:rsidDel="00000000" w:rsidP="00000000" w:rsidRDefault="00000000" w:rsidRPr="00000000" w14:paraId="00000059">
      <w:pPr>
        <w:spacing w:line="360" w:lineRule="auto"/>
        <w:ind w:firstLine="720"/>
        <w:jc w:val="both"/>
        <w:rPr/>
      </w:pPr>
      <w:r w:rsidDel="00000000" w:rsidR="00000000" w:rsidRPr="00000000">
        <w:rPr>
          <w:rtl w:val="0"/>
        </w:rPr>
      </w:r>
    </w:p>
    <w:p w:rsidR="00000000" w:rsidDel="00000000" w:rsidP="00000000" w:rsidRDefault="00000000" w:rsidRPr="00000000" w14:paraId="0000005A">
      <w:pPr>
        <w:spacing w:line="360" w:lineRule="auto"/>
        <w:ind w:firstLine="720"/>
        <w:jc w:val="both"/>
        <w:rPr/>
      </w:pPr>
      <w:r w:rsidDel="00000000" w:rsidR="00000000" w:rsidRPr="00000000">
        <w:rPr>
          <w:rtl w:val="0"/>
        </w:rPr>
      </w:r>
    </w:p>
    <w:p w:rsidR="00000000" w:rsidDel="00000000" w:rsidP="00000000" w:rsidRDefault="00000000" w:rsidRPr="00000000" w14:paraId="0000005B">
      <w:pPr>
        <w:spacing w:line="360" w:lineRule="auto"/>
        <w:ind w:firstLine="720"/>
        <w:jc w:val="both"/>
        <w:rPr/>
      </w:pPr>
      <w:r w:rsidDel="00000000" w:rsidR="00000000" w:rsidRPr="00000000">
        <w:rPr>
          <w:rtl w:val="0"/>
        </w:rPr>
      </w:r>
    </w:p>
    <w:p w:rsidR="00000000" w:rsidDel="00000000" w:rsidP="00000000" w:rsidRDefault="00000000" w:rsidRPr="00000000" w14:paraId="0000005C">
      <w:pPr>
        <w:spacing w:line="360" w:lineRule="auto"/>
        <w:ind w:firstLine="720"/>
        <w:jc w:val="both"/>
        <w:rPr/>
      </w:pPr>
      <w:r w:rsidDel="00000000" w:rsidR="00000000" w:rsidRPr="00000000">
        <w:rPr>
          <w:rtl w:val="0"/>
        </w:rPr>
      </w:r>
    </w:p>
    <w:p w:rsidR="00000000" w:rsidDel="00000000" w:rsidP="00000000" w:rsidRDefault="00000000" w:rsidRPr="00000000" w14:paraId="0000005D">
      <w:pPr>
        <w:spacing w:line="360" w:lineRule="auto"/>
        <w:ind w:firstLine="720"/>
        <w:jc w:val="both"/>
        <w:rPr/>
      </w:pPr>
      <w:r w:rsidDel="00000000" w:rsidR="00000000" w:rsidRPr="00000000">
        <w:rPr>
          <w:rtl w:val="0"/>
        </w:rPr>
      </w:r>
    </w:p>
    <w:p w:rsidR="00000000" w:rsidDel="00000000" w:rsidP="00000000" w:rsidRDefault="00000000" w:rsidRPr="00000000" w14:paraId="0000005E">
      <w:pPr>
        <w:spacing w:line="360" w:lineRule="auto"/>
        <w:ind w:firstLine="720"/>
        <w:jc w:val="both"/>
        <w:rPr/>
      </w:pPr>
      <w:r w:rsidDel="00000000" w:rsidR="00000000" w:rsidRPr="00000000">
        <w:rPr>
          <w:rtl w:val="0"/>
        </w:rPr>
      </w:r>
    </w:p>
    <w:p w:rsidR="00000000" w:rsidDel="00000000" w:rsidP="00000000" w:rsidRDefault="00000000" w:rsidRPr="00000000" w14:paraId="0000005F">
      <w:pPr>
        <w:spacing w:line="360" w:lineRule="auto"/>
        <w:ind w:firstLine="720"/>
        <w:jc w:val="both"/>
        <w:rPr/>
      </w:pP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jc w:val="both"/>
        <w:rPr/>
      </w:pP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B">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8"/>
          <w:szCs w:val="28"/>
          <w:rtl w:val="0"/>
        </w:rPr>
        <w:t xml:space="preserve">BIBLIOGRAFIE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https://linux.die.net/man/</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https://en.wikipedia.org/wiki/Linux</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https://www.virtualbox.org/manual/UserManual.html</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https://www.oracle.com/virtualization/virtualbox/#licensing</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https://distro.ibiblio.org/puppylinux/puppy-trixie/TrixiePup64/trixiepup64.html</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https://www.kali.org/docs/virtualization/install-virtualbox-guest-vm/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spacing w:line="360" w:lineRule="auto"/>
        <w:ind w:left="0" w:firstLine="0"/>
        <w:jc w:val="both"/>
        <w:rPr/>
      </w:pPr>
      <w:r w:rsidDel="00000000" w:rsidR="00000000" w:rsidRPr="00000000">
        <w:rPr>
          <w:rtl w:val="0"/>
        </w:rPr>
      </w:r>
    </w:p>
    <w:sectPr>
      <w:footerReference r:id="rId17" w:type="default"/>
      <w:footerReference r:id="rId18"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5DF7"/>
    <w:pPr>
      <w:ind w:left="720"/>
      <w:contextualSpacing w:val="1"/>
    </w:pPr>
  </w:style>
  <w:style w:type="character" w:styleId="Hyperlink">
    <w:name w:val="Hyperlink"/>
    <w:basedOn w:val="DefaultParagraphFont"/>
    <w:uiPriority w:val="99"/>
    <w:unhideWhenUsed w:val="1"/>
    <w:rsid w:val="0031543E"/>
    <w:rPr>
      <w:color w:val="0563c1" w:themeColor="hyperlink"/>
      <w:u w:val="single"/>
    </w:rPr>
  </w:style>
  <w:style w:type="character" w:styleId="UnresolvedMention">
    <w:name w:val="Unresolved Mention"/>
    <w:basedOn w:val="DefaultParagraphFont"/>
    <w:uiPriority w:val="99"/>
    <w:semiHidden w:val="1"/>
    <w:unhideWhenUsed w:val="1"/>
    <w:rsid w:val="0031543E"/>
    <w:rPr>
      <w:color w:val="605e5c"/>
      <w:shd w:color="auto" w:fill="e1dfdd" w:val="clear"/>
    </w:rPr>
  </w:style>
  <w:style w:type="character" w:styleId="FollowedHyperlink">
    <w:name w:val="FollowedHyperlink"/>
    <w:basedOn w:val="DefaultParagraphFont"/>
    <w:uiPriority w:val="99"/>
    <w:semiHidden w:val="1"/>
    <w:unhideWhenUsed w:val="1"/>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cs="Times New Roman" w:eastAsia="Times New Roman" w:hAnsi="Times New Roman"/>
      <w:b w:val="1"/>
      <w:bCs w:val="1"/>
      <w:kern w:val="36"/>
      <w:sz w:val="48"/>
      <w:szCs w:val="48"/>
      <w:lang w:eastAsia="en-CA"/>
    </w:rPr>
  </w:style>
  <w:style w:type="paragraph" w:styleId="Footer">
    <w:name w:val="footer"/>
    <w:basedOn w:val="Normal"/>
    <w:link w:val="FooterChar"/>
    <w:uiPriority w:val="99"/>
    <w:unhideWhenUsed w:val="1"/>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cs="Times New Roman" w:eastAsia="Times New Roman" w:hAnsi="Times New Roman"/>
      <w:sz w:val="24"/>
      <w:szCs w:val="24"/>
      <w:lang w:eastAsia="ru-RU" w:val="ru-RU"/>
    </w:rPr>
  </w:style>
  <w:style w:type="character" w:styleId="PageNumber">
    <w:name w:val="page number"/>
    <w:basedOn w:val="DefaultParagraphFont"/>
    <w:uiPriority w:val="99"/>
    <w:semiHidden w:val="1"/>
    <w:unhideWhenUsed w:val="1"/>
    <w:rsid w:val="00B2231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linux.die.net/man/" TargetMode="External"/><Relationship Id="rId10" Type="http://schemas.openxmlformats.org/officeDocument/2006/relationships/image" Target="media/image4.png"/><Relationship Id="rId13" Type="http://schemas.openxmlformats.org/officeDocument/2006/relationships/hyperlink" Target="https://www.virtualbox.org/manual/UserManual.html" TargetMode="External"/><Relationship Id="rId12" Type="http://schemas.openxmlformats.org/officeDocument/2006/relationships/hyperlink" Target="https://en.wikipedia.org/wiki/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istro.ibiblio.org/puppylinux/puppy-trixie/TrixiePup64/trixiepup64.html" TargetMode="External"/><Relationship Id="rId14" Type="http://schemas.openxmlformats.org/officeDocument/2006/relationships/hyperlink" Target="https://www.oracle.com/virtualization/virtualbox/#licensing" TargetMode="External"/><Relationship Id="rId17" Type="http://schemas.openxmlformats.org/officeDocument/2006/relationships/footer" Target="footer2.xml"/><Relationship Id="rId16" Type="http://schemas.openxmlformats.org/officeDocument/2006/relationships/hyperlink" Target="https://www.kali.org/docs/virtualization/install-virtualbox-guest-v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9r8WCNiyLaB65e/22pEvw9S/EQ==">CgMxLjA4AHIhMVhaM1NLS2hTd3FGdUhKNWFYNWdYU3BmT3p3cTRNdzZJ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coreProperties>
</file>