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E2B" w14:textId="77777777" w:rsidR="00F5782C" w:rsidRDefault="00F5782C" w:rsidP="00F5782C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14:paraId="4A37EE82" w14:textId="77777777" w:rsidR="00F5782C" w:rsidRDefault="00F5782C" w:rsidP="00F5782C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Відділення інженерії програмного забезпечення</w:t>
      </w:r>
    </w:p>
    <w:p w14:paraId="5EC5D57B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9BB655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AED53C" w14:textId="77777777" w:rsidR="00F5782C" w:rsidRDefault="00F5782C" w:rsidP="00F5782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4375064" w14:textId="77777777" w:rsidR="00F5782C" w:rsidRDefault="00F5782C" w:rsidP="00F5782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2913CDE4" w14:textId="77777777" w:rsidR="00F5782C" w:rsidRPr="00EA7A6A" w:rsidRDefault="00F5782C" w:rsidP="00F5782C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Реферат </w:t>
      </w:r>
    </w:p>
    <w:p w14:paraId="77CE7B31" w14:textId="77777777" w:rsidR="00F5782C" w:rsidRPr="00C64EE5" w:rsidRDefault="00F5782C" w:rsidP="00F5782C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</w:rPr>
      </w:pPr>
      <w:r>
        <w:rPr>
          <w:sz w:val="28"/>
        </w:rPr>
        <w:t>На тему  «</w:t>
      </w:r>
      <w:r w:rsidRPr="007B4A3B">
        <w:rPr>
          <w:sz w:val="28"/>
        </w:rPr>
        <w:t>Методи оцінювання витрат на розробку програмного забезпечення</w:t>
      </w:r>
      <w:r>
        <w:rPr>
          <w:sz w:val="28"/>
        </w:rPr>
        <w:t>»</w:t>
      </w:r>
    </w:p>
    <w:p w14:paraId="4758FF10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3C3DD0D2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2A80D11F" w14:textId="77777777" w:rsidR="00F5782C" w:rsidRDefault="00F5782C" w:rsidP="00F5782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Ващенко Владислав</w:t>
      </w:r>
    </w:p>
    <w:p w14:paraId="2AE35B05" w14:textId="77777777" w:rsidR="00F5782C" w:rsidRDefault="00F5782C" w:rsidP="00F5782C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14:paraId="6F27909A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5BE35037" w14:textId="77777777" w:rsidR="00F5782C" w:rsidRDefault="00F5782C" w:rsidP="00F5782C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П-22</w:t>
      </w:r>
    </w:p>
    <w:p w14:paraId="3A8939F4" w14:textId="77777777" w:rsidR="00F5782C" w:rsidRDefault="00F5782C" w:rsidP="00F5782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91752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Марченко </w:t>
      </w:r>
      <w:proofErr w:type="spellStart"/>
      <w:r w:rsidRPr="0091752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Станіслав</w:t>
      </w:r>
      <w:proofErr w:type="spellEnd"/>
      <w:r w:rsidRPr="0091752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91752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Віталійович</w:t>
      </w:r>
      <w:proofErr w:type="spellEnd"/>
    </w:p>
    <w:p w14:paraId="3D8115AA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1C28F44D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6A30E3C5" w14:textId="77777777" w:rsidR="00F5782C" w:rsidRDefault="00F5782C" w:rsidP="00F5782C">
      <w:pPr>
        <w:rPr>
          <w:rFonts w:ascii="Times New Roman" w:hAnsi="Times New Roman" w:cs="Times New Roman"/>
          <w:sz w:val="28"/>
          <w:lang w:val="uk-UA"/>
        </w:rPr>
      </w:pPr>
    </w:p>
    <w:p w14:paraId="709EE670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AFB49C8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54A3122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A4BB705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5B93A92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E08C156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0EDF953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482D360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9F3C4C5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7D08A91" w14:textId="77777777" w:rsidR="00F5782C" w:rsidRDefault="00F5782C" w:rsidP="00F5782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6609DB8" w14:textId="77777777" w:rsidR="00F5782C" w:rsidRDefault="00F5782C" w:rsidP="00F5782C">
      <w:pPr>
        <w:jc w:val="center"/>
      </w:pPr>
      <w:r>
        <w:rPr>
          <w:rFonts w:ascii="Times New Roman" w:hAnsi="Times New Roman" w:cs="Times New Roman"/>
          <w:sz w:val="28"/>
          <w:lang w:val="uk-UA"/>
        </w:rPr>
        <w:t>Черкаси-2023</w:t>
      </w:r>
    </w:p>
    <w:p w14:paraId="1DCEADDC" w14:textId="77777777" w:rsidR="00F5782C" w:rsidRDefault="00F5782C" w:rsidP="00F578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План</w:t>
      </w:r>
    </w:p>
    <w:p w14:paraId="1CF0A1B2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8A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5677FC29" w14:textId="77777777" w:rsidR="00F5782C" w:rsidRPr="003528A8" w:rsidRDefault="00F5782C" w:rsidP="00F5782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теми</w:t>
      </w:r>
    </w:p>
    <w:p w14:paraId="54118A35" w14:textId="77777777" w:rsidR="00F5782C" w:rsidRPr="003528A8" w:rsidRDefault="00F5782C" w:rsidP="00F5782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теми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актуальності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інформаційному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3FF000E0" w14:textId="77777777" w:rsidR="00F5782C" w:rsidRPr="003528A8" w:rsidRDefault="00F5782C" w:rsidP="00F5782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Мета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755E613F" w14:textId="77777777" w:rsidR="00F5782C" w:rsidRPr="003528A8" w:rsidRDefault="00F5782C" w:rsidP="00F5782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Сформульовання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мети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реферату.</w:t>
      </w:r>
    </w:p>
    <w:p w14:paraId="40C59FDA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Огляд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розробку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ПЗ</w:t>
      </w:r>
    </w:p>
    <w:p w14:paraId="789252AC" w14:textId="77777777" w:rsidR="00F5782C" w:rsidRPr="003528A8" w:rsidRDefault="00F5782C" w:rsidP="00F5782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та методики</w:t>
      </w:r>
    </w:p>
    <w:p w14:paraId="207A8094" w14:textId="77777777" w:rsidR="00F5782C" w:rsidRPr="003528A8" w:rsidRDefault="00F5782C" w:rsidP="00F5782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методик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16A37D6B" w14:textId="77777777" w:rsidR="00F5782C" w:rsidRPr="003528A8" w:rsidRDefault="00F5782C" w:rsidP="00F5782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Модель COCOMO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</w:p>
    <w:p w14:paraId="190F2892" w14:textId="77777777" w:rsidR="00F5782C" w:rsidRPr="003528A8" w:rsidRDefault="00F5782C" w:rsidP="00F5782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COCOMO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75943371" w14:textId="77777777" w:rsidR="00F5782C" w:rsidRPr="003528A8" w:rsidRDefault="00F5782C" w:rsidP="00F5782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Функціональна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точка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</w:p>
    <w:p w14:paraId="51865E0D" w14:textId="77777777" w:rsidR="00F5782C" w:rsidRPr="003528A8" w:rsidRDefault="00F5782C" w:rsidP="00F5782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ПЗ через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точки.</w:t>
      </w:r>
    </w:p>
    <w:p w14:paraId="2AD2F70F" w14:textId="77777777" w:rsidR="00F5782C" w:rsidRPr="003528A8" w:rsidRDefault="00F5782C" w:rsidP="00F5782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FP: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варіації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</w:p>
    <w:p w14:paraId="7A5CC839" w14:textId="77777777" w:rsidR="00F5782C" w:rsidRPr="003528A8" w:rsidRDefault="00F5782C" w:rsidP="00F5782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варіацій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547A2160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Порівняння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</w:p>
    <w:p w14:paraId="6C5F44A7" w14:textId="77777777" w:rsidR="00F5782C" w:rsidRPr="003528A8" w:rsidRDefault="00F5782C" w:rsidP="00F578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переваг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недоліків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методик</w:t>
      </w:r>
    </w:p>
    <w:p w14:paraId="1DD9A046" w14:textId="77777777" w:rsidR="00F5782C" w:rsidRPr="003528A8" w:rsidRDefault="00F5782C" w:rsidP="00F5782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40E65C98" w14:textId="77777777" w:rsidR="00F5782C" w:rsidRPr="003528A8" w:rsidRDefault="00F5782C" w:rsidP="00F578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Критерії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вибору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методу для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конкретної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607B11C7" w14:textId="77777777" w:rsidR="00F5782C" w:rsidRPr="003528A8" w:rsidRDefault="00F5782C" w:rsidP="00F5782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оптимального методу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6C65E1F9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практиці</w:t>
      </w:r>
      <w:proofErr w:type="spellEnd"/>
    </w:p>
    <w:p w14:paraId="1B9AEFC4" w14:textId="77777777" w:rsidR="00F5782C" w:rsidRPr="003528A8" w:rsidRDefault="00F5782C" w:rsidP="00F578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Практичні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</w:p>
    <w:p w14:paraId="21ECF1AB" w14:textId="77777777" w:rsidR="00F5782C" w:rsidRPr="003528A8" w:rsidRDefault="00F5782C" w:rsidP="00F5782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1A000131" w14:textId="77777777" w:rsidR="00F5782C" w:rsidRPr="003528A8" w:rsidRDefault="00F5782C" w:rsidP="00F578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проекту</w:t>
      </w:r>
    </w:p>
    <w:p w14:paraId="0D3A8700" w14:textId="77777777" w:rsidR="00F5782C" w:rsidRPr="003528A8" w:rsidRDefault="00F5782C" w:rsidP="00F5782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1959C872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Розвиток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</w:p>
    <w:p w14:paraId="246B6ECB" w14:textId="77777777" w:rsidR="00F5782C" w:rsidRPr="003528A8" w:rsidRDefault="00F5782C" w:rsidP="00F5782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</w:p>
    <w:p w14:paraId="4886301F" w14:textId="77777777" w:rsidR="00F5782C" w:rsidRPr="003528A8" w:rsidRDefault="00F5782C" w:rsidP="00F5782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методик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гнучких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методологіях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5EF0EEF3" w14:textId="77777777" w:rsidR="00F5782C" w:rsidRPr="003528A8" w:rsidRDefault="00F5782C" w:rsidP="00F5782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Методика PERT та дерева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рішень</w:t>
      </w:r>
      <w:proofErr w:type="spellEnd"/>
    </w:p>
    <w:p w14:paraId="5C0BCA60" w14:textId="77777777" w:rsidR="00F5782C" w:rsidRPr="003528A8" w:rsidRDefault="00F5782C" w:rsidP="00F5782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PERT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дерев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витратній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оцінці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4B5FA682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620206"/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Технологічні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тенденції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розробці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ПЗ</w:t>
      </w:r>
    </w:p>
    <w:p w14:paraId="2F8396B4" w14:textId="77777777" w:rsidR="00F5782C" w:rsidRPr="003528A8" w:rsidRDefault="00F5782C" w:rsidP="00F5782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новітніх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технологій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</w:p>
    <w:p w14:paraId="66394A2F" w14:textId="77777777" w:rsidR="00F5782C" w:rsidRDefault="00F5782C" w:rsidP="00F5782C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новітніх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3EDFE243" w14:textId="77777777" w:rsidR="00F5782C" w:rsidRPr="00E7794D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у практику</w:t>
      </w:r>
      <w:proofErr w:type="gram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ПЗ</w:t>
      </w:r>
    </w:p>
    <w:p w14:paraId="2DF8017A" w14:textId="77777777" w:rsidR="00F5782C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  <w:lang w:val="uk-UA"/>
        </w:rPr>
        <w:t>14.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</w:p>
    <w:p w14:paraId="1E5D76B2" w14:textId="77777777" w:rsidR="00F5782C" w:rsidRPr="00E7794D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7: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результативності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впроваджених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</w:p>
    <w:p w14:paraId="029F482F" w14:textId="77777777" w:rsidR="00F5782C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  <w:lang w:val="uk-UA"/>
        </w:rPr>
        <w:t>15.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метрик</w:t>
      </w:r>
    </w:p>
    <w:p w14:paraId="33A0EB6C" w14:textId="77777777" w:rsidR="00F5782C" w:rsidRPr="0052490B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490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 8: Управління змінами та оптимізація процесу оцінювання витрат</w:t>
      </w:r>
    </w:p>
    <w:p w14:paraId="3F74587E" w14:textId="77777777" w:rsidR="00F5782C" w:rsidRPr="0052490B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90B">
        <w:rPr>
          <w:rFonts w:ascii="Times New Roman" w:hAnsi="Times New Roman" w:cs="Times New Roman"/>
          <w:sz w:val="28"/>
          <w:szCs w:val="28"/>
          <w:lang w:val="uk-UA"/>
        </w:rPr>
        <w:t>16.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Адаптація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</w:p>
    <w:p w14:paraId="6D73A479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5621257"/>
      <w:bookmarkEnd w:id="0"/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</w:p>
    <w:bookmarkEnd w:id="1"/>
    <w:p w14:paraId="0879B9D6" w14:textId="77777777" w:rsidR="00F5782C" w:rsidRPr="003528A8" w:rsidRDefault="00F5782C" w:rsidP="00F5782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перспективи</w:t>
      </w:r>
      <w:proofErr w:type="spellEnd"/>
    </w:p>
    <w:p w14:paraId="486602CC" w14:textId="77777777" w:rsidR="00F5782C" w:rsidRDefault="00F5782C" w:rsidP="00F5782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lastRenderedPageBreak/>
        <w:t>Узагальнення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0C8632C4" w14:textId="1C5BD6B0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49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Джерела</w:t>
      </w:r>
      <w:r w:rsidR="006E783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35636D6" w14:textId="77777777" w:rsidR="00F5782C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27AF8" w14:textId="77777777" w:rsidR="00F5782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46405" w14:textId="77777777" w:rsidR="00F5782C" w:rsidRDefault="00F5782C" w:rsidP="00F578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528A8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Вступ</w:t>
      </w:r>
    </w:p>
    <w:p w14:paraId="406DEB42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де роль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визначальною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галузях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аспекті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проектами.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Технологічний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невпинно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актуальним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масштабності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53E71BD7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реферату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ретельному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вивченні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. Основною метою є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систематизація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6423F147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технологічних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ринкових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умов.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присвячене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виявленню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адаптивних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точних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методик,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застосовані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плануванні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51EC1964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обраної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постійній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динаміці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ІТ-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індустрії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технологічні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ринку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ПЗ не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раціонально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конкурентоспроможності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компаній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6997010B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8A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вступі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зазначена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мета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теми.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рефераті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підкреслить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найбільш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методик в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8A8">
        <w:rPr>
          <w:rFonts w:ascii="Times New Roman" w:hAnsi="Times New Roman" w:cs="Times New Roman"/>
          <w:sz w:val="28"/>
          <w:szCs w:val="28"/>
        </w:rPr>
        <w:t>.</w:t>
      </w:r>
    </w:p>
    <w:p w14:paraId="610FFC87" w14:textId="77777777" w:rsidR="00F5782C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57B8B6" w14:textId="77777777" w:rsidR="00F5782C" w:rsidRDefault="00F5782C" w:rsidP="00F5782C">
      <w:pPr>
        <w:spacing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1: </w:t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Огляд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методів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витрат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розробку</w:t>
      </w:r>
      <w:proofErr w:type="spellEnd"/>
      <w:r w:rsidRPr="003528A8">
        <w:rPr>
          <w:rFonts w:ascii="Times New Roman" w:hAnsi="Times New Roman" w:cs="Times New Roman"/>
          <w:b/>
          <w:bCs/>
          <w:sz w:val="36"/>
          <w:szCs w:val="36"/>
        </w:rPr>
        <w:t xml:space="preserve"> ПЗ</w:t>
      </w:r>
    </w:p>
    <w:p w14:paraId="6955E6A5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та методики</w:t>
      </w:r>
    </w:p>
    <w:p w14:paraId="1F7E418D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методик.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:</w:t>
      </w:r>
    </w:p>
    <w:p w14:paraId="49A5907E" w14:textId="77777777" w:rsidR="00F5782C" w:rsidRPr="00B47D7C" w:rsidRDefault="00F5782C" w:rsidP="00F5782C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Expert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Judgment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експертної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спеціалістів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6FA51C8B" w14:textId="77777777" w:rsidR="00F5782C" w:rsidRPr="00B47D7C" w:rsidRDefault="00F5782C" w:rsidP="00F5782C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Analogous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аналогічних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завершеними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роботами.</w:t>
      </w:r>
    </w:p>
    <w:p w14:paraId="2C44FA7B" w14:textId="77777777" w:rsidR="00F5782C" w:rsidRPr="00B47D7C" w:rsidRDefault="00F5782C" w:rsidP="00F5782C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Parametric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моделей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6D4A0F6E" w14:textId="77777777" w:rsidR="00F5782C" w:rsidRPr="00B47D7C" w:rsidRDefault="00F5782C" w:rsidP="00F5782C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Bottom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-Up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компоненту проекту.</w:t>
      </w:r>
    </w:p>
    <w:p w14:paraId="4D3EEB7E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4. Модель COCOMO та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</w:p>
    <w:p w14:paraId="01DD166C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sz w:val="28"/>
          <w:szCs w:val="28"/>
        </w:rPr>
        <w:t xml:space="preserve">Модель COCOMO -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широко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використовуваних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:</w:t>
      </w:r>
    </w:p>
    <w:p w14:paraId="19B1D1F4" w14:textId="77777777" w:rsidR="00F5782C" w:rsidRPr="00B47D7C" w:rsidRDefault="00F5782C" w:rsidP="00F5782C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>COCOMO I:</w:t>
      </w:r>
      <w:r w:rsidRPr="00B47D7C">
        <w:rPr>
          <w:rFonts w:ascii="Times New Roman" w:hAnsi="Times New Roman" w:cs="Times New Roman"/>
          <w:sz w:val="28"/>
          <w:szCs w:val="28"/>
        </w:rPr>
        <w:t xml:space="preserve"> Перша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стадіях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55D03144" w14:textId="77777777" w:rsidR="00F5782C" w:rsidRPr="00B47D7C" w:rsidRDefault="00F5782C" w:rsidP="00F5782C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>COCOMO II: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Розширена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деталізованішим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підходом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2EFEF451" w14:textId="77777777" w:rsidR="00F5782C" w:rsidRPr="00B47D7C" w:rsidRDefault="00F5782C" w:rsidP="00F5782C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>COCOMO III: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модель, яка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05EF8F83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Функціональна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точка та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</w:p>
    <w:p w14:paraId="52613E06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точка (FP) -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7795572D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FP: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варіації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</w:p>
    <w:p w14:paraId="373E41E0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FP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варіації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:</w:t>
      </w:r>
    </w:p>
    <w:p w14:paraId="6A71F0D6" w14:textId="77777777" w:rsidR="00F5782C" w:rsidRPr="00B47D7C" w:rsidRDefault="00F5782C" w:rsidP="00F5782C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IFPUG (International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Point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Group):</w:t>
      </w:r>
      <w:r w:rsidRPr="00B47D7C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методик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FP,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30312001" w14:textId="77777777" w:rsidR="00F5782C" w:rsidRPr="00B47D7C" w:rsidRDefault="00F5782C" w:rsidP="00F5782C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COSMIC (Common Software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International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Consortium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FP,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об'єктивні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звертаючи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67A58D2B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5259D69" w14:textId="77777777" w:rsidR="00F5782C" w:rsidRPr="00476C26" w:rsidRDefault="00F5782C" w:rsidP="00F5782C">
      <w:pPr>
        <w:spacing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Розділ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2: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Порівняння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аналіз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методів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</w:p>
    <w:p w14:paraId="1F14A97A" w14:textId="77777777" w:rsidR="00F5782C" w:rsidRPr="00476C26" w:rsidRDefault="00F5782C" w:rsidP="00F5782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переваг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недоліків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методик</w:t>
      </w:r>
    </w:p>
    <w:p w14:paraId="76B6691C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sz w:val="28"/>
          <w:szCs w:val="28"/>
        </w:rPr>
        <w:t xml:space="preserve">Expert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Judgment</w:t>
      </w:r>
      <w:proofErr w:type="spellEnd"/>
    </w:p>
    <w:p w14:paraId="4EEB556D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Переваги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3912FC" w14:textId="77777777" w:rsidR="00F5782C" w:rsidRPr="00B47D7C" w:rsidRDefault="00F5782C" w:rsidP="00F5782C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Швидкість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Експертна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699A25F6" w14:textId="77777777" w:rsidR="00F5782C" w:rsidRPr="00B47D7C" w:rsidRDefault="00F5782C" w:rsidP="00F5782C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Експертність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досвідчених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цінні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59AF3518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Недоліки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94B4AF" w14:textId="77777777" w:rsidR="00F5782C" w:rsidRPr="00B47D7C" w:rsidRDefault="00F5782C" w:rsidP="00F5782C">
      <w:pPr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Суб'єктивність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сильно залежною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особистої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30E464AF" w14:textId="77777777" w:rsidR="00F5782C" w:rsidRPr="00B47D7C" w:rsidRDefault="00F5782C" w:rsidP="00F5782C">
      <w:pPr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Варіативність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експерти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одного і того ж проекту.</w:t>
      </w:r>
    </w:p>
    <w:p w14:paraId="44F74F83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Analogous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Estimation</w:t>
      </w:r>
      <w:proofErr w:type="spellEnd"/>
    </w:p>
    <w:p w14:paraId="5EB2286F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Переваги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C60DFA" w14:textId="77777777" w:rsidR="00F5782C" w:rsidRPr="00B47D7C" w:rsidRDefault="00F5782C" w:rsidP="00F5782C">
      <w:pPr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Швидкість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Заснована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аналогії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попередніми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проектами, тому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10131FFE" w14:textId="77777777" w:rsidR="00F5782C" w:rsidRPr="00B47D7C" w:rsidRDefault="00F5782C" w:rsidP="00F5782C">
      <w:pPr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наявних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роблення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48BF039A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Недоліки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FA0ADA" w14:textId="77777777" w:rsidR="00F5782C" w:rsidRPr="00B47D7C" w:rsidRDefault="00F5782C" w:rsidP="00F5782C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Обмежена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точність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інноваційних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аналогів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2D7F3A38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Parametric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Estimation</w:t>
      </w:r>
      <w:proofErr w:type="spellEnd"/>
    </w:p>
    <w:p w14:paraId="04E934D6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Переваги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CBBF4" w14:textId="77777777" w:rsidR="00F5782C" w:rsidRPr="00B47D7C" w:rsidRDefault="00F5782C" w:rsidP="00F5782C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Об'єктивність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статистичні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об'єктивність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74E33AAE" w14:textId="77777777" w:rsidR="00F5782C" w:rsidRPr="00B47D7C" w:rsidRDefault="00F5782C" w:rsidP="00F5782C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аналізу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широкий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точніших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4C4F2A82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Недоліки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1EA801" w14:textId="77777777" w:rsidR="00F5782C" w:rsidRPr="00B47D7C" w:rsidRDefault="00F5782C" w:rsidP="00F5782C">
      <w:pPr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Потреба в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точних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точних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>.</w:t>
      </w:r>
    </w:p>
    <w:p w14:paraId="771FDB9E" w14:textId="77777777" w:rsidR="00F5782C" w:rsidRPr="00B47D7C" w:rsidRDefault="00F5782C" w:rsidP="00F5782C">
      <w:pPr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Складність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нових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проектів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непередбачуваних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1C393184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-Up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Estimation</w:t>
      </w:r>
      <w:proofErr w:type="spellEnd"/>
    </w:p>
    <w:p w14:paraId="592D44D5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Переваги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B67BD7" w14:textId="77777777" w:rsidR="00F5782C" w:rsidRPr="00B47D7C" w:rsidRDefault="00F5782C" w:rsidP="00F5782C">
      <w:pPr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Точність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найточніші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проводиться на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деталей кожного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компоненту проекту.</w:t>
      </w:r>
    </w:p>
    <w:p w14:paraId="4BB9C67D" w14:textId="77777777" w:rsidR="00F5782C" w:rsidRPr="00B47D7C" w:rsidRDefault="00F5782C" w:rsidP="00F5782C">
      <w:pPr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Детальний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підхід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детально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аспект проекту.</w:t>
      </w:r>
    </w:p>
    <w:p w14:paraId="31008C04" w14:textId="77777777" w:rsidR="00F5782C" w:rsidRPr="00B47D7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Недоліки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0850CA" w14:textId="77777777" w:rsidR="00F5782C" w:rsidRPr="00B47D7C" w:rsidRDefault="00F5782C" w:rsidP="00F5782C">
      <w:pPr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7D7C">
        <w:rPr>
          <w:rFonts w:ascii="Times New Roman" w:hAnsi="Times New Roman" w:cs="Times New Roman"/>
          <w:b/>
          <w:bCs/>
          <w:sz w:val="28"/>
          <w:szCs w:val="28"/>
        </w:rPr>
        <w:t xml:space="preserve">Час та </w:t>
      </w:r>
      <w:proofErr w:type="spellStart"/>
      <w:r w:rsidRPr="00B47D7C">
        <w:rPr>
          <w:rFonts w:ascii="Times New Roman" w:hAnsi="Times New Roman" w:cs="Times New Roman"/>
          <w:b/>
          <w:bCs/>
          <w:sz w:val="28"/>
          <w:szCs w:val="28"/>
        </w:rPr>
        <w:t>ресурси</w:t>
      </w:r>
      <w:proofErr w:type="spellEnd"/>
      <w:r w:rsidRPr="00B47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витратним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B47D7C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B47D7C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43103F55" w14:textId="77777777" w:rsidR="00F5782C" w:rsidRDefault="00F5782C" w:rsidP="00F578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15A73B9" w14:textId="77777777" w:rsidR="00F5782C" w:rsidRPr="00476C26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Критерії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вибору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методу для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конкретної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661663DC" w14:textId="77777777" w:rsidR="00F5782C" w:rsidRPr="00476C26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оптимального методу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</w:p>
    <w:p w14:paraId="0401DF18" w14:textId="77777777" w:rsidR="00F5782C" w:rsidRPr="00476C26" w:rsidRDefault="00F5782C" w:rsidP="00F5782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Точність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84BF9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Адекватність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Метод повинен добре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ПЗ для конкретного типу проекту.</w:t>
      </w:r>
    </w:p>
    <w:p w14:paraId="42E76866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Універсальність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методу: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типах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429CDBD5" w14:textId="77777777" w:rsidR="00F5782C" w:rsidRPr="00476C26" w:rsidRDefault="00F5782C" w:rsidP="00F5782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Доступність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A5EDC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Обсяг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2105E7A7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Достовірність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достовірність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7A94C150" w14:textId="77777777" w:rsidR="00F5782C" w:rsidRPr="00476C26" w:rsidRDefault="00F5782C" w:rsidP="00F5782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Складність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проекту:</w:t>
      </w:r>
    </w:p>
    <w:p w14:paraId="37C91D7D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Адаптованість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до умов: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397D0EF7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 проекту: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 великих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проектах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0DB3E94F" w14:textId="77777777" w:rsidR="00F5782C" w:rsidRPr="00476C26" w:rsidRDefault="00F5782C" w:rsidP="00F5782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Ресурсомісткість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0A2B6E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Часові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витрати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Кількість часу,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методу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0330E97D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Фінансові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витрати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14:paraId="067A21AD" w14:textId="77777777" w:rsidR="00F5782C" w:rsidRPr="00476C26" w:rsidRDefault="00F5782C" w:rsidP="00F5782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Інтегруємість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AA559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Сумісність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процесами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Легкість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обраної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методики з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наявними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практиками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1455F3FC" w14:textId="77777777" w:rsidR="00F5782C" w:rsidRPr="00476C26" w:rsidRDefault="00F5782C" w:rsidP="00F5782C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Зручність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6C26">
        <w:rPr>
          <w:rFonts w:ascii="Times New Roman" w:hAnsi="Times New Roman" w:cs="Times New Roman"/>
          <w:sz w:val="28"/>
          <w:szCs w:val="28"/>
        </w:rPr>
        <w:t xml:space="preserve"> Як легко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метод 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їхнім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потребам.</w:t>
      </w:r>
    </w:p>
    <w:p w14:paraId="407DB8AA" w14:textId="77777777" w:rsidR="00F5782C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223719" w14:textId="77777777" w:rsidR="00F5782C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Розділ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3: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Застосування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методів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  <w:r w:rsidRPr="00476C26">
        <w:rPr>
          <w:rFonts w:ascii="Times New Roman" w:hAnsi="Times New Roman" w:cs="Times New Roman"/>
          <w:b/>
          <w:bCs/>
          <w:sz w:val="36"/>
          <w:szCs w:val="36"/>
        </w:rPr>
        <w:t xml:space="preserve"> у </w:t>
      </w:r>
      <w:proofErr w:type="spellStart"/>
      <w:r w:rsidRPr="00476C26">
        <w:rPr>
          <w:rFonts w:ascii="Times New Roman" w:hAnsi="Times New Roman" w:cs="Times New Roman"/>
          <w:b/>
          <w:bCs/>
          <w:sz w:val="36"/>
          <w:szCs w:val="36"/>
        </w:rPr>
        <w:t>практиці</w:t>
      </w:r>
      <w:proofErr w:type="spellEnd"/>
    </w:p>
    <w:p w14:paraId="65A89A70" w14:textId="77777777" w:rsidR="00F5782C" w:rsidRPr="00476C26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Практичні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</w:p>
    <w:p w14:paraId="1039AB28" w14:textId="77777777" w:rsidR="00F5782C" w:rsidRPr="00476C26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проектах</w:t>
      </w:r>
    </w:p>
    <w:p w14:paraId="0F67E9A9" w14:textId="77777777" w:rsidR="00F5782C" w:rsidRPr="00476C26" w:rsidRDefault="00F5782C" w:rsidP="00F5782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Адаптація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Bottom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-Up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7BC0DA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Контекст: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розробляє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складне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фінансового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сектору.</w:t>
      </w:r>
    </w:p>
    <w:p w14:paraId="46A23779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кожного модуля ПЗ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чітких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строків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5836F359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Значне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реальне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точну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4F2287BB" w14:textId="77777777" w:rsidR="00F5782C" w:rsidRPr="00476C26" w:rsidRDefault="00F5782C" w:rsidP="00F5782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Parametric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у великих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командних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проектах:</w:t>
      </w:r>
    </w:p>
    <w:p w14:paraId="7ABDE812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Контекст: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розробляє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софт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у широкому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спектрі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секторів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627D0441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моделей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71192C6B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консистентності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об'єктивності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6DC9F9E8" w14:textId="77777777" w:rsidR="00F5782C" w:rsidRPr="00476C26" w:rsidRDefault="00F5782C" w:rsidP="00F5782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Expert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Judgment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гнучких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методологіях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852EFE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Контекст: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Стартап,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розвивається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інноваційних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2868ADE7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ризиків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швидкому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змінному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52E4327C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ринку та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1771A866" w14:textId="77777777" w:rsidR="00F5782C" w:rsidRPr="00476C26" w:rsidRDefault="00F5782C" w:rsidP="00F5782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Analogous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 xml:space="preserve"> для невеликих </w:t>
      </w:r>
      <w:proofErr w:type="spellStart"/>
      <w:r w:rsidRPr="00476C26">
        <w:rPr>
          <w:rFonts w:ascii="Times New Roman" w:hAnsi="Times New Roman" w:cs="Times New Roman"/>
          <w:b/>
          <w:bCs/>
          <w:sz w:val="28"/>
          <w:szCs w:val="28"/>
        </w:rPr>
        <w:t>проектів</w:t>
      </w:r>
      <w:proofErr w:type="spellEnd"/>
      <w:r w:rsidRPr="00476C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56135D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Контекст: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Фрілансер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невеликими проектами.</w:t>
      </w:r>
    </w:p>
    <w:p w14:paraId="4731CD79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>.</w:t>
      </w:r>
    </w:p>
    <w:p w14:paraId="5CA46A01" w14:textId="77777777" w:rsidR="00F5782C" w:rsidRPr="00476C26" w:rsidRDefault="00F5782C" w:rsidP="00F5782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C26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Швидка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476C2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476C26"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14:paraId="2A839A68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проекту</w:t>
      </w:r>
    </w:p>
    <w:p w14:paraId="15C74CCB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14:paraId="19D9C664" w14:textId="77777777" w:rsidR="00F5782C" w:rsidRPr="00AC5C9C" w:rsidRDefault="00F5782C" w:rsidP="00F5782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Точність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оцінок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планування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9C981C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Bottom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-Up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найвищу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вимагати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5C844356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Expert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Judgment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суб'єктивний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характер.</w:t>
      </w:r>
    </w:p>
    <w:p w14:paraId="591819ED" w14:textId="77777777" w:rsidR="00F5782C" w:rsidRPr="00AC5C9C" w:rsidRDefault="00F5782C" w:rsidP="00F5782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Управління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ризиками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77137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Parametric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proofErr w:type="gram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Часто</w:t>
      </w:r>
      <w:proofErr w:type="gram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припустимі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0EAF15D6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Analogous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недооцінити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6DE577D3" w14:textId="77777777" w:rsidR="00F5782C" w:rsidRPr="00AC5C9C" w:rsidRDefault="00F5782C" w:rsidP="00F5782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Прогнозування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строків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32C5A0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COCOMO Model: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детальніший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прогноз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строків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11D45B3A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Agile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1ABC7A38" w14:textId="77777777" w:rsidR="00F5782C" w:rsidRPr="00AC5C9C" w:rsidRDefault="00F5782C" w:rsidP="00F5782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Управління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ресурсами:</w:t>
      </w:r>
    </w:p>
    <w:p w14:paraId="4BA96805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Bottom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-Up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Детальне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ресурсами,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3D087211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Agile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оптимально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080CBF62" w14:textId="77777777" w:rsidR="00F5782C" w:rsidRPr="00AC5C9C" w:rsidRDefault="00F5782C" w:rsidP="00F5782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Довіра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прийняття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рішень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16D7D5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Expert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Judgment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компетенції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впливати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4363004A" w14:textId="77777777" w:rsidR="00F5782C" w:rsidRPr="00AC5C9C" w:rsidRDefault="00F5782C" w:rsidP="00F5782C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Parametric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об'єктивніші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достовірних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480EDEBD" w14:textId="77777777" w:rsidR="00F5782C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83D9EA" w14:textId="77777777" w:rsidR="00F5782C" w:rsidRDefault="00F5782C" w:rsidP="00F5782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36"/>
          <w:szCs w:val="36"/>
        </w:rPr>
        <w:t>Розділ</w:t>
      </w:r>
      <w:proofErr w:type="spellEnd"/>
      <w:r w:rsidRPr="00AC5C9C">
        <w:rPr>
          <w:rFonts w:ascii="Times New Roman" w:hAnsi="Times New Roman" w:cs="Times New Roman"/>
          <w:b/>
          <w:bCs/>
          <w:sz w:val="36"/>
          <w:szCs w:val="36"/>
        </w:rPr>
        <w:t xml:space="preserve"> 4: </w:t>
      </w:r>
      <w:proofErr w:type="spellStart"/>
      <w:r w:rsidRPr="00AC5C9C">
        <w:rPr>
          <w:rFonts w:ascii="Times New Roman" w:hAnsi="Times New Roman" w:cs="Times New Roman"/>
          <w:b/>
          <w:bCs/>
          <w:sz w:val="36"/>
          <w:szCs w:val="36"/>
        </w:rPr>
        <w:t>Розвиток</w:t>
      </w:r>
      <w:proofErr w:type="spellEnd"/>
      <w:r w:rsidRPr="00AC5C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36"/>
          <w:szCs w:val="36"/>
        </w:rPr>
        <w:t>методів</w:t>
      </w:r>
      <w:proofErr w:type="spellEnd"/>
      <w:r w:rsidRPr="00AC5C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</w:p>
    <w:p w14:paraId="464BDD5E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</w:p>
    <w:p w14:paraId="6778469F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методик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гнучких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методологіях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</w:p>
    <w:p w14:paraId="0C3A3C0C" w14:textId="77777777" w:rsidR="00F5782C" w:rsidRPr="00AC5C9C" w:rsidRDefault="00F5782C" w:rsidP="00F5782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C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Planning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Poker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E5C9F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колективна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обговорюють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задачу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 для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з цифрами.</w:t>
      </w:r>
    </w:p>
    <w:p w14:paraId="74D40571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висувають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обговорюють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повторюють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консенсусу.</w:t>
      </w:r>
    </w:p>
    <w:p w14:paraId="04E1BD69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Переваги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Відкрита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дискусія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2C1446" w14:textId="77777777" w:rsidR="00F5782C" w:rsidRPr="00AC5C9C" w:rsidRDefault="00F5782C" w:rsidP="00F5782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Relative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12A4F0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порівнюють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оцінюються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абсолютних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3F4E470E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3908C2F2" w14:textId="77777777" w:rsidR="00F5782C" w:rsidRPr="00AC5C9C" w:rsidRDefault="00F5782C" w:rsidP="00F5782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Burn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-Down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Charts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2B961B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залишкову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роботу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часу для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прогресу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432A5BA1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4B0A16D0" w14:textId="77777777" w:rsidR="00F5782C" w:rsidRPr="00AC5C9C" w:rsidRDefault="00F5782C" w:rsidP="00F5782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Velocity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A15E8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засноване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4CC75825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темпи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прогресу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>.</w:t>
      </w:r>
    </w:p>
    <w:p w14:paraId="168D6EBE" w14:textId="77777777" w:rsidR="00F5782C" w:rsidRPr="00AC5C9C" w:rsidRDefault="00F5782C" w:rsidP="00F5782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C9C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proofErr w:type="spellStart"/>
      <w:r w:rsidRPr="00AC5C9C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DE26B2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C9C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AC5C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7F52EE" w14:textId="77777777" w:rsidR="00F5782C" w:rsidRPr="00AC5C9C" w:rsidRDefault="00F5782C" w:rsidP="00F5782C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C9C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Деталі</w:t>
      </w:r>
      <w:proofErr w:type="spellEnd"/>
      <w:r w:rsidRPr="00AC5C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уточнити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потреби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C9C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C5C9C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14:paraId="7A9D4D3F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97374" w14:textId="77777777" w:rsidR="00F5782C" w:rsidRPr="00A306FE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12. Методика PERT та дерева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рішень</w:t>
      </w:r>
      <w:proofErr w:type="spellEnd"/>
    </w:p>
    <w:p w14:paraId="22BF15DD" w14:textId="77777777" w:rsidR="00F5782C" w:rsidRPr="00A306FE" w:rsidRDefault="00F5782C" w:rsidP="00F578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PERT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дерев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витратній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оцінці</w:t>
      </w:r>
      <w:proofErr w:type="spellEnd"/>
    </w:p>
    <w:p w14:paraId="17B68858" w14:textId="77777777" w:rsidR="00F5782C" w:rsidRPr="00A306FE" w:rsidRDefault="00F5782C" w:rsidP="00F5782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06FE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  <w:r w:rsidRPr="00A306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 (Program Evaluation and Review Technique):</w:t>
      </w:r>
    </w:p>
    <w:p w14:paraId="50994F44" w14:textId="77777777" w:rsidR="00F5782C" w:rsidRPr="00A306FE" w:rsidRDefault="00F5782C" w:rsidP="00F5782C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проектами,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невизначеностей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2482BF7E" w14:textId="77777777" w:rsidR="00F5782C" w:rsidRPr="00A306FE" w:rsidRDefault="00F5782C" w:rsidP="00F5782C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найскоріше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optimistic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ймовірне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найпізніше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pessimistic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рамки для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ризиками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управлінські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46F90BCE" w14:textId="77777777" w:rsidR="00F5782C" w:rsidRPr="00A306FE" w:rsidRDefault="00F5782C" w:rsidP="00F5782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306FE">
        <w:rPr>
          <w:rFonts w:ascii="Times New Roman" w:hAnsi="Times New Roman" w:cs="Times New Roman"/>
          <w:b/>
          <w:bCs/>
          <w:sz w:val="28"/>
          <w:szCs w:val="28"/>
        </w:rPr>
        <w:t>дерев</w:t>
      </w:r>
      <w:r w:rsidRPr="00A306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рішень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(Decision Trees):</w:t>
      </w:r>
    </w:p>
    <w:p w14:paraId="5B46BF2B" w14:textId="77777777" w:rsidR="00F5782C" w:rsidRPr="00A306FE" w:rsidRDefault="00F5782C" w:rsidP="00F5782C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4420AC96" w14:textId="77777777" w:rsidR="00F5782C" w:rsidRPr="00A306FE" w:rsidRDefault="00F5782C" w:rsidP="00F5782C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Деталі</w:t>
      </w:r>
      <w:proofErr w:type="spellEnd"/>
      <w:proofErr w:type="gram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витратній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оцінці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, дерева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врахувати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альтернативи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проект,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прийнятті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кращому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управлінню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ризиками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3489D9C6" w14:textId="77777777" w:rsidR="00F5782C" w:rsidRPr="00AC5C9C" w:rsidRDefault="00F5782C" w:rsidP="00F5782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44E42" w14:textId="77777777" w:rsidR="00F5782C" w:rsidRPr="003528A8" w:rsidRDefault="00F5782C" w:rsidP="00F578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Розділ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Технологічні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тенденції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3528A8">
        <w:rPr>
          <w:rFonts w:ascii="Times New Roman" w:hAnsi="Times New Roman" w:cs="Times New Roman"/>
          <w:b/>
          <w:bCs/>
          <w:sz w:val="28"/>
          <w:szCs w:val="28"/>
        </w:rPr>
        <w:t>розробці</w:t>
      </w:r>
      <w:proofErr w:type="spellEnd"/>
      <w:r w:rsidRPr="003528A8">
        <w:rPr>
          <w:rFonts w:ascii="Times New Roman" w:hAnsi="Times New Roman" w:cs="Times New Roman"/>
          <w:b/>
          <w:bCs/>
          <w:sz w:val="28"/>
          <w:szCs w:val="28"/>
        </w:rPr>
        <w:t xml:space="preserve"> ПЗ</w:t>
      </w:r>
    </w:p>
    <w:p w14:paraId="33EAFED6" w14:textId="77777777" w:rsidR="00F5782C" w:rsidRPr="00A306FE" w:rsidRDefault="00F5782C" w:rsidP="00F5782C">
      <w:pPr>
        <w:tabs>
          <w:tab w:val="left" w:pos="1200"/>
          <w:tab w:val="left" w:pos="1600"/>
        </w:tabs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новітніх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технологій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витрат</w:t>
      </w:r>
      <w:proofErr w:type="spellEnd"/>
    </w:p>
    <w:p w14:paraId="593F2ECF" w14:textId="77777777" w:rsidR="00F5782C" w:rsidRPr="00A306FE" w:rsidRDefault="00F5782C" w:rsidP="00F5782C">
      <w:pPr>
        <w:tabs>
          <w:tab w:val="left" w:pos="1200"/>
          <w:tab w:val="left" w:pos="1600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новітніх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7F39795" w14:textId="77777777" w:rsidR="00F5782C" w:rsidRPr="00A306FE" w:rsidRDefault="00F5782C" w:rsidP="00F5782C">
      <w:pPr>
        <w:numPr>
          <w:ilvl w:val="0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Швидкіше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розробка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B2DE9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lastRenderedPageBreak/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новітніх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52ED0402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Швидша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вплинути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69BF9BB0" w14:textId="77777777" w:rsidR="00F5782C" w:rsidRPr="00A306FE" w:rsidRDefault="00F5782C" w:rsidP="00F5782C">
      <w:pPr>
        <w:numPr>
          <w:ilvl w:val="0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Автоматизація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C49C68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прискорює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6FB12A14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інвестиції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7AA83B78" w14:textId="77777777" w:rsidR="00F5782C" w:rsidRPr="00A306FE" w:rsidRDefault="00F5782C" w:rsidP="00F5782C">
      <w:pPr>
        <w:numPr>
          <w:ilvl w:val="0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FE74B0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хмарних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зменшувати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інфраструктуру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16CF54CA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інфраструктуру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хмарним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2AF47C7C" w14:textId="77777777" w:rsidR="00F5782C" w:rsidRPr="00A306FE" w:rsidRDefault="00F5782C" w:rsidP="00F5782C">
      <w:pPr>
        <w:numPr>
          <w:ilvl w:val="0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штучного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інтелекту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аналітики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A306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58763F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6FE">
        <w:rPr>
          <w:rFonts w:ascii="Times New Roman" w:hAnsi="Times New Roman" w:cs="Times New Roman"/>
          <w:i/>
          <w:iCs/>
          <w:sz w:val="28"/>
          <w:szCs w:val="28"/>
        </w:rPr>
        <w:t>Суть: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полегшити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5CBCF027" w14:textId="77777777" w:rsidR="00F5782C" w:rsidRPr="00A306FE" w:rsidRDefault="00F5782C" w:rsidP="00F5782C">
      <w:pPr>
        <w:numPr>
          <w:ilvl w:val="1"/>
          <w:numId w:val="24"/>
        </w:numPr>
        <w:tabs>
          <w:tab w:val="left" w:pos="1200"/>
          <w:tab w:val="left" w:pos="16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Вплив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оцінювання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i/>
          <w:iCs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06FE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A306FE">
        <w:rPr>
          <w:rFonts w:ascii="Times New Roman" w:hAnsi="Times New Roman" w:cs="Times New Roman"/>
          <w:sz w:val="28"/>
          <w:szCs w:val="28"/>
        </w:rPr>
        <w:t>.</w:t>
      </w:r>
    </w:p>
    <w:p w14:paraId="5755FAE2" w14:textId="77777777" w:rsidR="00F5782C" w:rsidRPr="00AC5C9C" w:rsidRDefault="00F5782C" w:rsidP="00F5782C">
      <w:pPr>
        <w:tabs>
          <w:tab w:val="left" w:pos="1200"/>
          <w:tab w:val="left" w:pos="1600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869BDA" w14:textId="77777777" w:rsidR="00F5782C" w:rsidRDefault="00F5782C" w:rsidP="00F5782C">
      <w:pPr>
        <w:tabs>
          <w:tab w:val="left" w:pos="103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F15B54F" w14:textId="77777777" w:rsidR="00F5782C" w:rsidRPr="00E7794D" w:rsidRDefault="00F5782C" w:rsidP="00F578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55620763"/>
      <w:proofErr w:type="spellStart"/>
      <w:r w:rsidRPr="00E779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Розділ</w:t>
      </w:r>
      <w:proofErr w:type="spell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6: </w:t>
      </w:r>
      <w:proofErr w:type="spellStart"/>
      <w:r w:rsidRPr="00E7794D">
        <w:rPr>
          <w:rFonts w:ascii="Times New Roman" w:hAnsi="Times New Roman" w:cs="Times New Roman"/>
          <w:b/>
          <w:bCs/>
          <w:sz w:val="32"/>
          <w:szCs w:val="32"/>
        </w:rPr>
        <w:t>Впровадження</w:t>
      </w:r>
      <w:proofErr w:type="spell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2"/>
          <w:szCs w:val="32"/>
        </w:rPr>
        <w:t>оцінювання</w:t>
      </w:r>
      <w:proofErr w:type="spell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2"/>
          <w:szCs w:val="32"/>
        </w:rPr>
        <w:t>витрат</w:t>
      </w:r>
      <w:proofErr w:type="spell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E7794D">
        <w:rPr>
          <w:rFonts w:ascii="Times New Roman" w:hAnsi="Times New Roman" w:cs="Times New Roman"/>
          <w:b/>
          <w:bCs/>
          <w:sz w:val="32"/>
          <w:szCs w:val="32"/>
        </w:rPr>
        <w:t>у практику</w:t>
      </w:r>
      <w:proofErr w:type="gram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2"/>
          <w:szCs w:val="32"/>
        </w:rPr>
        <w:t>розробки</w:t>
      </w:r>
      <w:proofErr w:type="spellEnd"/>
      <w:r w:rsidRPr="00E7794D">
        <w:rPr>
          <w:rFonts w:ascii="Times New Roman" w:hAnsi="Times New Roman" w:cs="Times New Roman"/>
          <w:b/>
          <w:bCs/>
          <w:sz w:val="32"/>
          <w:szCs w:val="32"/>
        </w:rPr>
        <w:t xml:space="preserve"> ПЗ</w:t>
      </w:r>
    </w:p>
    <w:p w14:paraId="7ED9A3F6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</w:p>
    <w:bookmarkEnd w:id="2"/>
    <w:p w14:paraId="7E7415C4" w14:textId="77777777" w:rsidR="00F5782C" w:rsidRPr="00E7794D" w:rsidRDefault="00F5782C" w:rsidP="00F5782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поточного стану:</w:t>
      </w:r>
    </w:p>
    <w:p w14:paraId="4673F4B7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ПЗ.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ідентифікацію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принести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найбільшу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697FFBB3" w14:textId="77777777" w:rsidR="00F5782C" w:rsidRPr="00E7794D" w:rsidRDefault="00F5782C" w:rsidP="00F5782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Планування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E7FF74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тайм-лайну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важливими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етапами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784007E3" w14:textId="77777777" w:rsidR="00F5782C" w:rsidRPr="00E7794D" w:rsidRDefault="00F5782C" w:rsidP="00F5782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інструменти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7B8E51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детальне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методик, таких як COCOMO,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точка, PERT, дерева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потребам конкретного проекту.</w:t>
      </w:r>
    </w:p>
    <w:p w14:paraId="5E0FA732" w14:textId="77777777" w:rsidR="00F5782C" w:rsidRPr="00E7794D" w:rsidRDefault="00F5782C" w:rsidP="00F5782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Практичні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стратегії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8E06FA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міститиме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з командою,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стейкхолдерів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метрик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успішності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78AE682D" w14:textId="77777777" w:rsidR="00F5782C" w:rsidRPr="00E7794D" w:rsidRDefault="00F5782C" w:rsidP="00F5782C">
      <w:pPr>
        <w:rPr>
          <w:rFonts w:ascii="Times New Roman" w:hAnsi="Times New Roman" w:cs="Times New Roman"/>
          <w:sz w:val="28"/>
          <w:szCs w:val="28"/>
        </w:rPr>
      </w:pPr>
    </w:p>
    <w:p w14:paraId="55DF91DD" w14:textId="77777777" w:rsidR="00F5782C" w:rsidRPr="00E7794D" w:rsidRDefault="00F5782C" w:rsidP="00F5782C">
      <w:pPr>
        <w:tabs>
          <w:tab w:val="left" w:pos="185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Hlk155620949"/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Розділ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7: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Оцінка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результативності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впроваджених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стратегій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оцінювання</w:t>
      </w:r>
      <w:proofErr w:type="spellEnd"/>
      <w:r w:rsidRPr="00E779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36"/>
          <w:szCs w:val="36"/>
        </w:rPr>
        <w:t>витрат</w:t>
      </w:r>
      <w:proofErr w:type="spellEnd"/>
    </w:p>
    <w:p w14:paraId="7CEBAD83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метрик</w:t>
      </w:r>
      <w:bookmarkEnd w:id="3"/>
    </w:p>
    <w:p w14:paraId="786C7FCF" w14:textId="77777777" w:rsidR="00F5782C" w:rsidRPr="00E7794D" w:rsidRDefault="00F5782C" w:rsidP="00F5782C">
      <w:pPr>
        <w:numPr>
          <w:ilvl w:val="0"/>
          <w:numId w:val="26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ключових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показників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7026E6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метрики,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до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результуючого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ПЗ (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баги,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швидкодія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вибрані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6A914BC0" w14:textId="77777777" w:rsidR="00F5782C" w:rsidRPr="00E7794D" w:rsidRDefault="00F5782C" w:rsidP="00F5782C">
      <w:pPr>
        <w:numPr>
          <w:ilvl w:val="0"/>
          <w:numId w:val="26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Збір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13EAE0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lastRenderedPageBreak/>
        <w:t>Наступним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кроком буде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годин,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багів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до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успішності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0E268352" w14:textId="77777777" w:rsidR="00F5782C" w:rsidRPr="00E7794D" w:rsidRDefault="00F5782C" w:rsidP="00F5782C">
      <w:pPr>
        <w:numPr>
          <w:ilvl w:val="0"/>
          <w:numId w:val="26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8A280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досягнутого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станом до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показниках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виявились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обрані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Робляться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поставлених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72CEEDCD" w14:textId="77777777" w:rsidR="00F5782C" w:rsidRPr="00E7794D" w:rsidRDefault="00F5782C" w:rsidP="00F5782C">
      <w:pPr>
        <w:numPr>
          <w:ilvl w:val="0"/>
          <w:numId w:val="26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Перспективи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корективи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5C17F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обговорюються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методик,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315CC788" w14:textId="77777777" w:rsidR="00F5782C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F5F6E31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7794D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4" w:name="_Hlk155621200"/>
      <w:r w:rsidRPr="00E7794D"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Розділ 8: Управління змінами та оптимізація процесу оцінювання витрат</w:t>
      </w:r>
    </w:p>
    <w:p w14:paraId="1B133A13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Адаптація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</w:p>
    <w:bookmarkEnd w:id="4"/>
    <w:p w14:paraId="4BA7B06F" w14:textId="77777777" w:rsidR="00F5782C" w:rsidRPr="00E7794D" w:rsidRDefault="00F5782C" w:rsidP="00F5782C">
      <w:pPr>
        <w:numPr>
          <w:ilvl w:val="0"/>
          <w:numId w:val="27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Виявлення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потреб у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змінах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2881BD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поточних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виявлені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проблемних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ідентифікацію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5C0633AF" w14:textId="77777777" w:rsidR="00F5782C" w:rsidRPr="00E7794D" w:rsidRDefault="00F5782C" w:rsidP="00F5782C">
      <w:pPr>
        <w:numPr>
          <w:ilvl w:val="0"/>
          <w:numId w:val="27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Розробка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плану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F99C82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r w:rsidRPr="00E7794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виявлених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потреб 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змінах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конкретний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план,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деталізовані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кроки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методик,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26F6228F" w14:textId="77777777" w:rsidR="00F5782C" w:rsidRPr="00E7794D" w:rsidRDefault="00F5782C" w:rsidP="00F5782C">
      <w:pPr>
        <w:numPr>
          <w:ilvl w:val="0"/>
          <w:numId w:val="27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моніторинг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8A130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впроваджуються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794D">
        <w:rPr>
          <w:rFonts w:ascii="Times New Roman" w:hAnsi="Times New Roman" w:cs="Times New Roman"/>
          <w:sz w:val="28"/>
          <w:szCs w:val="28"/>
        </w:rPr>
        <w:t>у практику</w:t>
      </w:r>
      <w:proofErr w:type="gram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ПЗ,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моніториться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оцінюється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реальної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>.</w:t>
      </w:r>
    </w:p>
    <w:p w14:paraId="396C9517" w14:textId="77777777" w:rsidR="00F5782C" w:rsidRPr="00E7794D" w:rsidRDefault="00F5782C" w:rsidP="00F5782C">
      <w:pPr>
        <w:numPr>
          <w:ilvl w:val="0"/>
          <w:numId w:val="27"/>
        </w:num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результатів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b/>
          <w:bCs/>
          <w:sz w:val="28"/>
          <w:szCs w:val="28"/>
        </w:rPr>
        <w:t>коригування</w:t>
      </w:r>
      <w:proofErr w:type="spellEnd"/>
      <w:r w:rsidRPr="00E77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0675A" w14:textId="77777777" w:rsidR="00F5782C" w:rsidRPr="00E7794D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794D">
        <w:rPr>
          <w:rFonts w:ascii="Times New Roman" w:hAnsi="Times New Roman" w:cs="Times New Roman"/>
          <w:sz w:val="28"/>
          <w:szCs w:val="28"/>
        </w:rPr>
        <w:lastRenderedPageBreak/>
        <w:t>Після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Аналізуються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мети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внесених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94D">
        <w:rPr>
          <w:rFonts w:ascii="Times New Roman" w:hAnsi="Times New Roman" w:cs="Times New Roman"/>
          <w:sz w:val="28"/>
          <w:szCs w:val="28"/>
        </w:rPr>
        <w:t>виявлених</w:t>
      </w:r>
      <w:proofErr w:type="spellEnd"/>
      <w:r w:rsidRPr="00E7794D">
        <w:rPr>
          <w:rFonts w:ascii="Times New Roman" w:hAnsi="Times New Roman" w:cs="Times New Roman"/>
          <w:sz w:val="28"/>
          <w:szCs w:val="28"/>
        </w:rPr>
        <w:t xml:space="preserve"> проблем.</w:t>
      </w:r>
    </w:p>
    <w:p w14:paraId="45A9B2EC" w14:textId="77777777" w:rsidR="00F5782C" w:rsidRDefault="00F5782C" w:rsidP="00F5782C">
      <w:pPr>
        <w:tabs>
          <w:tab w:val="left" w:pos="18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A41EFAA" w14:textId="77777777" w:rsidR="00F5782C" w:rsidRDefault="00F5782C" w:rsidP="00F578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3FDC2" w14:textId="77777777" w:rsidR="00F5782C" w:rsidRDefault="00F5782C" w:rsidP="00F5782C">
      <w:pPr>
        <w:tabs>
          <w:tab w:val="left" w:pos="1819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528A8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  <w:proofErr w:type="spellEnd"/>
    </w:p>
    <w:p w14:paraId="3E7AF3BD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. Оглянувши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490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proofErr w:type="gram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висновків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0DE561AB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проведений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дозволив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наибільш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ПЗ.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модель COCOMO та методика PERT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корисними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оцінці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великих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постійними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специфіку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потреби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оптимального методу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33E0A5F4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успішне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реальну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практику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підходящих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методик, але й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потреб та умов проекту.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адаптованими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4C4B4A65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r w:rsidRPr="0052490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детальне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новітніх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штучний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враховують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специфіку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у великих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проектах та в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7F71ECD7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нададуть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в свою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призведе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точної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5097E060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Підводячи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підсумок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етапом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керуванні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проектами.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Відправною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точкою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мети проекту.</w:t>
      </w:r>
    </w:p>
    <w:p w14:paraId="6D87AED8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Урахування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підібрати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оптимальний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кожного конкретного проекту.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постійна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ринку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методик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адаптації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094B8ADC" w14:textId="77777777" w:rsidR="00F5782C" w:rsidRPr="0052490B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90B">
        <w:rPr>
          <w:rFonts w:ascii="Times New Roman" w:hAnsi="Times New Roman" w:cs="Times New Roman"/>
          <w:sz w:val="28"/>
          <w:szCs w:val="28"/>
        </w:rPr>
        <w:lastRenderedPageBreak/>
        <w:t>Майбутні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точнішої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проектами на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точної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успішних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90B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52490B">
        <w:rPr>
          <w:rFonts w:ascii="Times New Roman" w:hAnsi="Times New Roman" w:cs="Times New Roman"/>
          <w:sz w:val="28"/>
          <w:szCs w:val="28"/>
        </w:rPr>
        <w:t>.</w:t>
      </w:r>
    </w:p>
    <w:p w14:paraId="321ACD19" w14:textId="77777777" w:rsidR="00F5782C" w:rsidRPr="003528A8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</w:rPr>
      </w:pPr>
    </w:p>
    <w:p w14:paraId="493B143E" w14:textId="77777777" w:rsidR="00F5782C" w:rsidRDefault="00F5782C" w:rsidP="00F5782C">
      <w:pPr>
        <w:tabs>
          <w:tab w:val="left" w:pos="181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47865" w14:textId="77777777" w:rsidR="00F5782C" w:rsidRDefault="00F5782C" w:rsidP="00F5782C">
      <w:pPr>
        <w:tabs>
          <w:tab w:val="left" w:pos="1819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2490B">
        <w:rPr>
          <w:rFonts w:ascii="Times New Roman" w:hAnsi="Times New Roman" w:cs="Times New Roman"/>
          <w:b/>
          <w:bCs/>
          <w:sz w:val="36"/>
          <w:szCs w:val="36"/>
          <w:lang w:val="uk-UA"/>
        </w:rPr>
        <w:t>Джерела</w:t>
      </w:r>
    </w:p>
    <w:p w14:paraId="470BADC8" w14:textId="77777777" w:rsidR="00F5782C" w:rsidRDefault="00F5782C" w:rsidP="00F5782C">
      <w:pPr>
        <w:tabs>
          <w:tab w:val="left" w:pos="2627"/>
        </w:tabs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1.</w:t>
      </w:r>
      <w:hyperlink r:id="rId5" w:history="1">
        <w:r w:rsidRPr="0044117B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https://it-ease.com/novini-partneriv/ocinka-vartosti-programnogo-zabezpechennya-yak-splanuvati-bjudzhet-rozrobki-programnogo-zabezpechennya/</w:t>
        </w:r>
      </w:hyperlink>
    </w:p>
    <w:p w14:paraId="2616AB7F" w14:textId="77777777" w:rsidR="00F5782C" w:rsidRDefault="00F5782C" w:rsidP="00F5782C">
      <w:pPr>
        <w:tabs>
          <w:tab w:val="left" w:pos="2627"/>
        </w:tabs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2.</w:t>
      </w:r>
      <w:r w:rsidRPr="0052490B">
        <w:rPr>
          <w:lang w:val="uk-UA"/>
        </w:rPr>
        <w:t xml:space="preserve"> </w:t>
      </w:r>
      <w:hyperlink r:id="rId6" w:history="1">
        <w:r w:rsidRPr="0052490B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http://dspace.nbuv.gov.ua/handle/123456789/126414</w:t>
        </w:r>
      </w:hyperlink>
    </w:p>
    <w:p w14:paraId="4EBDF8CF" w14:textId="77777777" w:rsidR="00F5782C" w:rsidRPr="007B73A0" w:rsidRDefault="00F5782C" w:rsidP="00F5782C">
      <w:pPr>
        <w:tabs>
          <w:tab w:val="left" w:pos="2627"/>
        </w:tabs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3.</w:t>
      </w:r>
      <w:r w:rsidRPr="007B73A0">
        <w:rPr>
          <w:lang w:val="uk-UA"/>
        </w:rPr>
        <w:t xml:space="preserve"> </w:t>
      </w:r>
      <w:hyperlink r:id="rId7" w:history="1"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https://pareto.com.ua/ua/blog/ocinka-vartosti-rozrobki-programnogo-produktu│-blog-pareto/</w:t>
        </w:r>
      </w:hyperlink>
    </w:p>
    <w:p w14:paraId="68FEF696" w14:textId="77777777" w:rsidR="00F5782C" w:rsidRPr="00F5782C" w:rsidRDefault="00F5782C" w:rsidP="00F5782C">
      <w:pPr>
        <w:tabs>
          <w:tab w:val="left" w:pos="2627"/>
        </w:tabs>
        <w:rPr>
          <w:rFonts w:ascii="Times New Roman" w:hAnsi="Times New Roman" w:cs="Times New Roman"/>
          <w:sz w:val="36"/>
          <w:szCs w:val="36"/>
          <w:lang w:val="uk-UA"/>
        </w:rPr>
      </w:pPr>
      <w:r w:rsidRPr="007B73A0">
        <w:rPr>
          <w:rFonts w:ascii="Times New Roman" w:hAnsi="Times New Roman" w:cs="Times New Roman"/>
          <w:sz w:val="36"/>
          <w:szCs w:val="36"/>
          <w:lang w:val="uk-UA"/>
        </w:rPr>
        <w:t>4.</w:t>
      </w:r>
      <w:r w:rsidRPr="007B73A0">
        <w:rPr>
          <w:lang w:val="uk-UA"/>
        </w:rPr>
        <w:t xml:space="preserve"> </w:t>
      </w:r>
      <w:hyperlink r:id="rId8" w:history="1"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://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eurodev</w:t>
        </w:r>
        <w:proofErr w:type="spellEnd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.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duan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.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edu</w:t>
        </w:r>
        <w:proofErr w:type="spellEnd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.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ua</w:t>
        </w:r>
        <w:proofErr w:type="spellEnd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/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images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/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PDF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/2014/2/16.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pdf</w:t>
        </w:r>
      </w:hyperlink>
    </w:p>
    <w:p w14:paraId="1846CD15" w14:textId="77777777" w:rsidR="00F5782C" w:rsidRPr="007B73A0" w:rsidRDefault="00F5782C" w:rsidP="00F5782C">
      <w:pPr>
        <w:tabs>
          <w:tab w:val="left" w:pos="2627"/>
        </w:tabs>
        <w:rPr>
          <w:rFonts w:ascii="Times New Roman" w:hAnsi="Times New Roman" w:cs="Times New Roman"/>
          <w:sz w:val="36"/>
          <w:szCs w:val="36"/>
          <w:lang w:val="uk-UA"/>
        </w:rPr>
      </w:pPr>
      <w:r w:rsidRPr="00F5782C">
        <w:rPr>
          <w:rFonts w:ascii="Times New Roman" w:hAnsi="Times New Roman" w:cs="Times New Roman"/>
          <w:sz w:val="36"/>
          <w:szCs w:val="36"/>
          <w:lang w:val="uk-UA"/>
        </w:rPr>
        <w:t>5.</w:t>
      </w:r>
      <w:r w:rsidRPr="00F5782C">
        <w:rPr>
          <w:lang w:val="uk-UA"/>
        </w:rPr>
        <w:t xml:space="preserve"> </w:t>
      </w:r>
      <w:hyperlink r:id="rId9" w:history="1"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F5782C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://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ela</w:t>
        </w:r>
        <w:proofErr w:type="spellEnd"/>
        <w:r w:rsidRPr="00F5782C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.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kpi</w:t>
        </w:r>
        <w:proofErr w:type="spellEnd"/>
        <w:r w:rsidRPr="00F5782C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.</w:t>
        </w:r>
        <w:proofErr w:type="spellStart"/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ua</w:t>
        </w:r>
        <w:proofErr w:type="spellEnd"/>
        <w:r w:rsidRPr="00F5782C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/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bitstream</w:t>
        </w:r>
        <w:r w:rsidRPr="00F5782C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/123456789/12019/1/2007_23.</w:t>
        </w:r>
        <w:r w:rsidRPr="007B73A0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pdf</w:t>
        </w:r>
      </w:hyperlink>
    </w:p>
    <w:p w14:paraId="70402976" w14:textId="77777777" w:rsidR="00821ABF" w:rsidRPr="00F5782C" w:rsidRDefault="00821ABF">
      <w:pPr>
        <w:rPr>
          <w:lang w:val="uk-UA"/>
        </w:rPr>
      </w:pPr>
    </w:p>
    <w:sectPr w:rsidR="00821ABF" w:rsidRPr="00F578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2B1"/>
    <w:multiLevelType w:val="multilevel"/>
    <w:tmpl w:val="85A4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45A77"/>
    <w:multiLevelType w:val="multilevel"/>
    <w:tmpl w:val="AC54C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D04B4"/>
    <w:multiLevelType w:val="multilevel"/>
    <w:tmpl w:val="5672A4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52416"/>
    <w:multiLevelType w:val="multilevel"/>
    <w:tmpl w:val="0C7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5776D"/>
    <w:multiLevelType w:val="multilevel"/>
    <w:tmpl w:val="BB0E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D66D7"/>
    <w:multiLevelType w:val="multilevel"/>
    <w:tmpl w:val="28F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B3392"/>
    <w:multiLevelType w:val="multilevel"/>
    <w:tmpl w:val="32CC0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133EC"/>
    <w:multiLevelType w:val="multilevel"/>
    <w:tmpl w:val="325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01BA7"/>
    <w:multiLevelType w:val="multilevel"/>
    <w:tmpl w:val="240081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3531E"/>
    <w:multiLevelType w:val="multilevel"/>
    <w:tmpl w:val="DB96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A2796"/>
    <w:multiLevelType w:val="multilevel"/>
    <w:tmpl w:val="C13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348E0"/>
    <w:multiLevelType w:val="multilevel"/>
    <w:tmpl w:val="0C32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10F64"/>
    <w:multiLevelType w:val="multilevel"/>
    <w:tmpl w:val="40D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7012D8"/>
    <w:multiLevelType w:val="multilevel"/>
    <w:tmpl w:val="469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620E4"/>
    <w:multiLevelType w:val="multilevel"/>
    <w:tmpl w:val="EA20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D53A0"/>
    <w:multiLevelType w:val="multilevel"/>
    <w:tmpl w:val="D2F8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65430A"/>
    <w:multiLevelType w:val="multilevel"/>
    <w:tmpl w:val="3CB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A3579"/>
    <w:multiLevelType w:val="multilevel"/>
    <w:tmpl w:val="6286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92053"/>
    <w:multiLevelType w:val="multilevel"/>
    <w:tmpl w:val="9EF6C0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F62EE"/>
    <w:multiLevelType w:val="multilevel"/>
    <w:tmpl w:val="382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950E3F"/>
    <w:multiLevelType w:val="multilevel"/>
    <w:tmpl w:val="5C8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4977A0"/>
    <w:multiLevelType w:val="multilevel"/>
    <w:tmpl w:val="1C5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2B1933"/>
    <w:multiLevelType w:val="multilevel"/>
    <w:tmpl w:val="003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236EB4"/>
    <w:multiLevelType w:val="multilevel"/>
    <w:tmpl w:val="865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D7BEC"/>
    <w:multiLevelType w:val="multilevel"/>
    <w:tmpl w:val="E07CAD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E3676"/>
    <w:multiLevelType w:val="multilevel"/>
    <w:tmpl w:val="367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33094"/>
    <w:multiLevelType w:val="multilevel"/>
    <w:tmpl w:val="908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4"/>
  </w:num>
  <w:num w:numId="6">
    <w:abstractNumId w:val="18"/>
  </w:num>
  <w:num w:numId="7">
    <w:abstractNumId w:val="2"/>
  </w:num>
  <w:num w:numId="8">
    <w:abstractNumId w:val="5"/>
  </w:num>
  <w:num w:numId="9">
    <w:abstractNumId w:val="22"/>
  </w:num>
  <w:num w:numId="10">
    <w:abstractNumId w:val="10"/>
  </w:num>
  <w:num w:numId="11">
    <w:abstractNumId w:val="23"/>
  </w:num>
  <w:num w:numId="12">
    <w:abstractNumId w:val="13"/>
  </w:num>
  <w:num w:numId="13">
    <w:abstractNumId w:val="12"/>
  </w:num>
  <w:num w:numId="14">
    <w:abstractNumId w:val="26"/>
  </w:num>
  <w:num w:numId="15">
    <w:abstractNumId w:val="19"/>
  </w:num>
  <w:num w:numId="16">
    <w:abstractNumId w:val="16"/>
  </w:num>
  <w:num w:numId="17">
    <w:abstractNumId w:val="20"/>
  </w:num>
  <w:num w:numId="18">
    <w:abstractNumId w:val="7"/>
  </w:num>
  <w:num w:numId="19">
    <w:abstractNumId w:val="21"/>
  </w:num>
  <w:num w:numId="20">
    <w:abstractNumId w:val="14"/>
  </w:num>
  <w:num w:numId="21">
    <w:abstractNumId w:val="9"/>
  </w:num>
  <w:num w:numId="22">
    <w:abstractNumId w:val="15"/>
  </w:num>
  <w:num w:numId="23">
    <w:abstractNumId w:val="4"/>
  </w:num>
  <w:num w:numId="24">
    <w:abstractNumId w:val="3"/>
  </w:num>
  <w:num w:numId="25">
    <w:abstractNumId w:val="25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BF"/>
    <w:rsid w:val="006E7834"/>
    <w:rsid w:val="00821ABF"/>
    <w:rsid w:val="00F5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63A9"/>
  <w15:chartTrackingRefBased/>
  <w15:docId w15:val="{EC388CC8-480F-4090-9533-7B128E25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82C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57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8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782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5782C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F57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dev.duan.edu.ua/images/PDF/2014/2/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eto.com.ua/ua/blog/ocinka-vartosti-rozrobki-programnogo-produktu&#9474;-blog-pare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ace.nbuv.gov.ua/handle/123456789/1264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-ease.com/novini-partneriv/ocinka-vartosti-programnogo-zabezpechennya-yak-splanuvati-bjudzhet-rozrobki-programnogo-zabezpechenny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a.kpi.ua/bitstream/123456789/12019/1/2007_23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3359</Words>
  <Characters>19150</Characters>
  <Application>Microsoft Office Word</Application>
  <DocSecurity>0</DocSecurity>
  <Lines>159</Lines>
  <Paragraphs>44</Paragraphs>
  <ScaleCrop>false</ScaleCrop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янезнаю 000</dc:creator>
  <cp:keywords/>
  <dc:description/>
  <cp:lastModifiedBy>янезнаю 000</cp:lastModifiedBy>
  <cp:revision>3</cp:revision>
  <dcterms:created xsi:type="dcterms:W3CDTF">2024-01-09T11:29:00Z</dcterms:created>
  <dcterms:modified xsi:type="dcterms:W3CDTF">2024-01-09T11:41:00Z</dcterms:modified>
</cp:coreProperties>
</file>