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56D49" w14:textId="77777777" w:rsidR="00FE213F" w:rsidRPr="00D5647D" w:rsidRDefault="00FE213F" w:rsidP="00D5647D">
      <w:pPr>
        <w:rPr>
          <w:b/>
          <w:bCs/>
          <w:sz w:val="28"/>
          <w:szCs w:val="28"/>
        </w:rPr>
      </w:pPr>
      <w:r w:rsidRPr="00D5647D">
        <w:rPr>
          <w:b/>
          <w:bCs/>
          <w:sz w:val="28"/>
          <w:szCs w:val="28"/>
        </w:rPr>
        <w:t>Zadanie „Analiza klientów - sprzedaż i płatności”</w:t>
      </w:r>
    </w:p>
    <w:p w14:paraId="130E58DF" w14:textId="1E17A63C" w:rsidR="00FE213F" w:rsidRDefault="00FE213F">
      <w:pPr>
        <w:jc w:val="both"/>
      </w:pPr>
    </w:p>
    <w:p w14:paraId="28742433" w14:textId="30EE44FF" w:rsidR="00FE213F" w:rsidRPr="003A0B91" w:rsidRDefault="00FE213F">
      <w:pPr>
        <w:jc w:val="both"/>
        <w:rPr>
          <w:sz w:val="22"/>
        </w:rPr>
      </w:pPr>
      <w:r w:rsidRPr="003A0B91">
        <w:rPr>
          <w:sz w:val="22"/>
        </w:rPr>
        <w:t>Firma YYY zajmuje się hurtową sprzedażą dwóch grup produktów (</w:t>
      </w:r>
      <w:r w:rsidR="00D03875">
        <w:rPr>
          <w:sz w:val="22"/>
        </w:rPr>
        <w:t xml:space="preserve">towarów): </w:t>
      </w:r>
      <w:r w:rsidRPr="003A0B91">
        <w:rPr>
          <w:sz w:val="22"/>
        </w:rPr>
        <w:t xml:space="preserve">A i B. W tabeli przedstawiono listę wystawionych przez YYY w </w:t>
      </w:r>
      <w:r w:rsidR="00A0268F" w:rsidRPr="003A0B91">
        <w:rPr>
          <w:sz w:val="22"/>
        </w:rPr>
        <w:t xml:space="preserve">analizowanym </w:t>
      </w:r>
      <w:r w:rsidRPr="003A0B91">
        <w:rPr>
          <w:sz w:val="22"/>
        </w:rPr>
        <w:t>roku faktur dla odbiorców. Informacja o kliencie (odbiorcy) zakodowana została poprzez jego numer. Lista klientów znajduje się w oddzieln</w:t>
      </w:r>
      <w:r w:rsidR="00C7562F" w:rsidRPr="003A0B91">
        <w:rPr>
          <w:sz w:val="22"/>
        </w:rPr>
        <w:t>ym arkuszu</w:t>
      </w:r>
      <w:r w:rsidRPr="003A0B91">
        <w:rPr>
          <w:sz w:val="22"/>
        </w:rPr>
        <w:t>. Zostali oni podzieleni na trzy segmenty rynku oraz cztery regiony.</w:t>
      </w:r>
    </w:p>
    <w:p w14:paraId="0A9D936B" w14:textId="77777777" w:rsidR="00FE213F" w:rsidRPr="003A0B91" w:rsidRDefault="00FE213F">
      <w:pPr>
        <w:jc w:val="both"/>
        <w:rPr>
          <w:sz w:val="22"/>
        </w:rPr>
      </w:pPr>
    </w:p>
    <w:p w14:paraId="5A2D3002" w14:textId="030D7646" w:rsidR="00FE213F" w:rsidRPr="003A0B91" w:rsidRDefault="00FE213F">
      <w:pPr>
        <w:jc w:val="both"/>
        <w:rPr>
          <w:sz w:val="22"/>
        </w:rPr>
      </w:pPr>
      <w:r w:rsidRPr="003A0B91">
        <w:rPr>
          <w:sz w:val="22"/>
        </w:rPr>
        <w:t xml:space="preserve">Faktury mają </w:t>
      </w:r>
      <w:r w:rsidR="00EB6461">
        <w:rPr>
          <w:sz w:val="22"/>
        </w:rPr>
        <w:t>termin</w:t>
      </w:r>
      <w:r w:rsidRPr="003A0B91">
        <w:rPr>
          <w:sz w:val="22"/>
        </w:rPr>
        <w:t xml:space="preserve"> płatności zależny od segmentu </w:t>
      </w:r>
      <w:r w:rsidR="00191ACB" w:rsidRPr="003A0B91">
        <w:rPr>
          <w:sz w:val="22"/>
        </w:rPr>
        <w:t>rynku, do którego</w:t>
      </w:r>
      <w:r w:rsidRPr="003A0B91">
        <w:rPr>
          <w:sz w:val="22"/>
        </w:rPr>
        <w:t xml:space="preserve"> przypisany został klient:</w:t>
      </w:r>
    </w:p>
    <w:p w14:paraId="1297A927" w14:textId="58E98CFF" w:rsidR="00FE213F" w:rsidRPr="00442E8F" w:rsidRDefault="00FE213F">
      <w:pPr>
        <w:numPr>
          <w:ilvl w:val="0"/>
          <w:numId w:val="2"/>
        </w:numPr>
        <w:jc w:val="both"/>
        <w:rPr>
          <w:sz w:val="22"/>
        </w:rPr>
      </w:pPr>
      <w:r w:rsidRPr="00442E8F">
        <w:rPr>
          <w:sz w:val="22"/>
        </w:rPr>
        <w:t xml:space="preserve">dealerzy autoryzowani – </w:t>
      </w:r>
      <w:r w:rsidR="0072017F">
        <w:rPr>
          <w:sz w:val="22"/>
        </w:rPr>
        <w:t>1 miesiąc (zależny od rzeczywistej liczby dni w miesiącu)</w:t>
      </w:r>
      <w:r w:rsidR="006C4A62" w:rsidRPr="00442E8F">
        <w:rPr>
          <w:sz w:val="22"/>
        </w:rPr>
        <w:t>,</w:t>
      </w:r>
    </w:p>
    <w:p w14:paraId="5F40EA46" w14:textId="19F3BEAF" w:rsidR="00FE213F" w:rsidRPr="00442E8F" w:rsidRDefault="00FE213F">
      <w:pPr>
        <w:numPr>
          <w:ilvl w:val="0"/>
          <w:numId w:val="2"/>
        </w:numPr>
        <w:jc w:val="both"/>
        <w:rPr>
          <w:sz w:val="22"/>
        </w:rPr>
      </w:pPr>
      <w:r w:rsidRPr="00442E8F">
        <w:rPr>
          <w:sz w:val="22"/>
        </w:rPr>
        <w:t>inne hurtownie – 2</w:t>
      </w:r>
      <w:r w:rsidR="0072017F">
        <w:rPr>
          <w:sz w:val="22"/>
        </w:rPr>
        <w:t>1</w:t>
      </w:r>
      <w:r w:rsidRPr="00442E8F">
        <w:rPr>
          <w:sz w:val="22"/>
        </w:rPr>
        <w:t xml:space="preserve"> dni</w:t>
      </w:r>
      <w:r w:rsidR="006C4A62" w:rsidRPr="00442E8F">
        <w:rPr>
          <w:sz w:val="22"/>
        </w:rPr>
        <w:t>,</w:t>
      </w:r>
    </w:p>
    <w:p w14:paraId="5868669B" w14:textId="4D25D97F" w:rsidR="00FE213F" w:rsidRPr="003A0B91" w:rsidRDefault="00FE213F">
      <w:pPr>
        <w:numPr>
          <w:ilvl w:val="0"/>
          <w:numId w:val="2"/>
        </w:numPr>
        <w:jc w:val="both"/>
        <w:rPr>
          <w:sz w:val="22"/>
        </w:rPr>
      </w:pPr>
      <w:r w:rsidRPr="003A0B91">
        <w:rPr>
          <w:sz w:val="22"/>
        </w:rPr>
        <w:t>zakłady przemysłowe – 14 dni</w:t>
      </w:r>
      <w:r w:rsidR="006C4A62">
        <w:rPr>
          <w:sz w:val="22"/>
        </w:rPr>
        <w:t xml:space="preserve"> od daty wystawienia faktury</w:t>
      </w:r>
      <w:r w:rsidRPr="003A0B91">
        <w:rPr>
          <w:sz w:val="22"/>
        </w:rPr>
        <w:t>.</w:t>
      </w:r>
    </w:p>
    <w:p w14:paraId="383526B8" w14:textId="77777777" w:rsidR="00FE213F" w:rsidRPr="003A0B91" w:rsidRDefault="00FE213F">
      <w:pPr>
        <w:jc w:val="both"/>
        <w:rPr>
          <w:sz w:val="22"/>
        </w:rPr>
      </w:pPr>
    </w:p>
    <w:p w14:paraId="6A1B3596" w14:textId="239EA609" w:rsidR="00DB1CE2" w:rsidRDefault="00DB1CE2">
      <w:pPr>
        <w:jc w:val="both"/>
        <w:rPr>
          <w:sz w:val="22"/>
        </w:rPr>
      </w:pPr>
      <w:r w:rsidRPr="003A0B91">
        <w:rPr>
          <w:sz w:val="22"/>
        </w:rPr>
        <w:t xml:space="preserve">Polecenia </w:t>
      </w:r>
      <w:r w:rsidR="0092347D" w:rsidRPr="003A0B91">
        <w:rPr>
          <w:sz w:val="22"/>
        </w:rPr>
        <w:t>od pkt.</w:t>
      </w:r>
      <w:r w:rsidR="00571322">
        <w:rPr>
          <w:sz w:val="22"/>
        </w:rPr>
        <w:t>7</w:t>
      </w:r>
      <w:r w:rsidR="0092347D" w:rsidRPr="003A0B91">
        <w:rPr>
          <w:sz w:val="22"/>
        </w:rPr>
        <w:t xml:space="preserve"> </w:t>
      </w:r>
      <w:r w:rsidRPr="003A0B91">
        <w:rPr>
          <w:sz w:val="22"/>
        </w:rPr>
        <w:t>należy wykonywać w miarę potrzeb w oddzielnych arkuszach</w:t>
      </w:r>
      <w:r w:rsidR="00887A1A">
        <w:rPr>
          <w:sz w:val="22"/>
        </w:rPr>
        <w:t xml:space="preserve"> o nazwach zgodnych z numerami poleceń</w:t>
      </w:r>
      <w:r w:rsidR="00DA35C7">
        <w:rPr>
          <w:sz w:val="22"/>
        </w:rPr>
        <w:t>.</w:t>
      </w:r>
    </w:p>
    <w:p w14:paraId="30E3A60B" w14:textId="773FA668" w:rsidR="00DA35C7" w:rsidRPr="003A0B91" w:rsidRDefault="00DA35C7">
      <w:pPr>
        <w:jc w:val="both"/>
        <w:rPr>
          <w:sz w:val="22"/>
        </w:rPr>
      </w:pPr>
      <w:r>
        <w:rPr>
          <w:sz w:val="22"/>
        </w:rPr>
        <w:t>Dla danych finansowych zachowaj jednolity format liczbowy.</w:t>
      </w:r>
    </w:p>
    <w:p w14:paraId="2865B2B6" w14:textId="77777777" w:rsidR="00DB1CE2" w:rsidRPr="003A0B91" w:rsidRDefault="00DB1CE2">
      <w:pPr>
        <w:jc w:val="both"/>
        <w:rPr>
          <w:sz w:val="22"/>
        </w:rPr>
      </w:pPr>
    </w:p>
    <w:p w14:paraId="6085CB3A" w14:textId="77777777" w:rsidR="00FE213F" w:rsidRPr="003A0B91" w:rsidRDefault="00FE213F" w:rsidP="00430F20">
      <w:pPr>
        <w:spacing w:after="240"/>
        <w:jc w:val="both"/>
        <w:rPr>
          <w:b/>
          <w:sz w:val="22"/>
        </w:rPr>
      </w:pPr>
      <w:r w:rsidRPr="003A0B91">
        <w:rPr>
          <w:b/>
          <w:sz w:val="22"/>
        </w:rPr>
        <w:t>Polecenia:</w:t>
      </w:r>
    </w:p>
    <w:p w14:paraId="07D26B7B" w14:textId="4015B195" w:rsidR="00FE213F" w:rsidRDefault="00FE213F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>Informacje o każdej fakturze uzupełnij o nazwę klienta, segment rynku i region.</w:t>
      </w:r>
      <w:r w:rsidR="00DB1CE2" w:rsidRPr="003A0B91">
        <w:rPr>
          <w:sz w:val="22"/>
        </w:rPr>
        <w:t xml:space="preserve"> </w:t>
      </w:r>
      <w:r w:rsidR="00D9396A">
        <w:rPr>
          <w:sz w:val="22"/>
        </w:rPr>
        <w:t>Z</w:t>
      </w:r>
      <w:r w:rsidR="00D9396A" w:rsidRPr="003A0B91">
        <w:rPr>
          <w:sz w:val="22"/>
        </w:rPr>
        <w:t>astosu</w:t>
      </w:r>
      <w:r w:rsidR="00D9396A">
        <w:rPr>
          <w:sz w:val="22"/>
        </w:rPr>
        <w:t>j funkcję</w:t>
      </w:r>
      <w:r w:rsidR="00DB1CE2" w:rsidRPr="003A0B91">
        <w:rPr>
          <w:sz w:val="22"/>
        </w:rPr>
        <w:t xml:space="preserve"> </w:t>
      </w:r>
      <w:r w:rsidR="00DB1CE2" w:rsidRPr="003A0B91">
        <w:rPr>
          <w:b/>
          <w:sz w:val="22"/>
        </w:rPr>
        <w:t>WYSZUKAJ.PIONOWO</w:t>
      </w:r>
      <w:r w:rsidR="00DB1CE2" w:rsidRPr="003A0B91">
        <w:rPr>
          <w:sz w:val="22"/>
        </w:rPr>
        <w:t>.</w:t>
      </w:r>
    </w:p>
    <w:p w14:paraId="1B4A6FCE" w14:textId="117A93D4" w:rsidR="006C4A62" w:rsidRPr="003A0B91" w:rsidRDefault="006C4A62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 xml:space="preserve">Za kolumną z kwotą netto wstaw kolumny </w:t>
      </w:r>
      <w:r w:rsidRPr="004A7380">
        <w:rPr>
          <w:sz w:val="22"/>
        </w:rPr>
        <w:t xml:space="preserve">z </w:t>
      </w:r>
      <w:r w:rsidRPr="004A7380">
        <w:rPr>
          <w:b/>
          <w:bCs/>
          <w:sz w:val="22"/>
        </w:rPr>
        <w:t>kwotą VAT i kwotą brutto</w:t>
      </w:r>
      <w:r>
        <w:rPr>
          <w:sz w:val="22"/>
        </w:rPr>
        <w:t xml:space="preserve">. Kwotę VAT oblicz </w:t>
      </w:r>
      <w:r w:rsidRPr="00AB1175">
        <w:rPr>
          <w:b/>
          <w:bCs/>
          <w:sz w:val="22"/>
        </w:rPr>
        <w:t>z</w:t>
      </w:r>
      <w:r w:rsidR="00AB1175" w:rsidRPr="00AB1175">
        <w:rPr>
          <w:b/>
          <w:bCs/>
          <w:sz w:val="22"/>
        </w:rPr>
        <w:t> </w:t>
      </w:r>
      <w:r w:rsidRPr="00AB1175">
        <w:rPr>
          <w:b/>
          <w:bCs/>
          <w:sz w:val="22"/>
        </w:rPr>
        <w:t>dokładnością do jednego grosza</w:t>
      </w:r>
      <w:r>
        <w:rPr>
          <w:sz w:val="22"/>
        </w:rPr>
        <w:t xml:space="preserve"> stosując 23% stawkę podatku. </w:t>
      </w:r>
      <w:r w:rsidR="0084199E">
        <w:rPr>
          <w:sz w:val="22"/>
        </w:rPr>
        <w:t>Obliczając kwotę</w:t>
      </w:r>
      <w:r>
        <w:rPr>
          <w:sz w:val="22"/>
        </w:rPr>
        <w:t xml:space="preserve"> VAT zastosuj zdefiniowaną </w:t>
      </w:r>
      <w:r w:rsidRPr="004A7380">
        <w:rPr>
          <w:b/>
          <w:bCs/>
          <w:sz w:val="22"/>
        </w:rPr>
        <w:t xml:space="preserve">nazwę </w:t>
      </w:r>
      <w:r w:rsidR="0084199E">
        <w:rPr>
          <w:b/>
          <w:bCs/>
          <w:sz w:val="22"/>
        </w:rPr>
        <w:t>komórki</w:t>
      </w:r>
      <w:r w:rsidR="0084199E">
        <w:rPr>
          <w:sz w:val="22"/>
        </w:rPr>
        <w:t>, w której będzie przechowywana stawka VAT</w:t>
      </w:r>
      <w:r>
        <w:rPr>
          <w:sz w:val="22"/>
        </w:rPr>
        <w:t xml:space="preserve">. </w:t>
      </w:r>
    </w:p>
    <w:p w14:paraId="2E720761" w14:textId="40F2B9BE" w:rsidR="00FE213F" w:rsidRDefault="00FE213F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Dla każdej faktury oblicz </w:t>
      </w:r>
      <w:r w:rsidR="006C4A62" w:rsidRPr="00370604">
        <w:rPr>
          <w:b/>
          <w:bCs/>
          <w:sz w:val="22"/>
        </w:rPr>
        <w:t>termin płatności</w:t>
      </w:r>
      <w:r w:rsidR="006C4A62">
        <w:rPr>
          <w:sz w:val="22"/>
        </w:rPr>
        <w:t xml:space="preserve"> (datę</w:t>
      </w:r>
      <w:r w:rsidR="00C7703B">
        <w:rPr>
          <w:sz w:val="22"/>
        </w:rPr>
        <w:t xml:space="preserve"> do kiedy klient powinien zapłacić)</w:t>
      </w:r>
      <w:r w:rsidR="006C4A62">
        <w:rPr>
          <w:sz w:val="22"/>
        </w:rPr>
        <w:t xml:space="preserve"> </w:t>
      </w:r>
      <w:r w:rsidRPr="003A0B91">
        <w:rPr>
          <w:sz w:val="22"/>
        </w:rPr>
        <w:t xml:space="preserve">wykorzystując informacje o </w:t>
      </w:r>
      <w:r w:rsidR="006C4A62">
        <w:rPr>
          <w:sz w:val="22"/>
        </w:rPr>
        <w:t>zasadach</w:t>
      </w:r>
      <w:r w:rsidRPr="003A0B91">
        <w:rPr>
          <w:sz w:val="22"/>
        </w:rPr>
        <w:t xml:space="preserve"> płatności stosowanych w danym segmencie rynku.</w:t>
      </w:r>
      <w:r w:rsidR="00820EC2" w:rsidRPr="003A0B91">
        <w:rPr>
          <w:sz w:val="22"/>
        </w:rPr>
        <w:t xml:space="preserve"> </w:t>
      </w:r>
      <w:r w:rsidR="00D9396A">
        <w:rPr>
          <w:sz w:val="22"/>
        </w:rPr>
        <w:t>Z</w:t>
      </w:r>
      <w:r w:rsidR="00D9396A" w:rsidRPr="003A0B91">
        <w:rPr>
          <w:sz w:val="22"/>
        </w:rPr>
        <w:t>astosu</w:t>
      </w:r>
      <w:r w:rsidR="00D9396A">
        <w:rPr>
          <w:sz w:val="22"/>
        </w:rPr>
        <w:t>j zagnieżdżoną funkcję</w:t>
      </w:r>
      <w:r w:rsidR="00820EC2" w:rsidRPr="003A0B91">
        <w:rPr>
          <w:sz w:val="22"/>
        </w:rPr>
        <w:t xml:space="preserve"> </w:t>
      </w:r>
      <w:r w:rsidR="00820EC2" w:rsidRPr="003A0B91">
        <w:rPr>
          <w:b/>
          <w:sz w:val="22"/>
        </w:rPr>
        <w:t>JEŻELI</w:t>
      </w:r>
      <w:r w:rsidR="00820EC2" w:rsidRPr="003A0B91">
        <w:rPr>
          <w:sz w:val="22"/>
        </w:rPr>
        <w:t>.</w:t>
      </w:r>
      <w:r w:rsidR="006C4A62" w:rsidRPr="006C4A62">
        <w:rPr>
          <w:sz w:val="22"/>
        </w:rPr>
        <w:t xml:space="preserve"> </w:t>
      </w:r>
      <w:r w:rsidR="006C4A62">
        <w:rPr>
          <w:sz w:val="22"/>
        </w:rPr>
        <w:t xml:space="preserve">Następnie oblicz </w:t>
      </w:r>
      <w:r w:rsidR="006C4A62" w:rsidRPr="003A0B91">
        <w:rPr>
          <w:sz w:val="22"/>
        </w:rPr>
        <w:t>przeterminowanie zapłaty w dniach (liczba dodatnia – płatność po terminie, ujemna – przed terminem),</w:t>
      </w:r>
    </w:p>
    <w:p w14:paraId="6791E8D5" w14:textId="4AC11B0B" w:rsidR="00CD24C5" w:rsidRPr="00442E8F" w:rsidRDefault="0084199E" w:rsidP="00CD24C5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84199E">
        <w:rPr>
          <w:sz w:val="22"/>
        </w:rPr>
        <w:t>Wprowadź reguł</w:t>
      </w:r>
      <w:r>
        <w:rPr>
          <w:sz w:val="22"/>
        </w:rPr>
        <w:t>ę</w:t>
      </w:r>
      <w:r w:rsidRPr="0084199E">
        <w:rPr>
          <w:sz w:val="22"/>
        </w:rPr>
        <w:t xml:space="preserve"> </w:t>
      </w:r>
      <w:r w:rsidRPr="0084199E">
        <w:rPr>
          <w:b/>
          <w:bCs/>
          <w:sz w:val="22"/>
        </w:rPr>
        <w:t>sprawdzania poprawności</w:t>
      </w:r>
      <w:r w:rsidRPr="0084199E">
        <w:rPr>
          <w:sz w:val="22"/>
        </w:rPr>
        <w:t xml:space="preserve"> umożliwiające dla kolumny „Data zapłaty” w arkuszu Faktury wprowadzenie daty nie wcześniejszej od daty wystawienia faktury</w:t>
      </w:r>
      <w:r w:rsidR="007952CB" w:rsidRPr="00442E8F">
        <w:rPr>
          <w:sz w:val="22"/>
        </w:rPr>
        <w:t>.</w:t>
      </w:r>
    </w:p>
    <w:p w14:paraId="639E0FFD" w14:textId="2A7A827A" w:rsidR="00761DDA" w:rsidRPr="00761DDA" w:rsidRDefault="00761DDA" w:rsidP="00761DDA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 xml:space="preserve">Za kolumną „Data zapłaty” wstaw nową kolumnę z oznaczeniem kwartału (np. „kw.1”), w którym otrzymano zapłatę za daną fakturę. </w:t>
      </w:r>
      <w:r w:rsidR="002159B0">
        <w:rPr>
          <w:sz w:val="22"/>
        </w:rPr>
        <w:t>Wszystkie z</w:t>
      </w:r>
      <w:r>
        <w:rPr>
          <w:sz w:val="22"/>
        </w:rPr>
        <w:t xml:space="preserve">apłaty otrzymane w następnym roku mogą </w:t>
      </w:r>
      <w:r w:rsidR="002159B0">
        <w:rPr>
          <w:sz w:val="22"/>
        </w:rPr>
        <w:t>mieć oznaczenie</w:t>
      </w:r>
      <w:r>
        <w:rPr>
          <w:sz w:val="22"/>
        </w:rPr>
        <w:t xml:space="preserve"> </w:t>
      </w:r>
      <w:r w:rsidR="002159B0">
        <w:rPr>
          <w:sz w:val="22"/>
        </w:rPr>
        <w:t>następnego roku</w:t>
      </w:r>
      <w:r w:rsidR="00FF7A17">
        <w:rPr>
          <w:sz w:val="22"/>
        </w:rPr>
        <w:t xml:space="preserve"> zamiast kwartału</w:t>
      </w:r>
      <w:r>
        <w:rPr>
          <w:sz w:val="22"/>
        </w:rPr>
        <w:t xml:space="preserve">. </w:t>
      </w:r>
      <w:r w:rsidR="00D9396A">
        <w:rPr>
          <w:sz w:val="22"/>
        </w:rPr>
        <w:t>P</w:t>
      </w:r>
      <w:r>
        <w:rPr>
          <w:sz w:val="22"/>
        </w:rPr>
        <w:t>rzygot</w:t>
      </w:r>
      <w:r w:rsidR="00D9396A">
        <w:rPr>
          <w:sz w:val="22"/>
        </w:rPr>
        <w:t>uj tabelę</w:t>
      </w:r>
      <w:r>
        <w:rPr>
          <w:sz w:val="22"/>
        </w:rPr>
        <w:t xml:space="preserve"> pomocnicz</w:t>
      </w:r>
      <w:r w:rsidR="00D9396A">
        <w:rPr>
          <w:sz w:val="22"/>
        </w:rPr>
        <w:t>ą</w:t>
      </w:r>
      <w:r>
        <w:rPr>
          <w:sz w:val="22"/>
        </w:rPr>
        <w:t xml:space="preserve"> </w:t>
      </w:r>
      <w:r w:rsidR="00D9396A">
        <w:rPr>
          <w:sz w:val="22"/>
        </w:rPr>
        <w:t xml:space="preserve">z </w:t>
      </w:r>
      <w:r w:rsidR="00D9396A" w:rsidRPr="00706A85">
        <w:rPr>
          <w:b/>
          <w:sz w:val="22"/>
        </w:rPr>
        <w:t>przedział</w:t>
      </w:r>
      <w:r w:rsidR="00C251A1">
        <w:rPr>
          <w:b/>
          <w:sz w:val="22"/>
        </w:rPr>
        <w:t>ami</w:t>
      </w:r>
      <w:r w:rsidR="00D9396A" w:rsidRPr="00706A85">
        <w:rPr>
          <w:b/>
          <w:sz w:val="22"/>
        </w:rPr>
        <w:t xml:space="preserve"> dat</w:t>
      </w:r>
      <w:r w:rsidR="00D9396A">
        <w:rPr>
          <w:sz w:val="22"/>
        </w:rPr>
        <w:t xml:space="preserve"> dla poszczególnych kwartałów </w:t>
      </w:r>
      <w:r>
        <w:rPr>
          <w:sz w:val="22"/>
        </w:rPr>
        <w:t xml:space="preserve">i </w:t>
      </w:r>
      <w:r w:rsidRPr="003A0B91">
        <w:rPr>
          <w:sz w:val="22"/>
        </w:rPr>
        <w:t>zastos</w:t>
      </w:r>
      <w:r w:rsidR="00D9396A">
        <w:rPr>
          <w:sz w:val="22"/>
        </w:rPr>
        <w:t>uj</w:t>
      </w:r>
      <w:r w:rsidRPr="003A0B91">
        <w:rPr>
          <w:sz w:val="22"/>
        </w:rPr>
        <w:t xml:space="preserve"> funkcj</w:t>
      </w:r>
      <w:r w:rsidR="00D9396A">
        <w:rPr>
          <w:sz w:val="22"/>
        </w:rPr>
        <w:t>ę</w:t>
      </w:r>
      <w:r w:rsidRPr="003A0B91">
        <w:rPr>
          <w:sz w:val="22"/>
        </w:rPr>
        <w:t xml:space="preserve"> </w:t>
      </w:r>
      <w:r w:rsidRPr="003A0B91">
        <w:rPr>
          <w:b/>
          <w:sz w:val="22"/>
        </w:rPr>
        <w:t>WYSZUKAJ.PIONOWO</w:t>
      </w:r>
      <w:r w:rsidRPr="003A0B91">
        <w:rPr>
          <w:sz w:val="22"/>
        </w:rPr>
        <w:t>.</w:t>
      </w:r>
    </w:p>
    <w:p w14:paraId="41D84A3B" w14:textId="5111676B" w:rsidR="00451B48" w:rsidRPr="003A0B91" w:rsidRDefault="002C3F28" w:rsidP="009774EA">
      <w:pPr>
        <w:numPr>
          <w:ilvl w:val="0"/>
          <w:numId w:val="1"/>
        </w:numPr>
        <w:tabs>
          <w:tab w:val="clear" w:pos="720"/>
          <w:tab w:val="num" w:pos="360"/>
        </w:tabs>
        <w:ind w:left="357"/>
        <w:jc w:val="both"/>
        <w:rPr>
          <w:sz w:val="22"/>
        </w:rPr>
      </w:pPr>
      <w:r>
        <w:rPr>
          <w:sz w:val="22"/>
        </w:rPr>
        <w:t>N</w:t>
      </w:r>
      <w:r w:rsidR="00451B48" w:rsidRPr="003A0B91">
        <w:rPr>
          <w:sz w:val="22"/>
        </w:rPr>
        <w:t xml:space="preserve">a ekranie </w:t>
      </w:r>
      <w:r w:rsidRPr="002C3F28">
        <w:rPr>
          <w:b/>
          <w:bCs/>
          <w:sz w:val="22"/>
        </w:rPr>
        <w:t>zablokuj</w:t>
      </w:r>
      <w:r w:rsidRPr="003A0B91">
        <w:rPr>
          <w:sz w:val="22"/>
        </w:rPr>
        <w:t xml:space="preserve"> </w:t>
      </w:r>
      <w:r w:rsidR="00451B48" w:rsidRPr="002159B0">
        <w:rPr>
          <w:b/>
          <w:sz w:val="22"/>
        </w:rPr>
        <w:t xml:space="preserve">wiersz </w:t>
      </w:r>
      <w:r w:rsidRPr="002C3F28">
        <w:rPr>
          <w:bCs/>
          <w:sz w:val="22"/>
        </w:rPr>
        <w:t xml:space="preserve">z </w:t>
      </w:r>
      <w:r w:rsidR="00451B48" w:rsidRPr="002C3F28">
        <w:rPr>
          <w:bCs/>
          <w:sz w:val="22"/>
        </w:rPr>
        <w:t>nagłówk</w:t>
      </w:r>
      <w:r w:rsidR="009B5BB6">
        <w:rPr>
          <w:bCs/>
          <w:sz w:val="22"/>
        </w:rPr>
        <w:t>iem</w:t>
      </w:r>
      <w:r w:rsidRPr="002C3F28">
        <w:rPr>
          <w:bCs/>
          <w:sz w:val="22"/>
        </w:rPr>
        <w:t xml:space="preserve"> oraz </w:t>
      </w:r>
      <w:r w:rsidRPr="002C3F28">
        <w:rPr>
          <w:b/>
          <w:sz w:val="22"/>
        </w:rPr>
        <w:t>kolumny</w:t>
      </w:r>
      <w:r w:rsidRPr="002C3F28">
        <w:rPr>
          <w:bCs/>
          <w:sz w:val="22"/>
        </w:rPr>
        <w:t xml:space="preserve"> z numerami </w:t>
      </w:r>
      <w:r w:rsidR="009B5BB6">
        <w:rPr>
          <w:bCs/>
          <w:sz w:val="22"/>
        </w:rPr>
        <w:t xml:space="preserve">i </w:t>
      </w:r>
      <w:r w:rsidRPr="002C3F28">
        <w:rPr>
          <w:bCs/>
          <w:sz w:val="22"/>
        </w:rPr>
        <w:t>data</w:t>
      </w:r>
      <w:r w:rsidR="009B5BB6">
        <w:rPr>
          <w:bCs/>
          <w:sz w:val="22"/>
        </w:rPr>
        <w:t>mi</w:t>
      </w:r>
      <w:r w:rsidRPr="002C3F28">
        <w:rPr>
          <w:bCs/>
          <w:sz w:val="22"/>
        </w:rPr>
        <w:t xml:space="preserve"> faktur</w:t>
      </w:r>
      <w:r w:rsidR="00451B48" w:rsidRPr="003A0B91">
        <w:rPr>
          <w:sz w:val="22"/>
        </w:rPr>
        <w:t>.</w:t>
      </w:r>
    </w:p>
    <w:p w14:paraId="21A493CD" w14:textId="7A1DC12F" w:rsidR="00FE213F" w:rsidRPr="003A0B91" w:rsidRDefault="00FE213F" w:rsidP="002E1A03">
      <w:pPr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Przygotuj tabelę do </w:t>
      </w:r>
      <w:r w:rsidRPr="003A0B91">
        <w:rPr>
          <w:b/>
          <w:sz w:val="22"/>
        </w:rPr>
        <w:t>wydruku</w:t>
      </w:r>
      <w:r w:rsidRPr="003A0B91">
        <w:rPr>
          <w:sz w:val="22"/>
        </w:rPr>
        <w:t xml:space="preserve"> </w:t>
      </w:r>
      <w:r w:rsidR="00441C6A" w:rsidRPr="003A0B91">
        <w:rPr>
          <w:sz w:val="22"/>
        </w:rPr>
        <w:t xml:space="preserve">wykorzystując </w:t>
      </w:r>
      <w:r w:rsidR="0093087A" w:rsidRPr="003A0B91">
        <w:rPr>
          <w:sz w:val="22"/>
        </w:rPr>
        <w:t xml:space="preserve">orientację poziomą, </w:t>
      </w:r>
      <w:r w:rsidR="00E401BC">
        <w:rPr>
          <w:sz w:val="22"/>
        </w:rPr>
        <w:t xml:space="preserve">automatyczne </w:t>
      </w:r>
      <w:r w:rsidR="00441C6A" w:rsidRPr="003A0B91">
        <w:rPr>
          <w:sz w:val="22"/>
        </w:rPr>
        <w:t>wpasowanie danych w szerokość strony</w:t>
      </w:r>
      <w:r w:rsidR="0093087A" w:rsidRPr="003A0B91">
        <w:rPr>
          <w:sz w:val="22"/>
        </w:rPr>
        <w:t>,</w:t>
      </w:r>
      <w:r w:rsidR="00441C6A" w:rsidRPr="003A0B91">
        <w:rPr>
          <w:sz w:val="22"/>
        </w:rPr>
        <w:t xml:space="preserve"> </w:t>
      </w:r>
      <w:r w:rsidRPr="003A0B91">
        <w:rPr>
          <w:sz w:val="22"/>
        </w:rPr>
        <w:t>blok</w:t>
      </w:r>
      <w:r w:rsidR="00765D2B">
        <w:rPr>
          <w:sz w:val="22"/>
        </w:rPr>
        <w:t>owanie</w:t>
      </w:r>
      <w:r w:rsidRPr="003A0B91">
        <w:rPr>
          <w:sz w:val="22"/>
        </w:rPr>
        <w:t xml:space="preserve"> na każdej stronie wiersz</w:t>
      </w:r>
      <w:r w:rsidR="008D4648">
        <w:rPr>
          <w:sz w:val="22"/>
        </w:rPr>
        <w:t>a</w:t>
      </w:r>
      <w:r w:rsidRPr="003A0B91">
        <w:rPr>
          <w:sz w:val="22"/>
        </w:rPr>
        <w:t xml:space="preserve"> nagłówka</w:t>
      </w:r>
      <w:r w:rsidR="0093087A" w:rsidRPr="003A0B91">
        <w:rPr>
          <w:sz w:val="22"/>
        </w:rPr>
        <w:t>, numerowanie stron</w:t>
      </w:r>
      <w:r w:rsidRPr="003A0B91">
        <w:rPr>
          <w:sz w:val="22"/>
        </w:rPr>
        <w:t>.</w:t>
      </w:r>
    </w:p>
    <w:p w14:paraId="41C6D532" w14:textId="172DC104" w:rsidR="00646D61" w:rsidRDefault="00646D61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>W oddzielnym arkuszu (kopia arkusza „Faktury”) ogranicz z</w:t>
      </w:r>
      <w:r w:rsidR="00FE213F" w:rsidRPr="003A0B91">
        <w:rPr>
          <w:sz w:val="22"/>
        </w:rPr>
        <w:t xml:space="preserve">a pomocą </w:t>
      </w:r>
      <w:r w:rsidR="00FE213F" w:rsidRPr="003A0B91">
        <w:rPr>
          <w:b/>
          <w:sz w:val="22"/>
        </w:rPr>
        <w:t>filtr</w:t>
      </w:r>
      <w:r w:rsidR="00A0268F" w:rsidRPr="003A0B91">
        <w:rPr>
          <w:b/>
          <w:sz w:val="22"/>
        </w:rPr>
        <w:t>owania</w:t>
      </w:r>
      <w:r w:rsidR="00FE213F" w:rsidRPr="003A0B91">
        <w:rPr>
          <w:sz w:val="22"/>
        </w:rPr>
        <w:t xml:space="preserve"> </w:t>
      </w:r>
      <w:r w:rsidR="00A0268F" w:rsidRPr="003A0B91">
        <w:rPr>
          <w:sz w:val="22"/>
        </w:rPr>
        <w:t xml:space="preserve">prostego </w:t>
      </w:r>
      <w:r w:rsidR="00FE213F" w:rsidRPr="003A0B91">
        <w:rPr>
          <w:sz w:val="22"/>
        </w:rPr>
        <w:t xml:space="preserve">widoczne </w:t>
      </w:r>
      <w:r w:rsidRPr="003A0B91">
        <w:rPr>
          <w:sz w:val="22"/>
        </w:rPr>
        <w:t>wiersze</w:t>
      </w:r>
      <w:r w:rsidR="00FE213F" w:rsidRPr="003A0B91">
        <w:rPr>
          <w:sz w:val="22"/>
        </w:rPr>
        <w:t xml:space="preserve">. Widoczne mają być wyłącznie faktury </w:t>
      </w:r>
      <w:r w:rsidR="00A16DD1">
        <w:rPr>
          <w:sz w:val="22"/>
        </w:rPr>
        <w:t xml:space="preserve">wystawione </w:t>
      </w:r>
      <w:r w:rsidR="002D7F59">
        <w:rPr>
          <w:sz w:val="22"/>
        </w:rPr>
        <w:t>od maja do sierpnia o wartości brutto przekraczającej 10.000 zł</w:t>
      </w:r>
      <w:r w:rsidR="00A54479">
        <w:rPr>
          <w:sz w:val="22"/>
        </w:rPr>
        <w:t>.</w:t>
      </w:r>
      <w:r w:rsidR="00FE213F" w:rsidRPr="003A0B91">
        <w:rPr>
          <w:sz w:val="22"/>
        </w:rPr>
        <w:t xml:space="preserve"> </w:t>
      </w:r>
      <w:r w:rsidR="00351147" w:rsidRPr="003A0B91">
        <w:rPr>
          <w:sz w:val="22"/>
        </w:rPr>
        <w:t>Dodaj</w:t>
      </w:r>
      <w:r w:rsidR="00037A04">
        <w:rPr>
          <w:sz w:val="22"/>
        </w:rPr>
        <w:t xml:space="preserve"> na górze</w:t>
      </w:r>
      <w:r w:rsidR="00351147" w:rsidRPr="003A0B91">
        <w:rPr>
          <w:sz w:val="22"/>
        </w:rPr>
        <w:t xml:space="preserve"> </w:t>
      </w:r>
      <w:r w:rsidR="00351147" w:rsidRPr="003A0B91">
        <w:rPr>
          <w:b/>
          <w:sz w:val="22"/>
        </w:rPr>
        <w:t>wiersz sumujący</w:t>
      </w:r>
      <w:r w:rsidR="00351147" w:rsidRPr="003A0B91">
        <w:rPr>
          <w:sz w:val="22"/>
        </w:rPr>
        <w:t xml:space="preserve"> wartość </w:t>
      </w:r>
      <w:r w:rsidR="00D03875">
        <w:rPr>
          <w:sz w:val="22"/>
        </w:rPr>
        <w:t xml:space="preserve">netto, brutto i VAT </w:t>
      </w:r>
      <w:r w:rsidR="00351147" w:rsidRPr="003A0B91">
        <w:rPr>
          <w:sz w:val="22"/>
        </w:rPr>
        <w:t xml:space="preserve">faktur z </w:t>
      </w:r>
      <w:r w:rsidR="008566B5">
        <w:rPr>
          <w:sz w:val="22"/>
        </w:rPr>
        <w:t>prze</w:t>
      </w:r>
      <w:r w:rsidR="00DA35C7">
        <w:rPr>
          <w:sz w:val="22"/>
        </w:rPr>
        <w:t>filtrowanych wierszy, tak aby suma była automatycznie aktualizowana przy zmianie kryterium filtrowania.</w:t>
      </w:r>
    </w:p>
    <w:p w14:paraId="64DE5CCA" w14:textId="54ADE0DD" w:rsidR="00A54479" w:rsidRPr="003A0B91" w:rsidRDefault="00A54479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 xml:space="preserve">W oddzielnym arkuszu wykonaj analogiczne filtrowanie do poprzedniego punktu, ale wykorzystując </w:t>
      </w:r>
      <w:r w:rsidRPr="00A54479">
        <w:rPr>
          <w:b/>
          <w:bCs/>
          <w:sz w:val="22"/>
        </w:rPr>
        <w:t>funkcję FILTRUJ</w:t>
      </w:r>
      <w:r>
        <w:rPr>
          <w:sz w:val="22"/>
        </w:rPr>
        <w:t xml:space="preserve">. Opieraj się na wzorcowej bazie danych z arkusza </w:t>
      </w:r>
      <w:r w:rsidR="0084199E">
        <w:rPr>
          <w:sz w:val="22"/>
        </w:rPr>
        <w:t xml:space="preserve">Faktury </w:t>
      </w:r>
      <w:r>
        <w:rPr>
          <w:sz w:val="22"/>
        </w:rPr>
        <w:t xml:space="preserve">po rozwiązaniu pkt.6. Rozwiązanie ma dynamicznie dostosowywać się do zmian dokonanych w źródłowej bazie danych. </w:t>
      </w:r>
    </w:p>
    <w:p w14:paraId="533AFD63" w14:textId="6C40CB69" w:rsidR="00FE213F" w:rsidRDefault="00FE213F" w:rsidP="009469A2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Za pomocą </w:t>
      </w:r>
      <w:r w:rsidRPr="003A0B91">
        <w:rPr>
          <w:b/>
          <w:sz w:val="22"/>
        </w:rPr>
        <w:t>filtra zaawansowanego</w:t>
      </w:r>
      <w:r w:rsidRPr="003A0B91">
        <w:rPr>
          <w:sz w:val="22"/>
        </w:rPr>
        <w:t xml:space="preserve"> </w:t>
      </w:r>
      <w:r w:rsidRPr="003A0B91">
        <w:rPr>
          <w:b/>
          <w:sz w:val="22"/>
        </w:rPr>
        <w:t xml:space="preserve">skopiuj do </w:t>
      </w:r>
      <w:r w:rsidR="008848FD">
        <w:rPr>
          <w:b/>
          <w:sz w:val="22"/>
        </w:rPr>
        <w:t>nowego</w:t>
      </w:r>
      <w:r w:rsidRPr="003A0B91">
        <w:rPr>
          <w:b/>
          <w:sz w:val="22"/>
        </w:rPr>
        <w:t xml:space="preserve"> arkusza </w:t>
      </w:r>
      <w:r w:rsidRPr="003A0B91">
        <w:rPr>
          <w:sz w:val="22"/>
        </w:rPr>
        <w:t xml:space="preserve">nazwy klientów, którzy jednorazowo zakupili towar o wartości </w:t>
      </w:r>
      <w:r w:rsidR="006C4A62">
        <w:rPr>
          <w:sz w:val="22"/>
        </w:rPr>
        <w:t xml:space="preserve">brutto </w:t>
      </w:r>
      <w:r w:rsidRPr="003A0B91">
        <w:rPr>
          <w:sz w:val="22"/>
        </w:rPr>
        <w:t xml:space="preserve">przekraczającej </w:t>
      </w:r>
      <w:r w:rsidRPr="00442E8F">
        <w:rPr>
          <w:sz w:val="22"/>
        </w:rPr>
        <w:t>1</w:t>
      </w:r>
      <w:r w:rsidR="008246B1" w:rsidRPr="00442E8F">
        <w:rPr>
          <w:sz w:val="22"/>
        </w:rPr>
        <w:t>0</w:t>
      </w:r>
      <w:r w:rsidRPr="00442E8F">
        <w:rPr>
          <w:sz w:val="22"/>
        </w:rPr>
        <w:t xml:space="preserve">.000 zł </w:t>
      </w:r>
      <w:r w:rsidR="00E56DAD" w:rsidRPr="00442E8F">
        <w:rPr>
          <w:sz w:val="22"/>
        </w:rPr>
        <w:t>w przypadku dealerów autoryzowanych, a 8.000 zł w przypadku pozostałych segmentów</w:t>
      </w:r>
      <w:r w:rsidR="005945CB" w:rsidRPr="00442E8F">
        <w:rPr>
          <w:sz w:val="22"/>
        </w:rPr>
        <w:t>.</w:t>
      </w:r>
      <w:r w:rsidR="005945CB">
        <w:rPr>
          <w:sz w:val="22"/>
        </w:rPr>
        <w:t xml:space="preserve"> P</w:t>
      </w:r>
      <w:r w:rsidR="00BB4126">
        <w:rPr>
          <w:sz w:val="22"/>
        </w:rPr>
        <w:t xml:space="preserve">odczas </w:t>
      </w:r>
      <w:r w:rsidR="005945CB">
        <w:rPr>
          <w:sz w:val="22"/>
        </w:rPr>
        <w:t>filtrowania</w:t>
      </w:r>
      <w:r w:rsidR="00BB4126">
        <w:rPr>
          <w:sz w:val="22"/>
        </w:rPr>
        <w:t xml:space="preserve"> </w:t>
      </w:r>
      <w:r w:rsidR="005945CB">
        <w:rPr>
          <w:sz w:val="22"/>
        </w:rPr>
        <w:t xml:space="preserve">wyeliminuj </w:t>
      </w:r>
      <w:r w:rsidR="002159B0">
        <w:rPr>
          <w:sz w:val="22"/>
        </w:rPr>
        <w:t>powtórzenia</w:t>
      </w:r>
      <w:r w:rsidR="00137B23" w:rsidRPr="003A0B91">
        <w:rPr>
          <w:sz w:val="22"/>
        </w:rPr>
        <w:t xml:space="preserve"> </w:t>
      </w:r>
      <w:r w:rsidR="00370604">
        <w:rPr>
          <w:sz w:val="22"/>
        </w:rPr>
        <w:t xml:space="preserve">nazw </w:t>
      </w:r>
      <w:r w:rsidR="00137B23" w:rsidRPr="003A0B91">
        <w:rPr>
          <w:sz w:val="22"/>
        </w:rPr>
        <w:t>klientów</w:t>
      </w:r>
      <w:r w:rsidRPr="003A0B91">
        <w:rPr>
          <w:sz w:val="22"/>
        </w:rPr>
        <w:t>.</w:t>
      </w:r>
    </w:p>
    <w:p w14:paraId="0CC8731C" w14:textId="267C375F" w:rsidR="005945CB" w:rsidRPr="005945CB" w:rsidRDefault="005945CB" w:rsidP="005945CB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>W</w:t>
      </w:r>
      <w:r w:rsidRPr="003A0B91">
        <w:rPr>
          <w:sz w:val="22"/>
        </w:rPr>
        <w:t xml:space="preserve"> oddzielnym arkuszu </w:t>
      </w:r>
      <w:r>
        <w:rPr>
          <w:sz w:val="22"/>
        </w:rPr>
        <w:t>p</w:t>
      </w:r>
      <w:r w:rsidRPr="003A0B91">
        <w:rPr>
          <w:sz w:val="22"/>
        </w:rPr>
        <w:t xml:space="preserve">rzygotuj dane do wykresu i </w:t>
      </w:r>
      <w:r w:rsidRPr="003A0B91">
        <w:rPr>
          <w:b/>
          <w:sz w:val="22"/>
        </w:rPr>
        <w:t>wykres liniowy</w:t>
      </w:r>
      <w:r w:rsidRPr="003A0B91">
        <w:rPr>
          <w:sz w:val="22"/>
        </w:rPr>
        <w:t xml:space="preserve"> ukazujący na oddzielnych krzywych </w:t>
      </w:r>
      <w:r>
        <w:rPr>
          <w:sz w:val="22"/>
        </w:rPr>
        <w:t xml:space="preserve">(ale na jednym wykresie) </w:t>
      </w:r>
      <w:r w:rsidRPr="003A0B91">
        <w:rPr>
          <w:sz w:val="22"/>
        </w:rPr>
        <w:t xml:space="preserve">narastające od początku roku </w:t>
      </w:r>
      <w:r>
        <w:rPr>
          <w:sz w:val="22"/>
        </w:rPr>
        <w:t>(</w:t>
      </w:r>
      <w:r w:rsidRPr="003A0B91">
        <w:rPr>
          <w:sz w:val="22"/>
        </w:rPr>
        <w:t>skumulowane</w:t>
      </w:r>
      <w:r>
        <w:rPr>
          <w:sz w:val="22"/>
        </w:rPr>
        <w:t>)</w:t>
      </w:r>
      <w:r w:rsidRPr="003A0B91">
        <w:rPr>
          <w:sz w:val="22"/>
        </w:rPr>
        <w:t xml:space="preserve"> wartości </w:t>
      </w:r>
      <w:r>
        <w:rPr>
          <w:sz w:val="22"/>
        </w:rPr>
        <w:t xml:space="preserve">brutto </w:t>
      </w:r>
      <w:r w:rsidRPr="003A0B91">
        <w:rPr>
          <w:sz w:val="22"/>
        </w:rPr>
        <w:t xml:space="preserve">sprzedaży dla obu grup produktów (A oraz B). </w:t>
      </w:r>
      <w:r>
        <w:rPr>
          <w:sz w:val="22"/>
        </w:rPr>
        <w:t xml:space="preserve">Wykres przygotuj w oparciu o możliwie najbardziej szczegółowe dane, a nie w oparciu o zagregowane dane kwartalne lub miesięczne. Zadbaj o legendę i skalę osi. </w:t>
      </w:r>
      <w:r w:rsidRPr="003A0B91">
        <w:rPr>
          <w:sz w:val="22"/>
        </w:rPr>
        <w:t>Sprawdź możliwości formatowania osi czasu.</w:t>
      </w:r>
    </w:p>
    <w:p w14:paraId="05EB26C4" w14:textId="52292A9B" w:rsidR="00722B7B" w:rsidRPr="00442E8F" w:rsidRDefault="00FE213F" w:rsidP="00CD24C5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442E8F">
        <w:rPr>
          <w:sz w:val="22"/>
        </w:rPr>
        <w:lastRenderedPageBreak/>
        <w:t xml:space="preserve">W oddzielnym arkuszu przygotuj, wykorzystując </w:t>
      </w:r>
      <w:r w:rsidRPr="00442E8F">
        <w:rPr>
          <w:b/>
          <w:sz w:val="22"/>
        </w:rPr>
        <w:t xml:space="preserve">dwupoziomowe </w:t>
      </w:r>
      <w:r w:rsidR="00137B23" w:rsidRPr="00442E8F">
        <w:rPr>
          <w:b/>
          <w:sz w:val="22"/>
        </w:rPr>
        <w:t xml:space="preserve">hierarchiczne </w:t>
      </w:r>
      <w:r w:rsidRPr="00442E8F">
        <w:rPr>
          <w:b/>
          <w:sz w:val="22"/>
        </w:rPr>
        <w:t xml:space="preserve">sumy </w:t>
      </w:r>
      <w:r w:rsidR="00EC2960" w:rsidRPr="00442E8F">
        <w:rPr>
          <w:b/>
          <w:sz w:val="22"/>
        </w:rPr>
        <w:t>częściowe</w:t>
      </w:r>
      <w:r w:rsidRPr="00442E8F">
        <w:rPr>
          <w:sz w:val="22"/>
        </w:rPr>
        <w:t xml:space="preserve">, informacje o łącznej sprzedaży </w:t>
      </w:r>
      <w:r w:rsidR="00D03875" w:rsidRPr="00442E8F">
        <w:rPr>
          <w:sz w:val="22"/>
        </w:rPr>
        <w:t xml:space="preserve">netto i </w:t>
      </w:r>
      <w:r w:rsidR="00C92C3C" w:rsidRPr="00442E8F">
        <w:rPr>
          <w:sz w:val="22"/>
        </w:rPr>
        <w:t xml:space="preserve">brutto </w:t>
      </w:r>
      <w:r w:rsidRPr="00442E8F">
        <w:rPr>
          <w:sz w:val="22"/>
        </w:rPr>
        <w:t xml:space="preserve">w poszczególnych segmentach rynku </w:t>
      </w:r>
      <w:r w:rsidR="00A0268F" w:rsidRPr="00442E8F">
        <w:rPr>
          <w:sz w:val="22"/>
        </w:rPr>
        <w:t xml:space="preserve">(w kolejności: </w:t>
      </w:r>
      <w:r w:rsidR="00A20176" w:rsidRPr="00442E8F">
        <w:rPr>
          <w:sz w:val="22"/>
        </w:rPr>
        <w:t xml:space="preserve">zakłady przemysłowe, </w:t>
      </w:r>
      <w:r w:rsidR="00A0268F" w:rsidRPr="00442E8F">
        <w:rPr>
          <w:sz w:val="22"/>
        </w:rPr>
        <w:t>dealerzy autoryzowani, inne hurtownie)</w:t>
      </w:r>
      <w:r w:rsidR="00370604" w:rsidRPr="00442E8F">
        <w:rPr>
          <w:sz w:val="22"/>
        </w:rPr>
        <w:t>,</w:t>
      </w:r>
      <w:r w:rsidR="00A0268F" w:rsidRPr="00442E8F">
        <w:rPr>
          <w:sz w:val="22"/>
        </w:rPr>
        <w:t xml:space="preserve"> </w:t>
      </w:r>
      <w:r w:rsidR="00370604" w:rsidRPr="00442E8F">
        <w:rPr>
          <w:sz w:val="22"/>
        </w:rPr>
        <w:t>a</w:t>
      </w:r>
      <w:r w:rsidRPr="00442E8F">
        <w:rPr>
          <w:sz w:val="22"/>
        </w:rPr>
        <w:t xml:space="preserve"> </w:t>
      </w:r>
      <w:r w:rsidR="00A0268F" w:rsidRPr="00442E8F">
        <w:rPr>
          <w:sz w:val="22"/>
        </w:rPr>
        <w:t xml:space="preserve">w ramach segmentów </w:t>
      </w:r>
      <w:r w:rsidR="00CD24C5" w:rsidRPr="00442E8F">
        <w:rPr>
          <w:sz w:val="22"/>
        </w:rPr>
        <w:t>–</w:t>
      </w:r>
      <w:r w:rsidR="00706A85" w:rsidRPr="00442E8F">
        <w:rPr>
          <w:sz w:val="22"/>
        </w:rPr>
        <w:t xml:space="preserve"> </w:t>
      </w:r>
      <w:r w:rsidRPr="00442E8F">
        <w:rPr>
          <w:sz w:val="22"/>
        </w:rPr>
        <w:t>dla każdego klienta</w:t>
      </w:r>
      <w:r w:rsidR="00CD24C5" w:rsidRPr="00442E8F">
        <w:rPr>
          <w:sz w:val="22"/>
        </w:rPr>
        <w:t xml:space="preserve"> (w kolejności alfabetycznej)</w:t>
      </w:r>
      <w:r w:rsidRPr="00442E8F">
        <w:rPr>
          <w:sz w:val="22"/>
        </w:rPr>
        <w:t>.</w:t>
      </w:r>
    </w:p>
    <w:p w14:paraId="4C50969C" w14:textId="1A52EC37" w:rsidR="00FE213F" w:rsidRPr="009469A2" w:rsidRDefault="00DB1CE2" w:rsidP="009469A2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>Wykorzystując</w:t>
      </w:r>
      <w:r w:rsidR="00FE213F" w:rsidRPr="003A0B91">
        <w:rPr>
          <w:sz w:val="22"/>
        </w:rPr>
        <w:t xml:space="preserve"> dane z </w:t>
      </w:r>
      <w:r w:rsidR="00722B7B">
        <w:rPr>
          <w:sz w:val="22"/>
        </w:rPr>
        <w:t xml:space="preserve">poprzednich </w:t>
      </w:r>
      <w:r w:rsidR="00FE213F" w:rsidRPr="003A0B91">
        <w:rPr>
          <w:sz w:val="22"/>
        </w:rPr>
        <w:t>punkt</w:t>
      </w:r>
      <w:r w:rsidR="00722B7B">
        <w:rPr>
          <w:sz w:val="22"/>
        </w:rPr>
        <w:t>ów</w:t>
      </w:r>
      <w:r w:rsidR="00FE213F" w:rsidRPr="003A0B91">
        <w:rPr>
          <w:sz w:val="22"/>
        </w:rPr>
        <w:t xml:space="preserve"> przygotuj </w:t>
      </w:r>
      <w:r w:rsidR="00FE213F" w:rsidRPr="003A0B91">
        <w:rPr>
          <w:b/>
          <w:sz w:val="22"/>
        </w:rPr>
        <w:t>wykres kołowy</w:t>
      </w:r>
      <w:r w:rsidR="00FE213F" w:rsidRPr="003A0B91">
        <w:rPr>
          <w:sz w:val="22"/>
        </w:rPr>
        <w:t xml:space="preserve"> pokazujący udziały poszczególnych segmentów rynku w sprzedaży całkowitej.</w:t>
      </w:r>
      <w:r w:rsidR="00137B23" w:rsidRPr="003A0B91">
        <w:rPr>
          <w:sz w:val="22"/>
        </w:rPr>
        <w:t xml:space="preserve"> Zadbaj o podpisy całego wykresu i jego poszczególnych części. Jeśli wykres opiera się bezpośrednio na sumach częściowych upewnij się, czy wykres jest „stabilny” przy zmianie wyświetlanego poziomu agregacji sum częściowych.</w:t>
      </w:r>
    </w:p>
    <w:p w14:paraId="6EE69397" w14:textId="123B400F" w:rsidR="00334938" w:rsidRPr="00442E8F" w:rsidRDefault="00D5647D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>W</w:t>
      </w:r>
      <w:r w:rsidRPr="003A0B91">
        <w:rPr>
          <w:sz w:val="22"/>
        </w:rPr>
        <w:t xml:space="preserve"> oddzielnym arkuszu </w:t>
      </w:r>
      <w:r>
        <w:rPr>
          <w:sz w:val="22"/>
        </w:rPr>
        <w:t>w</w:t>
      </w:r>
      <w:r w:rsidR="000E0563" w:rsidRPr="003A0B91">
        <w:rPr>
          <w:sz w:val="22"/>
        </w:rPr>
        <w:t>ykorzystując funkcj</w:t>
      </w:r>
      <w:r w:rsidR="00DA35C7">
        <w:rPr>
          <w:sz w:val="22"/>
        </w:rPr>
        <w:t>ę</w:t>
      </w:r>
      <w:r w:rsidR="000E0563" w:rsidRPr="003A0B91">
        <w:rPr>
          <w:sz w:val="22"/>
        </w:rPr>
        <w:t xml:space="preserve"> </w:t>
      </w:r>
      <w:r w:rsidR="00CD24C5" w:rsidRPr="003A0B91">
        <w:rPr>
          <w:b/>
          <w:sz w:val="22"/>
        </w:rPr>
        <w:t xml:space="preserve">SUMA.WARUNKÓW </w:t>
      </w:r>
      <w:r w:rsidR="000E0563" w:rsidRPr="003A0B91">
        <w:rPr>
          <w:sz w:val="22"/>
        </w:rPr>
        <w:t>zbuduj tabel</w:t>
      </w:r>
      <w:r w:rsidR="00DA35C7">
        <w:rPr>
          <w:sz w:val="22"/>
        </w:rPr>
        <w:t>ę</w:t>
      </w:r>
      <w:r w:rsidR="000E0563" w:rsidRPr="003A0B91">
        <w:rPr>
          <w:sz w:val="22"/>
        </w:rPr>
        <w:t xml:space="preserve"> zawierając</w:t>
      </w:r>
      <w:r w:rsidR="00DA35C7">
        <w:rPr>
          <w:sz w:val="22"/>
        </w:rPr>
        <w:t>ą</w:t>
      </w:r>
      <w:r w:rsidR="000E0563" w:rsidRPr="003A0B91">
        <w:rPr>
          <w:sz w:val="22"/>
        </w:rPr>
        <w:t xml:space="preserve"> informacje </w:t>
      </w:r>
      <w:r w:rsidR="00C31545" w:rsidRPr="003A0B91">
        <w:rPr>
          <w:sz w:val="22"/>
        </w:rPr>
        <w:t xml:space="preserve">o </w:t>
      </w:r>
      <w:r w:rsidR="00155894" w:rsidRPr="003A0B91">
        <w:rPr>
          <w:sz w:val="22"/>
        </w:rPr>
        <w:t>łączn</w:t>
      </w:r>
      <w:r w:rsidR="00155894">
        <w:rPr>
          <w:sz w:val="22"/>
        </w:rPr>
        <w:t>ej</w:t>
      </w:r>
      <w:r w:rsidR="00155894" w:rsidRPr="003A0B91">
        <w:rPr>
          <w:sz w:val="22"/>
        </w:rPr>
        <w:t xml:space="preserve"> wartoś</w:t>
      </w:r>
      <w:r w:rsidR="00155894">
        <w:rPr>
          <w:sz w:val="22"/>
        </w:rPr>
        <w:t>ci</w:t>
      </w:r>
      <w:r w:rsidR="00155894" w:rsidRPr="003A0B91">
        <w:rPr>
          <w:sz w:val="22"/>
        </w:rPr>
        <w:t xml:space="preserve"> </w:t>
      </w:r>
      <w:r w:rsidR="00C92C3C">
        <w:rPr>
          <w:sz w:val="22"/>
        </w:rPr>
        <w:t xml:space="preserve">brutto </w:t>
      </w:r>
      <w:r w:rsidR="00155894" w:rsidRPr="003A0B91">
        <w:rPr>
          <w:sz w:val="22"/>
        </w:rPr>
        <w:t xml:space="preserve">sprzedaży </w:t>
      </w:r>
      <w:r w:rsidR="00DB1CE2" w:rsidRPr="003A0B91">
        <w:rPr>
          <w:sz w:val="22"/>
        </w:rPr>
        <w:t xml:space="preserve">dla poszczególnych </w:t>
      </w:r>
      <w:r w:rsidR="000E0563" w:rsidRPr="003A0B91">
        <w:rPr>
          <w:sz w:val="22"/>
        </w:rPr>
        <w:t>klientów według dni tygodnia</w:t>
      </w:r>
      <w:r w:rsidR="00A16DD1">
        <w:rPr>
          <w:sz w:val="22"/>
        </w:rPr>
        <w:t xml:space="preserve"> wystawienia faktury</w:t>
      </w:r>
      <w:r w:rsidR="00EC2960" w:rsidRPr="003A0B91">
        <w:rPr>
          <w:sz w:val="22"/>
        </w:rPr>
        <w:t>:</w:t>
      </w:r>
      <w:r w:rsidR="000E0563" w:rsidRPr="003A0B91">
        <w:rPr>
          <w:sz w:val="22"/>
        </w:rPr>
        <w:t xml:space="preserve"> w wierszach </w:t>
      </w:r>
      <w:r w:rsidR="00C31545" w:rsidRPr="003A0B91">
        <w:rPr>
          <w:sz w:val="22"/>
        </w:rPr>
        <w:t xml:space="preserve">- </w:t>
      </w:r>
      <w:r w:rsidR="000E0563" w:rsidRPr="003A0B91">
        <w:rPr>
          <w:sz w:val="22"/>
        </w:rPr>
        <w:t xml:space="preserve">klienci, w kolumnach </w:t>
      </w:r>
      <w:r w:rsidR="00C31545" w:rsidRPr="003A0B91">
        <w:rPr>
          <w:sz w:val="22"/>
        </w:rPr>
        <w:t xml:space="preserve">- </w:t>
      </w:r>
      <w:r w:rsidR="000E0563" w:rsidRPr="003A0B91">
        <w:rPr>
          <w:sz w:val="22"/>
        </w:rPr>
        <w:t>dni tygodnia.</w:t>
      </w:r>
      <w:r w:rsidR="002F1CC6" w:rsidRPr="003A0B91">
        <w:rPr>
          <w:sz w:val="22"/>
        </w:rPr>
        <w:t xml:space="preserve"> </w:t>
      </w:r>
      <w:r w:rsidR="00370604">
        <w:rPr>
          <w:sz w:val="22"/>
        </w:rPr>
        <w:t>Z</w:t>
      </w:r>
      <w:r w:rsidR="00E44DAA" w:rsidRPr="003A0B91">
        <w:rPr>
          <w:sz w:val="22"/>
        </w:rPr>
        <w:t>astos</w:t>
      </w:r>
      <w:r w:rsidR="00370604">
        <w:rPr>
          <w:sz w:val="22"/>
        </w:rPr>
        <w:t>uj</w:t>
      </w:r>
      <w:r w:rsidR="00E44DAA" w:rsidRPr="003A0B91">
        <w:rPr>
          <w:sz w:val="22"/>
        </w:rPr>
        <w:t xml:space="preserve"> </w:t>
      </w:r>
      <w:r w:rsidR="00E44DAA" w:rsidRPr="003A0B91">
        <w:rPr>
          <w:b/>
          <w:sz w:val="22"/>
        </w:rPr>
        <w:t>adresowani</w:t>
      </w:r>
      <w:r w:rsidR="00370604">
        <w:rPr>
          <w:b/>
          <w:sz w:val="22"/>
        </w:rPr>
        <w:t>e</w:t>
      </w:r>
      <w:r w:rsidR="00E44DAA" w:rsidRPr="003A0B91">
        <w:rPr>
          <w:b/>
          <w:sz w:val="22"/>
        </w:rPr>
        <w:t xml:space="preserve"> mieszane</w:t>
      </w:r>
      <w:r w:rsidR="00E44DAA" w:rsidRPr="003A0B91">
        <w:rPr>
          <w:sz w:val="22"/>
        </w:rPr>
        <w:t xml:space="preserve"> lub </w:t>
      </w:r>
      <w:r w:rsidR="00E44DAA" w:rsidRPr="003A0B91">
        <w:rPr>
          <w:b/>
          <w:sz w:val="22"/>
        </w:rPr>
        <w:t>przecię</w:t>
      </w:r>
      <w:r w:rsidR="00370604">
        <w:rPr>
          <w:b/>
          <w:sz w:val="22"/>
        </w:rPr>
        <w:t>cia</w:t>
      </w:r>
      <w:r w:rsidR="00E44DAA" w:rsidRPr="003A0B91">
        <w:rPr>
          <w:b/>
          <w:sz w:val="22"/>
        </w:rPr>
        <w:t xml:space="preserve"> </w:t>
      </w:r>
      <w:r w:rsidR="00722B7B" w:rsidRPr="003A0B91">
        <w:rPr>
          <w:b/>
          <w:sz w:val="22"/>
        </w:rPr>
        <w:t>domnieman</w:t>
      </w:r>
      <w:r w:rsidR="00722B7B">
        <w:rPr>
          <w:b/>
          <w:sz w:val="22"/>
        </w:rPr>
        <w:t>e,</w:t>
      </w:r>
      <w:r w:rsidR="00C251A1">
        <w:rPr>
          <w:bCs/>
          <w:sz w:val="22"/>
        </w:rPr>
        <w:t xml:space="preserve"> aby zminimalizować liczbę wprowadzanych formuł</w:t>
      </w:r>
      <w:r w:rsidR="008848FD">
        <w:rPr>
          <w:bCs/>
          <w:sz w:val="22"/>
        </w:rPr>
        <w:t xml:space="preserve"> dzięki kopiowaniu jednej uniwersalnej formuły</w:t>
      </w:r>
      <w:r w:rsidR="00E44DAA" w:rsidRPr="003A0B91">
        <w:rPr>
          <w:sz w:val="22"/>
        </w:rPr>
        <w:t>.</w:t>
      </w:r>
      <w:r w:rsidR="00AA4FA0">
        <w:rPr>
          <w:sz w:val="22"/>
        </w:rPr>
        <w:t xml:space="preserve"> Uzupełnij tabelę o dwie dodatkowe kolumny </w:t>
      </w:r>
      <w:r w:rsidR="00C92C3C">
        <w:rPr>
          <w:sz w:val="22"/>
        </w:rPr>
        <w:t>sumujące</w:t>
      </w:r>
      <w:r w:rsidR="00E361CF">
        <w:rPr>
          <w:sz w:val="22"/>
        </w:rPr>
        <w:t xml:space="preserve"> faktury</w:t>
      </w:r>
      <w:r w:rsidR="00AA4FA0">
        <w:rPr>
          <w:sz w:val="22"/>
        </w:rPr>
        <w:t xml:space="preserve"> odpowiednio </w:t>
      </w:r>
      <w:r w:rsidR="00C251A1">
        <w:rPr>
          <w:sz w:val="22"/>
        </w:rPr>
        <w:t>z</w:t>
      </w:r>
      <w:r w:rsidR="00AA4FA0">
        <w:rPr>
          <w:sz w:val="22"/>
        </w:rPr>
        <w:t xml:space="preserve"> dni powszedni</w:t>
      </w:r>
      <w:r w:rsidR="00C251A1">
        <w:rPr>
          <w:sz w:val="22"/>
        </w:rPr>
        <w:t>ch</w:t>
      </w:r>
      <w:r w:rsidR="00AA4FA0">
        <w:rPr>
          <w:sz w:val="22"/>
        </w:rPr>
        <w:t xml:space="preserve"> (po kolumnie piątku) oraz </w:t>
      </w:r>
      <w:r w:rsidR="00C251A1">
        <w:rPr>
          <w:sz w:val="22"/>
        </w:rPr>
        <w:t>z</w:t>
      </w:r>
      <w:r w:rsidR="00AA4FA0">
        <w:rPr>
          <w:sz w:val="22"/>
        </w:rPr>
        <w:t xml:space="preserve"> weekend</w:t>
      </w:r>
      <w:r w:rsidR="00C251A1">
        <w:rPr>
          <w:sz w:val="22"/>
        </w:rPr>
        <w:t>ów</w:t>
      </w:r>
      <w:r w:rsidR="00AA4FA0">
        <w:rPr>
          <w:sz w:val="22"/>
        </w:rPr>
        <w:t xml:space="preserve"> (po kolumnie niedzieli). Następnie zastosuj </w:t>
      </w:r>
      <w:r w:rsidR="00AA4FA0" w:rsidRPr="00AA4FA0">
        <w:rPr>
          <w:b/>
          <w:sz w:val="22"/>
        </w:rPr>
        <w:t>grupowanie kolumn (konspekt)</w:t>
      </w:r>
      <w:r w:rsidR="00AA4FA0">
        <w:rPr>
          <w:sz w:val="22"/>
        </w:rPr>
        <w:t xml:space="preserve"> wykorzystując dodane kolumny</w:t>
      </w:r>
      <w:r w:rsidR="00F15C48">
        <w:rPr>
          <w:sz w:val="22"/>
        </w:rPr>
        <w:t xml:space="preserve"> </w:t>
      </w:r>
      <w:r w:rsidR="00F15C48" w:rsidRPr="00442E8F">
        <w:rPr>
          <w:sz w:val="22"/>
        </w:rPr>
        <w:t>agregujące</w:t>
      </w:r>
      <w:r w:rsidR="004F1C73" w:rsidRPr="00442E8F">
        <w:rPr>
          <w:sz w:val="22"/>
        </w:rPr>
        <w:t>, tak aby np. po wybraniu łącznej sprzedaży w dni powszednie, móc rozwinąć/zwinąć sprzedaż w poszczególne dni od poniedziałku do piątku</w:t>
      </w:r>
      <w:r w:rsidR="00AA4FA0" w:rsidRPr="00442E8F">
        <w:rPr>
          <w:sz w:val="22"/>
        </w:rPr>
        <w:t>.</w:t>
      </w:r>
      <w:r w:rsidR="00A0770B" w:rsidRPr="00442E8F">
        <w:rPr>
          <w:sz w:val="22"/>
        </w:rPr>
        <w:t xml:space="preserve"> Podsumuj </w:t>
      </w:r>
      <w:r w:rsidR="00826FA8" w:rsidRPr="00442E8F">
        <w:rPr>
          <w:sz w:val="22"/>
        </w:rPr>
        <w:t xml:space="preserve">łączną </w:t>
      </w:r>
      <w:r w:rsidR="00A0770B" w:rsidRPr="00442E8F">
        <w:rPr>
          <w:sz w:val="22"/>
        </w:rPr>
        <w:t>sprzedaż w poszczególnych dniach tygodnia</w:t>
      </w:r>
      <w:r w:rsidR="00826FA8" w:rsidRPr="00442E8F">
        <w:rPr>
          <w:sz w:val="22"/>
        </w:rPr>
        <w:t>.</w:t>
      </w:r>
    </w:p>
    <w:p w14:paraId="1EB8E7B1" w14:textId="594AEE94" w:rsidR="00FE213F" w:rsidRPr="003A0B91" w:rsidRDefault="0098039D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>W</w:t>
      </w:r>
      <w:r w:rsidRPr="003A0B91">
        <w:rPr>
          <w:sz w:val="22"/>
        </w:rPr>
        <w:t xml:space="preserve"> oddzielnym arkuszu </w:t>
      </w:r>
      <w:r>
        <w:rPr>
          <w:sz w:val="22"/>
        </w:rPr>
        <w:t>w</w:t>
      </w:r>
      <w:r w:rsidR="00FE213F" w:rsidRPr="003A0B91">
        <w:rPr>
          <w:sz w:val="22"/>
        </w:rPr>
        <w:t>ykorzystując funkcj</w:t>
      </w:r>
      <w:r w:rsidR="00445358">
        <w:rPr>
          <w:sz w:val="22"/>
        </w:rPr>
        <w:t>e</w:t>
      </w:r>
      <w:r w:rsidR="00FE213F" w:rsidRPr="003A0B91">
        <w:rPr>
          <w:sz w:val="22"/>
        </w:rPr>
        <w:t xml:space="preserve"> </w:t>
      </w:r>
      <w:r w:rsidR="00FE213F" w:rsidRPr="003A0B91">
        <w:rPr>
          <w:b/>
          <w:sz w:val="22"/>
        </w:rPr>
        <w:t>BD.SUMA</w:t>
      </w:r>
      <w:r w:rsidR="00FE213F" w:rsidRPr="003A0B91">
        <w:rPr>
          <w:sz w:val="22"/>
        </w:rPr>
        <w:t xml:space="preserve"> </w:t>
      </w:r>
      <w:r w:rsidR="00445358">
        <w:rPr>
          <w:sz w:val="22"/>
        </w:rPr>
        <w:t xml:space="preserve">i </w:t>
      </w:r>
      <w:r w:rsidR="00445358" w:rsidRPr="003A0B91">
        <w:rPr>
          <w:b/>
          <w:sz w:val="22"/>
        </w:rPr>
        <w:t>BD.ŚREDNIA</w:t>
      </w:r>
      <w:r w:rsidR="00445358" w:rsidRPr="003A0B91">
        <w:rPr>
          <w:sz w:val="22"/>
        </w:rPr>
        <w:t xml:space="preserve"> </w:t>
      </w:r>
      <w:r w:rsidR="00FE213F" w:rsidRPr="003A0B91">
        <w:rPr>
          <w:sz w:val="22"/>
        </w:rPr>
        <w:t xml:space="preserve">oblicz łączną </w:t>
      </w:r>
      <w:r w:rsidR="00C92C3C">
        <w:rPr>
          <w:sz w:val="22"/>
        </w:rPr>
        <w:t>kwotę</w:t>
      </w:r>
      <w:r w:rsidR="00FE213F" w:rsidRPr="003A0B91">
        <w:rPr>
          <w:sz w:val="22"/>
        </w:rPr>
        <w:t xml:space="preserve"> </w:t>
      </w:r>
      <w:r w:rsidR="00C92C3C">
        <w:rPr>
          <w:sz w:val="22"/>
        </w:rPr>
        <w:t xml:space="preserve">brutto </w:t>
      </w:r>
      <w:r w:rsidR="00FE213F" w:rsidRPr="003A0B91">
        <w:rPr>
          <w:sz w:val="22"/>
        </w:rPr>
        <w:t xml:space="preserve">sprzedaży w transakcjach jednorazowo przekraczających </w:t>
      </w:r>
      <w:r w:rsidR="00FE213F" w:rsidRPr="00442E8F">
        <w:rPr>
          <w:sz w:val="22"/>
        </w:rPr>
        <w:t>1</w:t>
      </w:r>
      <w:r w:rsidR="00722B7B" w:rsidRPr="00442E8F">
        <w:rPr>
          <w:sz w:val="22"/>
        </w:rPr>
        <w:t>2</w:t>
      </w:r>
      <w:r w:rsidR="00FE213F" w:rsidRPr="00442E8F">
        <w:rPr>
          <w:sz w:val="22"/>
        </w:rPr>
        <w:t>.000</w:t>
      </w:r>
      <w:r w:rsidR="00855B78" w:rsidRPr="00442E8F">
        <w:rPr>
          <w:sz w:val="22"/>
        </w:rPr>
        <w:t xml:space="preserve"> zł</w:t>
      </w:r>
      <w:r w:rsidR="00445358">
        <w:rPr>
          <w:sz w:val="22"/>
        </w:rPr>
        <w:t xml:space="preserve"> </w:t>
      </w:r>
      <w:r w:rsidR="00887A1A">
        <w:rPr>
          <w:sz w:val="22"/>
        </w:rPr>
        <w:t>dla</w:t>
      </w:r>
      <w:r w:rsidR="00445358">
        <w:rPr>
          <w:sz w:val="22"/>
        </w:rPr>
        <w:t xml:space="preserve"> dealerów autoryzowanych lub </w:t>
      </w:r>
      <w:r w:rsidR="00445358" w:rsidRPr="003A0B91">
        <w:rPr>
          <w:sz w:val="22"/>
        </w:rPr>
        <w:t xml:space="preserve">jednorazowo przekraczających </w:t>
      </w:r>
      <w:r w:rsidR="0084199E">
        <w:rPr>
          <w:sz w:val="22"/>
        </w:rPr>
        <w:t>10</w:t>
      </w:r>
      <w:r w:rsidR="00445358" w:rsidRPr="003A0B91">
        <w:rPr>
          <w:sz w:val="22"/>
        </w:rPr>
        <w:t>.000</w:t>
      </w:r>
      <w:r w:rsidR="00855B78">
        <w:rPr>
          <w:sz w:val="22"/>
        </w:rPr>
        <w:t xml:space="preserve"> zł</w:t>
      </w:r>
      <w:r w:rsidR="00445358">
        <w:rPr>
          <w:sz w:val="22"/>
        </w:rPr>
        <w:t xml:space="preserve"> </w:t>
      </w:r>
      <w:r w:rsidR="00887A1A">
        <w:rPr>
          <w:sz w:val="22"/>
        </w:rPr>
        <w:t>dla</w:t>
      </w:r>
      <w:r w:rsidR="00445358">
        <w:rPr>
          <w:sz w:val="22"/>
        </w:rPr>
        <w:t xml:space="preserve"> innych hurtowni, pomijając faktury dla zakładów przemysłowych</w:t>
      </w:r>
      <w:r w:rsidR="00C92C3C">
        <w:rPr>
          <w:sz w:val="22"/>
        </w:rPr>
        <w:t xml:space="preserve"> (jedna </w:t>
      </w:r>
      <w:r>
        <w:rPr>
          <w:sz w:val="22"/>
        </w:rPr>
        <w:t xml:space="preserve">suma </w:t>
      </w:r>
      <w:r w:rsidR="00C92C3C">
        <w:rPr>
          <w:sz w:val="22"/>
        </w:rPr>
        <w:t>dla całego powyższego kryterium)</w:t>
      </w:r>
      <w:r w:rsidR="00FE213F" w:rsidRPr="003A0B91">
        <w:rPr>
          <w:sz w:val="22"/>
        </w:rPr>
        <w:t>.</w:t>
      </w:r>
      <w:r w:rsidR="00BE3C3B" w:rsidRPr="003A0B91">
        <w:rPr>
          <w:sz w:val="22"/>
        </w:rPr>
        <w:t xml:space="preserve"> </w:t>
      </w:r>
      <w:r w:rsidR="00C92C3C">
        <w:rPr>
          <w:sz w:val="22"/>
        </w:rPr>
        <w:t xml:space="preserve">Następnie oblicz </w:t>
      </w:r>
      <w:r w:rsidR="00C92C3C" w:rsidRPr="003A0B91">
        <w:rPr>
          <w:sz w:val="22"/>
        </w:rPr>
        <w:t>średnie przeterminowanie faktur</w:t>
      </w:r>
      <w:r w:rsidR="00C92C3C">
        <w:rPr>
          <w:sz w:val="22"/>
        </w:rPr>
        <w:t xml:space="preserve"> wg tego samego kryterium.</w:t>
      </w:r>
      <w:r w:rsidR="00C92C3C" w:rsidRPr="003A0B91">
        <w:rPr>
          <w:sz w:val="22"/>
        </w:rPr>
        <w:t xml:space="preserve"> </w:t>
      </w:r>
      <w:r w:rsidR="00137B23" w:rsidRPr="003A0B91">
        <w:rPr>
          <w:sz w:val="22"/>
        </w:rPr>
        <w:t xml:space="preserve">Wykorzystaj </w:t>
      </w:r>
      <w:r w:rsidR="00137B23" w:rsidRPr="003A0B91">
        <w:rPr>
          <w:b/>
          <w:sz w:val="22"/>
        </w:rPr>
        <w:t>nadanie nazwy</w:t>
      </w:r>
      <w:r w:rsidR="00137B23" w:rsidRPr="003A0B91">
        <w:rPr>
          <w:sz w:val="22"/>
        </w:rPr>
        <w:t xml:space="preserve"> obszarowi bazy danych.</w:t>
      </w:r>
    </w:p>
    <w:p w14:paraId="369D3111" w14:textId="26AAA7F1" w:rsidR="00C66B22" w:rsidRPr="00442E8F" w:rsidRDefault="00D5647D" w:rsidP="00C66B22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442E8F">
        <w:rPr>
          <w:sz w:val="22"/>
        </w:rPr>
        <w:t>W oddzielnym arkuszu z</w:t>
      </w:r>
      <w:r w:rsidR="00C66B22" w:rsidRPr="00442E8F">
        <w:rPr>
          <w:sz w:val="22"/>
        </w:rPr>
        <w:t xml:space="preserve">buduj </w:t>
      </w:r>
      <w:r w:rsidR="00C66B22" w:rsidRPr="00442E8F">
        <w:rPr>
          <w:b/>
          <w:sz w:val="22"/>
        </w:rPr>
        <w:t>tabelę przestawną</w:t>
      </w:r>
      <w:r w:rsidR="00C66B22" w:rsidRPr="00442E8F">
        <w:rPr>
          <w:sz w:val="22"/>
        </w:rPr>
        <w:t xml:space="preserve"> odpowiadającą funkcjonalnie sumom częściowym z pkt.1</w:t>
      </w:r>
      <w:r w:rsidR="00A54479">
        <w:rPr>
          <w:sz w:val="22"/>
        </w:rPr>
        <w:t>1</w:t>
      </w:r>
      <w:r w:rsidR="00C66B22" w:rsidRPr="00442E8F">
        <w:rPr>
          <w:sz w:val="22"/>
        </w:rPr>
        <w:t>.</w:t>
      </w:r>
      <w:r w:rsidR="008848FD" w:rsidRPr="00442E8F">
        <w:rPr>
          <w:sz w:val="22"/>
        </w:rPr>
        <w:t xml:space="preserve"> </w:t>
      </w:r>
      <w:r w:rsidR="000A4177" w:rsidRPr="00442E8F">
        <w:rPr>
          <w:sz w:val="22"/>
        </w:rPr>
        <w:t>Sf</w:t>
      </w:r>
      <w:r w:rsidR="008848FD" w:rsidRPr="00442E8F">
        <w:rPr>
          <w:sz w:val="22"/>
        </w:rPr>
        <w:t xml:space="preserve">ormatuj w tabeli przestawnej dane numeryczne </w:t>
      </w:r>
      <w:r w:rsidR="0098039D" w:rsidRPr="00442E8F">
        <w:rPr>
          <w:sz w:val="22"/>
        </w:rPr>
        <w:t>wykorzystując</w:t>
      </w:r>
      <w:r w:rsidR="008848FD" w:rsidRPr="00442E8F">
        <w:rPr>
          <w:sz w:val="22"/>
        </w:rPr>
        <w:t xml:space="preserve"> stałą liczbą miejsc po przecinku.</w:t>
      </w:r>
    </w:p>
    <w:p w14:paraId="477022C1" w14:textId="2DBDE5BD" w:rsidR="00FE213F" w:rsidRDefault="0098039D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>
        <w:rPr>
          <w:sz w:val="22"/>
        </w:rPr>
        <w:t>W</w:t>
      </w:r>
      <w:r w:rsidRPr="003A0B91">
        <w:rPr>
          <w:sz w:val="22"/>
        </w:rPr>
        <w:t xml:space="preserve"> oddzielnym arkuszu </w:t>
      </w:r>
      <w:r>
        <w:rPr>
          <w:sz w:val="22"/>
        </w:rPr>
        <w:t>z</w:t>
      </w:r>
      <w:r w:rsidR="00FE213F" w:rsidRPr="003A0B91">
        <w:rPr>
          <w:sz w:val="22"/>
        </w:rPr>
        <w:t xml:space="preserve">buduj </w:t>
      </w:r>
      <w:r w:rsidR="008848FD">
        <w:rPr>
          <w:sz w:val="22"/>
        </w:rPr>
        <w:t xml:space="preserve">minimum </w:t>
      </w:r>
      <w:r w:rsidR="00C66B22">
        <w:rPr>
          <w:sz w:val="22"/>
        </w:rPr>
        <w:t>dwie</w:t>
      </w:r>
      <w:r w:rsidR="00C31545" w:rsidRPr="003A0B91">
        <w:rPr>
          <w:sz w:val="22"/>
        </w:rPr>
        <w:t xml:space="preserve"> </w:t>
      </w:r>
      <w:r w:rsidR="00C66B22">
        <w:rPr>
          <w:sz w:val="22"/>
        </w:rPr>
        <w:t xml:space="preserve">inne </w:t>
      </w:r>
      <w:r w:rsidR="00BE3C3B" w:rsidRPr="003A0B91">
        <w:rPr>
          <w:sz w:val="22"/>
        </w:rPr>
        <w:t xml:space="preserve">przykładowe </w:t>
      </w:r>
      <w:r w:rsidR="00FE213F" w:rsidRPr="003A0B91">
        <w:rPr>
          <w:b/>
          <w:sz w:val="22"/>
        </w:rPr>
        <w:t>tabel</w:t>
      </w:r>
      <w:r w:rsidR="00BE3C3B" w:rsidRPr="003A0B91">
        <w:rPr>
          <w:b/>
          <w:sz w:val="22"/>
        </w:rPr>
        <w:t>e</w:t>
      </w:r>
      <w:r w:rsidR="00FE213F" w:rsidRPr="003A0B91">
        <w:rPr>
          <w:b/>
          <w:sz w:val="22"/>
        </w:rPr>
        <w:t xml:space="preserve"> przesta</w:t>
      </w:r>
      <w:r w:rsidR="00D308CA" w:rsidRPr="003A0B91">
        <w:rPr>
          <w:b/>
          <w:sz w:val="22"/>
        </w:rPr>
        <w:t>w</w:t>
      </w:r>
      <w:r w:rsidR="00FE213F" w:rsidRPr="003A0B91">
        <w:rPr>
          <w:b/>
          <w:sz w:val="22"/>
        </w:rPr>
        <w:t>n</w:t>
      </w:r>
      <w:r w:rsidR="00BE3C3B" w:rsidRPr="003A0B91">
        <w:rPr>
          <w:b/>
          <w:sz w:val="22"/>
        </w:rPr>
        <w:t>e</w:t>
      </w:r>
      <w:r w:rsidR="00FE213F" w:rsidRPr="003A0B91">
        <w:rPr>
          <w:sz w:val="22"/>
        </w:rPr>
        <w:t xml:space="preserve"> </w:t>
      </w:r>
      <w:r w:rsidR="00A20176" w:rsidRPr="003A0B91">
        <w:rPr>
          <w:sz w:val="22"/>
        </w:rPr>
        <w:t>oraz</w:t>
      </w:r>
      <w:r w:rsidR="00C31545" w:rsidRPr="003A0B91">
        <w:rPr>
          <w:sz w:val="22"/>
        </w:rPr>
        <w:t xml:space="preserve"> </w:t>
      </w:r>
      <w:r w:rsidR="00C31545" w:rsidRPr="003A0B91">
        <w:rPr>
          <w:b/>
          <w:sz w:val="22"/>
        </w:rPr>
        <w:t>wykres przestawn</w:t>
      </w:r>
      <w:r w:rsidR="00A20176" w:rsidRPr="003A0B91">
        <w:rPr>
          <w:b/>
          <w:sz w:val="22"/>
        </w:rPr>
        <w:t>y</w:t>
      </w:r>
      <w:r w:rsidR="00C31545" w:rsidRPr="003A0B91">
        <w:rPr>
          <w:sz w:val="22"/>
        </w:rPr>
        <w:t xml:space="preserve"> </w:t>
      </w:r>
      <w:r w:rsidR="00FE213F" w:rsidRPr="003A0B91">
        <w:rPr>
          <w:sz w:val="22"/>
        </w:rPr>
        <w:t xml:space="preserve">i przeanalizuj dane o sprzedaży w różnych przekrojach. </w:t>
      </w:r>
      <w:r w:rsidR="002461B4">
        <w:rPr>
          <w:sz w:val="22"/>
        </w:rPr>
        <w:t xml:space="preserve">Zastosuj </w:t>
      </w:r>
      <w:r w:rsidR="009367EB">
        <w:rPr>
          <w:sz w:val="22"/>
        </w:rPr>
        <w:t>obok siebie w jednej tabeli</w:t>
      </w:r>
      <w:r w:rsidR="009367EB">
        <w:rPr>
          <w:sz w:val="22"/>
        </w:rPr>
        <w:t xml:space="preserve"> </w:t>
      </w:r>
      <w:r w:rsidR="002461B4">
        <w:rPr>
          <w:sz w:val="22"/>
        </w:rPr>
        <w:t>różne metody agregacji (np. suma, średnia, licznik)</w:t>
      </w:r>
      <w:r w:rsidR="00E361CF">
        <w:rPr>
          <w:sz w:val="22"/>
        </w:rPr>
        <w:t xml:space="preserve"> </w:t>
      </w:r>
      <w:r w:rsidR="009367EB">
        <w:rPr>
          <w:sz w:val="22"/>
        </w:rPr>
        <w:t>oraz udziały procentowe wartości</w:t>
      </w:r>
      <w:r w:rsidR="002461B4">
        <w:rPr>
          <w:sz w:val="22"/>
        </w:rPr>
        <w:t xml:space="preserve">. </w:t>
      </w:r>
      <w:r w:rsidR="00FE213F" w:rsidRPr="003A0B91">
        <w:rPr>
          <w:sz w:val="22"/>
        </w:rPr>
        <w:t xml:space="preserve">Jako elementy </w:t>
      </w:r>
      <w:r w:rsidR="002461B4">
        <w:rPr>
          <w:sz w:val="22"/>
        </w:rPr>
        <w:t>wartości</w:t>
      </w:r>
      <w:r w:rsidR="00FE213F" w:rsidRPr="003A0B91">
        <w:rPr>
          <w:sz w:val="22"/>
        </w:rPr>
        <w:t xml:space="preserve"> </w:t>
      </w:r>
      <w:r w:rsidR="00C31545" w:rsidRPr="003A0B91">
        <w:rPr>
          <w:sz w:val="22"/>
        </w:rPr>
        <w:t xml:space="preserve">(miary) </w:t>
      </w:r>
      <w:r w:rsidR="00BE3C3B" w:rsidRPr="003A0B91">
        <w:rPr>
          <w:sz w:val="22"/>
        </w:rPr>
        <w:t>można</w:t>
      </w:r>
      <w:r w:rsidR="00FE213F" w:rsidRPr="003A0B91">
        <w:rPr>
          <w:sz w:val="22"/>
        </w:rPr>
        <w:t xml:space="preserve"> traktować np. sumę wartości faktur, liczbę faktur, średnie przeterminowanie. Jako </w:t>
      </w:r>
      <w:r w:rsidR="002461B4">
        <w:rPr>
          <w:sz w:val="22"/>
        </w:rPr>
        <w:t>etykiety</w:t>
      </w:r>
      <w:r w:rsidR="00FE213F" w:rsidRPr="003A0B91">
        <w:rPr>
          <w:sz w:val="22"/>
        </w:rPr>
        <w:t xml:space="preserve"> wierszy, kolumn lub </w:t>
      </w:r>
      <w:r w:rsidR="002461B4">
        <w:rPr>
          <w:sz w:val="22"/>
        </w:rPr>
        <w:t>filtry raportu</w:t>
      </w:r>
      <w:r w:rsidR="00FE213F" w:rsidRPr="003A0B91">
        <w:rPr>
          <w:sz w:val="22"/>
        </w:rPr>
        <w:t xml:space="preserve"> </w:t>
      </w:r>
      <w:r w:rsidR="00C31545" w:rsidRPr="003A0B91">
        <w:rPr>
          <w:sz w:val="22"/>
        </w:rPr>
        <w:t xml:space="preserve">(wymiary) </w:t>
      </w:r>
      <w:r w:rsidR="00BE3C3B" w:rsidRPr="003A0B91">
        <w:rPr>
          <w:sz w:val="22"/>
        </w:rPr>
        <w:t xml:space="preserve">można </w:t>
      </w:r>
      <w:r w:rsidR="00FE213F" w:rsidRPr="003A0B91">
        <w:rPr>
          <w:sz w:val="22"/>
        </w:rPr>
        <w:t>traktować np. region, segment rynku, grupę produktów</w:t>
      </w:r>
      <w:r w:rsidR="00C31545" w:rsidRPr="003A0B91">
        <w:rPr>
          <w:sz w:val="22"/>
        </w:rPr>
        <w:t>, daty</w:t>
      </w:r>
      <w:r w:rsidR="00FE213F" w:rsidRPr="003A0B91">
        <w:rPr>
          <w:sz w:val="22"/>
        </w:rPr>
        <w:t xml:space="preserve">. </w:t>
      </w:r>
      <w:r w:rsidR="008566B5">
        <w:rPr>
          <w:sz w:val="22"/>
        </w:rPr>
        <w:t>W</w:t>
      </w:r>
      <w:r w:rsidR="00EC2960" w:rsidRPr="003A0B91">
        <w:rPr>
          <w:sz w:val="22"/>
        </w:rPr>
        <w:t>ykorzysta</w:t>
      </w:r>
      <w:r w:rsidR="008566B5">
        <w:rPr>
          <w:sz w:val="22"/>
        </w:rPr>
        <w:t>j</w:t>
      </w:r>
      <w:r w:rsidR="00EC2960" w:rsidRPr="003A0B91">
        <w:rPr>
          <w:sz w:val="22"/>
        </w:rPr>
        <w:t xml:space="preserve"> hierarchiczn</w:t>
      </w:r>
      <w:r w:rsidR="008566B5">
        <w:rPr>
          <w:sz w:val="22"/>
        </w:rPr>
        <w:t>e</w:t>
      </w:r>
      <w:r w:rsidR="00EC2960" w:rsidRPr="003A0B91">
        <w:rPr>
          <w:sz w:val="22"/>
        </w:rPr>
        <w:t xml:space="preserve"> zależności </w:t>
      </w:r>
      <w:r w:rsidR="00137B23" w:rsidRPr="003A0B91">
        <w:rPr>
          <w:sz w:val="22"/>
        </w:rPr>
        <w:t xml:space="preserve">wśród </w:t>
      </w:r>
      <w:r w:rsidR="00EC2960" w:rsidRPr="003A0B91">
        <w:rPr>
          <w:sz w:val="22"/>
        </w:rPr>
        <w:t>wymiarów</w:t>
      </w:r>
      <w:r w:rsidR="00137B23" w:rsidRPr="003A0B91">
        <w:rPr>
          <w:sz w:val="22"/>
        </w:rPr>
        <w:t>, w tym wewnątrz wymiaru daty</w:t>
      </w:r>
      <w:r w:rsidR="002461B4">
        <w:rPr>
          <w:sz w:val="22"/>
        </w:rPr>
        <w:t xml:space="preserve"> (np. miesiąc – dzień)</w:t>
      </w:r>
      <w:r w:rsidR="00EC2960" w:rsidRPr="003A0B91">
        <w:rPr>
          <w:sz w:val="22"/>
        </w:rPr>
        <w:t xml:space="preserve">. </w:t>
      </w:r>
      <w:r w:rsidR="009367EB">
        <w:rPr>
          <w:sz w:val="22"/>
        </w:rPr>
        <w:t xml:space="preserve">Utwórz dowolne pole obliczeniowe. </w:t>
      </w:r>
      <w:r w:rsidR="00FE213F" w:rsidRPr="003A0B91">
        <w:rPr>
          <w:sz w:val="22"/>
        </w:rPr>
        <w:t>Dla wybran</w:t>
      </w:r>
      <w:r w:rsidR="002461B4">
        <w:rPr>
          <w:sz w:val="22"/>
        </w:rPr>
        <w:t>ej</w:t>
      </w:r>
      <w:r w:rsidR="00FE213F" w:rsidRPr="003A0B91">
        <w:rPr>
          <w:sz w:val="22"/>
        </w:rPr>
        <w:t xml:space="preserve"> wartości utwórz </w:t>
      </w:r>
      <w:r w:rsidR="00887A1A" w:rsidRPr="00887A1A">
        <w:rPr>
          <w:b/>
          <w:bCs/>
          <w:sz w:val="22"/>
        </w:rPr>
        <w:t xml:space="preserve">listę </w:t>
      </w:r>
      <w:r w:rsidR="00FE213F" w:rsidRPr="00887A1A">
        <w:rPr>
          <w:b/>
          <w:bCs/>
          <w:sz w:val="22"/>
        </w:rPr>
        <w:t>szczegółow</w:t>
      </w:r>
      <w:r w:rsidR="00887A1A" w:rsidRPr="00887A1A">
        <w:rPr>
          <w:b/>
          <w:bCs/>
          <w:sz w:val="22"/>
        </w:rPr>
        <w:t>ych</w:t>
      </w:r>
      <w:r w:rsidR="00FE213F" w:rsidRPr="00887A1A">
        <w:rPr>
          <w:b/>
          <w:bCs/>
          <w:sz w:val="22"/>
        </w:rPr>
        <w:t xml:space="preserve"> pozycji</w:t>
      </w:r>
      <w:r w:rsidR="00FE213F" w:rsidRPr="003A0B91">
        <w:rPr>
          <w:sz w:val="22"/>
        </w:rPr>
        <w:t>.</w:t>
      </w:r>
    </w:p>
    <w:p w14:paraId="33F22E31" w14:textId="440EAC4C" w:rsidR="00116314" w:rsidRDefault="000E2F24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W arkuszu „Klienci” </w:t>
      </w:r>
      <w:r w:rsidR="00D5508E">
        <w:rPr>
          <w:sz w:val="22"/>
        </w:rPr>
        <w:t>wstaw</w:t>
      </w:r>
      <w:r w:rsidRPr="003A0B91">
        <w:rPr>
          <w:sz w:val="22"/>
        </w:rPr>
        <w:t xml:space="preserve"> </w:t>
      </w:r>
      <w:r w:rsidR="004507C4">
        <w:rPr>
          <w:sz w:val="22"/>
        </w:rPr>
        <w:t xml:space="preserve">na końcu </w:t>
      </w:r>
      <w:r w:rsidRPr="003A0B91">
        <w:rPr>
          <w:sz w:val="22"/>
        </w:rPr>
        <w:t xml:space="preserve">nową kolumnę ze </w:t>
      </w:r>
      <w:r w:rsidRPr="003A0B91">
        <w:rPr>
          <w:b/>
          <w:sz w:val="22"/>
        </w:rPr>
        <w:t>skróconą nazwą klienta</w:t>
      </w:r>
      <w:r w:rsidRPr="003A0B91">
        <w:rPr>
          <w:sz w:val="22"/>
        </w:rPr>
        <w:t xml:space="preserve"> obejmującą pierwszy człon nazwy (do pierwszej spacji). Wykorzystaj odpowiednie </w:t>
      </w:r>
      <w:r w:rsidRPr="002461B4">
        <w:rPr>
          <w:b/>
          <w:sz w:val="22"/>
        </w:rPr>
        <w:t>funkcje tekstowe</w:t>
      </w:r>
      <w:r w:rsidRPr="003A0B91">
        <w:rPr>
          <w:sz w:val="22"/>
        </w:rPr>
        <w:t>.</w:t>
      </w:r>
    </w:p>
    <w:p w14:paraId="777C6C0C" w14:textId="23B7CB3F" w:rsidR="00D5508E" w:rsidRPr="003A0B91" w:rsidRDefault="00D5508E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W arkuszu „Klienci” </w:t>
      </w:r>
      <w:r>
        <w:rPr>
          <w:sz w:val="22"/>
        </w:rPr>
        <w:t>wstaw</w:t>
      </w:r>
      <w:r w:rsidRPr="003A0B91">
        <w:rPr>
          <w:sz w:val="22"/>
        </w:rPr>
        <w:t xml:space="preserve"> </w:t>
      </w:r>
      <w:r w:rsidR="004507C4">
        <w:rPr>
          <w:sz w:val="22"/>
        </w:rPr>
        <w:t xml:space="preserve">na końcu </w:t>
      </w:r>
      <w:r w:rsidRPr="003A0B91">
        <w:rPr>
          <w:sz w:val="22"/>
        </w:rPr>
        <w:t>nową kolumnę</w:t>
      </w:r>
      <w:r>
        <w:rPr>
          <w:sz w:val="22"/>
        </w:rPr>
        <w:t xml:space="preserve"> będącą kopią pełnej nazwy klienta i dokonaj jej podziału na nazwę skróconą i resztę nazwy (tj. miasto) za pomocą narzędzia </w:t>
      </w:r>
      <w:r w:rsidRPr="00D5508E">
        <w:rPr>
          <w:b/>
          <w:bCs/>
          <w:sz w:val="22"/>
        </w:rPr>
        <w:t>tekst jako kolumny</w:t>
      </w:r>
      <w:r>
        <w:rPr>
          <w:sz w:val="22"/>
        </w:rPr>
        <w:t>.</w:t>
      </w:r>
    </w:p>
    <w:p w14:paraId="6CE2CCBD" w14:textId="61C5D7AC" w:rsidR="005E2DAC" w:rsidRPr="003A0B91" w:rsidRDefault="005E2DAC" w:rsidP="002E1A03">
      <w:pPr>
        <w:numPr>
          <w:ilvl w:val="0"/>
          <w:numId w:val="1"/>
        </w:numPr>
        <w:tabs>
          <w:tab w:val="clear" w:pos="720"/>
          <w:tab w:val="num" w:pos="360"/>
        </w:tabs>
        <w:spacing w:after="100" w:afterAutospacing="1"/>
        <w:ind w:left="357"/>
        <w:jc w:val="both"/>
        <w:rPr>
          <w:sz w:val="22"/>
        </w:rPr>
      </w:pPr>
      <w:r w:rsidRPr="003A0B91">
        <w:rPr>
          <w:sz w:val="22"/>
        </w:rPr>
        <w:t xml:space="preserve">W nowym skoroszycie (pliku) zbuduj </w:t>
      </w:r>
      <w:r w:rsidRPr="003A0B91">
        <w:rPr>
          <w:b/>
          <w:sz w:val="22"/>
        </w:rPr>
        <w:t>łącza między-skoroszytowe</w:t>
      </w:r>
      <w:r w:rsidRPr="003A0B91">
        <w:rPr>
          <w:sz w:val="22"/>
        </w:rPr>
        <w:t xml:space="preserve"> </w:t>
      </w:r>
      <w:r w:rsidR="00E03C26">
        <w:rPr>
          <w:sz w:val="22"/>
        </w:rPr>
        <w:t xml:space="preserve">(linki) </w:t>
      </w:r>
      <w:r w:rsidRPr="003A0B91">
        <w:rPr>
          <w:sz w:val="22"/>
        </w:rPr>
        <w:t xml:space="preserve">do </w:t>
      </w:r>
      <w:r w:rsidR="00381D93">
        <w:rPr>
          <w:sz w:val="22"/>
        </w:rPr>
        <w:t xml:space="preserve">wszystkich danych z </w:t>
      </w:r>
      <w:r w:rsidR="00155894">
        <w:rPr>
          <w:sz w:val="22"/>
        </w:rPr>
        <w:t>arkusza „Klienci”</w:t>
      </w:r>
      <w:r w:rsidR="00E03C26">
        <w:rPr>
          <w:sz w:val="22"/>
        </w:rPr>
        <w:t>. Nie</w:t>
      </w:r>
      <w:r w:rsidR="00C411A8">
        <w:rPr>
          <w:sz w:val="22"/>
        </w:rPr>
        <w:t xml:space="preserve"> wykorzyst</w:t>
      </w:r>
      <w:r w:rsidR="00E03C26">
        <w:rPr>
          <w:sz w:val="22"/>
        </w:rPr>
        <w:t>uj</w:t>
      </w:r>
      <w:r w:rsidR="00C411A8">
        <w:rPr>
          <w:sz w:val="22"/>
        </w:rPr>
        <w:t xml:space="preserve"> formuły tablicowej</w:t>
      </w:r>
      <w:r w:rsidRPr="003A0B91">
        <w:rPr>
          <w:sz w:val="22"/>
        </w:rPr>
        <w:t>.</w:t>
      </w:r>
      <w:r w:rsidR="00393083">
        <w:rPr>
          <w:sz w:val="22"/>
        </w:rPr>
        <w:t xml:space="preserve"> </w:t>
      </w:r>
      <w:r w:rsidR="00C411A8">
        <w:rPr>
          <w:sz w:val="22"/>
        </w:rPr>
        <w:t xml:space="preserve">Za kolumną z nazwą klienta dodaj nową kolumnę z miejscem na </w:t>
      </w:r>
      <w:r w:rsidR="00D5647D">
        <w:rPr>
          <w:sz w:val="22"/>
        </w:rPr>
        <w:t xml:space="preserve">dodatkowe </w:t>
      </w:r>
      <w:r w:rsidR="000416D8">
        <w:rPr>
          <w:sz w:val="22"/>
        </w:rPr>
        <w:t>informacje</w:t>
      </w:r>
      <w:r w:rsidR="00C411A8">
        <w:rPr>
          <w:sz w:val="22"/>
        </w:rPr>
        <w:t xml:space="preserve"> o kliencie</w:t>
      </w:r>
      <w:r w:rsidR="00E03C26">
        <w:rPr>
          <w:sz w:val="22"/>
        </w:rPr>
        <w:t xml:space="preserve">. Sformatuj dane jako </w:t>
      </w:r>
      <w:r w:rsidR="00E03C26" w:rsidRPr="00E03C26">
        <w:rPr>
          <w:b/>
          <w:bCs/>
          <w:sz w:val="22"/>
        </w:rPr>
        <w:t>tabelę</w:t>
      </w:r>
      <w:r w:rsidR="00E03C26">
        <w:rPr>
          <w:sz w:val="22"/>
        </w:rPr>
        <w:t>. U</w:t>
      </w:r>
      <w:r w:rsidR="00393083">
        <w:rPr>
          <w:sz w:val="22"/>
        </w:rPr>
        <w:t xml:space="preserve">staw </w:t>
      </w:r>
      <w:r w:rsidR="00393083" w:rsidRPr="00E361CF">
        <w:rPr>
          <w:b/>
          <w:sz w:val="22"/>
        </w:rPr>
        <w:t>ochronę arkusza</w:t>
      </w:r>
      <w:r w:rsidR="00393083">
        <w:rPr>
          <w:sz w:val="22"/>
        </w:rPr>
        <w:t xml:space="preserve"> </w:t>
      </w:r>
      <w:r w:rsidR="00E03C26">
        <w:rPr>
          <w:sz w:val="22"/>
        </w:rPr>
        <w:t xml:space="preserve">(bez hasła) </w:t>
      </w:r>
      <w:r w:rsidR="00381D93">
        <w:rPr>
          <w:sz w:val="22"/>
        </w:rPr>
        <w:t xml:space="preserve">pomijając blokadę komórek z </w:t>
      </w:r>
      <w:r w:rsidR="000416D8">
        <w:rPr>
          <w:sz w:val="22"/>
        </w:rPr>
        <w:t>dodatkowymi informacjami</w:t>
      </w:r>
      <w:r w:rsidR="00C411A8">
        <w:rPr>
          <w:sz w:val="22"/>
        </w:rPr>
        <w:t xml:space="preserve"> o</w:t>
      </w:r>
      <w:r w:rsidR="00381D93">
        <w:rPr>
          <w:sz w:val="22"/>
        </w:rPr>
        <w:t xml:space="preserve"> klient</w:t>
      </w:r>
      <w:r w:rsidR="00C411A8">
        <w:rPr>
          <w:sz w:val="22"/>
        </w:rPr>
        <w:t>ach</w:t>
      </w:r>
      <w:r w:rsidR="00393083">
        <w:rPr>
          <w:sz w:val="22"/>
        </w:rPr>
        <w:t>.</w:t>
      </w:r>
    </w:p>
    <w:sectPr w:rsidR="005E2DAC" w:rsidRPr="003A0B91" w:rsidSect="000B339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57BDB" w14:textId="77777777" w:rsidR="000B3392" w:rsidRDefault="000B3392" w:rsidP="0032511A">
      <w:r>
        <w:separator/>
      </w:r>
    </w:p>
  </w:endnote>
  <w:endnote w:type="continuationSeparator" w:id="0">
    <w:p w14:paraId="228859B8" w14:textId="77777777" w:rsidR="000B3392" w:rsidRDefault="000B3392" w:rsidP="0032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3734E" w14:textId="77777777" w:rsidR="000B3392" w:rsidRDefault="000B3392" w:rsidP="0032511A">
      <w:r>
        <w:separator/>
      </w:r>
    </w:p>
  </w:footnote>
  <w:footnote w:type="continuationSeparator" w:id="0">
    <w:p w14:paraId="400F3A1E" w14:textId="77777777" w:rsidR="000B3392" w:rsidRDefault="000B3392" w:rsidP="0032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A2FF6"/>
    <w:multiLevelType w:val="hybridMultilevel"/>
    <w:tmpl w:val="45CAEACE"/>
    <w:lvl w:ilvl="0" w:tplc="17D0D4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BCCC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BED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EAB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C21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B4F6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4E0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F5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66FD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5B733D"/>
    <w:multiLevelType w:val="hybridMultilevel"/>
    <w:tmpl w:val="7CA8B0E6"/>
    <w:lvl w:ilvl="0" w:tplc="444C9F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CFB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4E6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64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63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92A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426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C5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A43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608A"/>
    <w:multiLevelType w:val="hybridMultilevel"/>
    <w:tmpl w:val="924007C2"/>
    <w:lvl w:ilvl="0" w:tplc="97D42E44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63203">
    <w:abstractNumId w:val="0"/>
  </w:num>
  <w:num w:numId="2" w16cid:durableId="1148978643">
    <w:abstractNumId w:val="1"/>
  </w:num>
  <w:num w:numId="3" w16cid:durableId="94341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191ACB"/>
    <w:rsid w:val="00003AA5"/>
    <w:rsid w:val="00036287"/>
    <w:rsid w:val="00037A04"/>
    <w:rsid w:val="000416D8"/>
    <w:rsid w:val="000A4177"/>
    <w:rsid w:val="000B3392"/>
    <w:rsid w:val="000E0563"/>
    <w:rsid w:val="000E2F24"/>
    <w:rsid w:val="000F0026"/>
    <w:rsid w:val="00105AEF"/>
    <w:rsid w:val="00116314"/>
    <w:rsid w:val="00116B7B"/>
    <w:rsid w:val="00137B23"/>
    <w:rsid w:val="00155894"/>
    <w:rsid w:val="00191ACB"/>
    <w:rsid w:val="001A7FAA"/>
    <w:rsid w:val="00203B07"/>
    <w:rsid w:val="002159B0"/>
    <w:rsid w:val="002461B4"/>
    <w:rsid w:val="002C3F28"/>
    <w:rsid w:val="002D5267"/>
    <w:rsid w:val="002D7F59"/>
    <w:rsid w:val="002E1A03"/>
    <w:rsid w:val="002F1CC6"/>
    <w:rsid w:val="003065A6"/>
    <w:rsid w:val="00324BED"/>
    <w:rsid w:val="0032511A"/>
    <w:rsid w:val="00334938"/>
    <w:rsid w:val="00351147"/>
    <w:rsid w:val="00370604"/>
    <w:rsid w:val="00381D93"/>
    <w:rsid w:val="00393083"/>
    <w:rsid w:val="003A0B91"/>
    <w:rsid w:val="003D3B15"/>
    <w:rsid w:val="003F14DB"/>
    <w:rsid w:val="00430F20"/>
    <w:rsid w:val="004418F6"/>
    <w:rsid w:val="00441C6A"/>
    <w:rsid w:val="00442E8F"/>
    <w:rsid w:val="00445358"/>
    <w:rsid w:val="00447385"/>
    <w:rsid w:val="004507C4"/>
    <w:rsid w:val="00451B48"/>
    <w:rsid w:val="004A7380"/>
    <w:rsid w:val="004E34C3"/>
    <w:rsid w:val="004F1C73"/>
    <w:rsid w:val="00571322"/>
    <w:rsid w:val="005945CB"/>
    <w:rsid w:val="005E2DAC"/>
    <w:rsid w:val="0064169A"/>
    <w:rsid w:val="00646D61"/>
    <w:rsid w:val="006C4A62"/>
    <w:rsid w:val="006E3995"/>
    <w:rsid w:val="006E4D91"/>
    <w:rsid w:val="00706A85"/>
    <w:rsid w:val="0072017F"/>
    <w:rsid w:val="00722B7B"/>
    <w:rsid w:val="00761DDA"/>
    <w:rsid w:val="00765D2B"/>
    <w:rsid w:val="007824B7"/>
    <w:rsid w:val="007952CB"/>
    <w:rsid w:val="00820EC2"/>
    <w:rsid w:val="008246B1"/>
    <w:rsid w:val="00826FA8"/>
    <w:rsid w:val="0084199E"/>
    <w:rsid w:val="00852F65"/>
    <w:rsid w:val="00855B78"/>
    <w:rsid w:val="008566B5"/>
    <w:rsid w:val="008848FD"/>
    <w:rsid w:val="00887A1A"/>
    <w:rsid w:val="008D4648"/>
    <w:rsid w:val="0092347D"/>
    <w:rsid w:val="0093087A"/>
    <w:rsid w:val="009367EB"/>
    <w:rsid w:val="009469A2"/>
    <w:rsid w:val="0094713C"/>
    <w:rsid w:val="009774EA"/>
    <w:rsid w:val="0098039D"/>
    <w:rsid w:val="00985CC9"/>
    <w:rsid w:val="009B5BB6"/>
    <w:rsid w:val="00A0268F"/>
    <w:rsid w:val="00A0770B"/>
    <w:rsid w:val="00A16DD1"/>
    <w:rsid w:val="00A20176"/>
    <w:rsid w:val="00A54479"/>
    <w:rsid w:val="00A80BE4"/>
    <w:rsid w:val="00AA031F"/>
    <w:rsid w:val="00AA4FA0"/>
    <w:rsid w:val="00AB1175"/>
    <w:rsid w:val="00B04401"/>
    <w:rsid w:val="00B858D5"/>
    <w:rsid w:val="00BB4126"/>
    <w:rsid w:val="00BE3C3B"/>
    <w:rsid w:val="00BE3CAA"/>
    <w:rsid w:val="00BF5970"/>
    <w:rsid w:val="00C251A1"/>
    <w:rsid w:val="00C31545"/>
    <w:rsid w:val="00C411A8"/>
    <w:rsid w:val="00C64446"/>
    <w:rsid w:val="00C66B22"/>
    <w:rsid w:val="00C7562F"/>
    <w:rsid w:val="00C7703B"/>
    <w:rsid w:val="00C92C3C"/>
    <w:rsid w:val="00CD24C5"/>
    <w:rsid w:val="00D027FB"/>
    <w:rsid w:val="00D03875"/>
    <w:rsid w:val="00D308CA"/>
    <w:rsid w:val="00D33983"/>
    <w:rsid w:val="00D5508E"/>
    <w:rsid w:val="00D5647D"/>
    <w:rsid w:val="00D9396A"/>
    <w:rsid w:val="00DA35C7"/>
    <w:rsid w:val="00DB1CE2"/>
    <w:rsid w:val="00E03C26"/>
    <w:rsid w:val="00E361CF"/>
    <w:rsid w:val="00E401BC"/>
    <w:rsid w:val="00E44DAA"/>
    <w:rsid w:val="00E56DAD"/>
    <w:rsid w:val="00EB6461"/>
    <w:rsid w:val="00EC2960"/>
    <w:rsid w:val="00EC713E"/>
    <w:rsid w:val="00F11CAF"/>
    <w:rsid w:val="00F15C48"/>
    <w:rsid w:val="00F171FB"/>
    <w:rsid w:val="00F543AF"/>
    <w:rsid w:val="00F70E9C"/>
    <w:rsid w:val="00FE213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9E01F8"/>
  <w15:chartTrackingRefBased/>
  <w15:docId w15:val="{FDD72D0C-08F2-4380-97BE-0CE4C982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EF75B4B064154B8A85CFD667E452A0" ma:contentTypeVersion="8" ma:contentTypeDescription="Utwórz nowy dokument." ma:contentTypeScope="" ma:versionID="4208ee0c396d23a8b492b20040e21e08">
  <xsd:schema xmlns:xsd="http://www.w3.org/2001/XMLSchema" xmlns:xs="http://www.w3.org/2001/XMLSchema" xmlns:p="http://schemas.microsoft.com/office/2006/metadata/properties" xmlns:ns2="1b133b6f-54bf-4db6-9f63-a839d3cf7080" targetNamespace="http://schemas.microsoft.com/office/2006/metadata/properties" ma:root="true" ma:fieldsID="a9437ef7ad753ff71a070777bd0faa83" ns2:_="">
    <xsd:import namespace="1b133b6f-54bf-4db6-9f63-a839d3cf70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33b6f-54bf-4db6-9f63-a839d3cf7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5A443-3C49-49DA-9170-725622D3B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4CC9AD-D949-4FBE-B4E8-7CF56699A3FB}"/>
</file>

<file path=customXml/itemProps3.xml><?xml version="1.0" encoding="utf-8"?>
<ds:datastoreItem xmlns:ds="http://schemas.openxmlformats.org/officeDocument/2006/customXml" ds:itemID="{4E2172A0-2BE7-401A-8624-8DA26E38EFF8}"/>
</file>

<file path=customXml/itemProps4.xml><?xml version="1.0" encoding="utf-8"?>
<ds:datastoreItem xmlns:ds="http://schemas.openxmlformats.org/officeDocument/2006/customXml" ds:itemID="{E606B986-1C49-446F-96CB-6DEF8BD6F7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1045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„Analiza klientów - sprzedaż i płatności”</vt:lpstr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„Analiza klientów - sprzedaż i płatności”</dc:title>
  <dc:subject/>
  <dc:creator>Jędrzej Wieczorkowski</dc:creator>
  <cp:keywords/>
  <cp:lastModifiedBy>Jędrzej Wieczorkowski</cp:lastModifiedBy>
  <cp:revision>3</cp:revision>
  <cp:lastPrinted>2001-09-19T16:34:00Z</cp:lastPrinted>
  <dcterms:created xsi:type="dcterms:W3CDTF">2024-04-23T19:45:00Z</dcterms:created>
  <dcterms:modified xsi:type="dcterms:W3CDTF">2024-05-07T23:44:00Z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0x0101002CEF75B4B064154B8A85CFD667E452A0</vt:lpwstr>
  </property>
</Properties>
</file>