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  <w:b w:val="1"/>
          <w:bCs w:val="1"/>
          <w:sz w:val="40"/>
          <w:szCs w:val="4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0"/>
          <w:szCs w:val="40"/>
          <w:rtl w:val="0"/>
        </w:rPr>
        <w:t xml:space="preserve">Отчет по лабораторной работе №3</w: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left="0" w:firstLine="0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1. Постановка задачи</w:t>
      </w:r>
    </w:p>
    <w:p w:rsidR="00000000" w:rsidDel="00000000" w:rsidP="00000000" w:rsidRDefault="00000000" w:rsidRPr="00000000" w14:paraId="00000004">
      <w:pPr>
        <w:ind w:left="0" w:firstLine="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Необходимо в ранее созданный компонент добавить точки подключения с интерфейсом событий демонстрирующих пошаговую работу алгоритма выполненного задания. В качестве метода, который будет визуализироваться, был выбран Bsearchi.</w:t>
      </w:r>
    </w:p>
    <w:p w:rsidR="00000000" w:rsidDel="00000000" w:rsidP="00000000" w:rsidRDefault="00000000" w:rsidRPr="00000000" w14:paraId="00000006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both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2. Реализация визуализации алгоритма</w:t>
      </w:r>
    </w:p>
    <w:p w:rsidR="00000000" w:rsidDel="00000000" w:rsidP="00000000" w:rsidRDefault="00000000" w:rsidRPr="00000000" w14:paraId="00000008">
      <w:pPr>
        <w:jc w:val="both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2.1. События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both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1511300"/>
            <wp:effectExtent b="0" l="0" r="0" t="0"/>
            <wp:docPr id="11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511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Для начала нужно реализовать интерфейс событий. Он должен содержать методы, которые должны вызываться во время определенных событий, происходящих в функции, в которой они вызываются. Были реализованы следующие методы:</w:t>
        <w:br w:type="textWrapping"/>
      </w:r>
    </w:p>
    <w:p w:rsidR="00000000" w:rsidDel="00000000" w:rsidP="00000000" w:rsidRDefault="00000000" w:rsidRPr="00000000" w14:paraId="0000000E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OnCallBSearchInt - Отображает основную информацию о запуске функции.</w:t>
      </w:r>
    </w:p>
    <w:p w:rsidR="00000000" w:rsidDel="00000000" w:rsidP="00000000" w:rsidRDefault="00000000" w:rsidRPr="00000000" w14:paraId="0000000F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OnElementSelectionInt - Отображает выбранный элемент в массиве для проверки</w:t>
      </w:r>
    </w:p>
    <w:p w:rsidR="00000000" w:rsidDel="00000000" w:rsidP="00000000" w:rsidRDefault="00000000" w:rsidRPr="00000000" w14:paraId="00000010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OnElementFoundInt - Вызывается, если элемент соответствует таргету</w:t>
      </w:r>
    </w:p>
    <w:p w:rsidR="00000000" w:rsidDel="00000000" w:rsidP="00000000" w:rsidRDefault="00000000" w:rsidRPr="00000000" w14:paraId="00000011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ОnElementNotFoundInt - Вызывается, если элемент не соответствует таргету</w:t>
      </w:r>
    </w:p>
    <w:p w:rsidR="00000000" w:rsidDel="00000000" w:rsidP="00000000" w:rsidRDefault="00000000" w:rsidRPr="00000000" w14:paraId="00000012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OnTargetNotFountInArrayInt - Вызывается, если таргет не был найден в массиве</w:t>
      </w:r>
    </w:p>
    <w:p w:rsidR="00000000" w:rsidDel="00000000" w:rsidP="00000000" w:rsidRDefault="00000000" w:rsidRPr="00000000" w14:paraId="00000013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2.2. Обратные вызовы в функции.</w:t>
      </w:r>
    </w:p>
    <w:p w:rsidR="00000000" w:rsidDel="00000000" w:rsidP="00000000" w:rsidRDefault="00000000" w:rsidRPr="00000000" w14:paraId="00000015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Далее, нужно связать методы событий с функциями. Для этого над методами событий созданы обертки, они обозначаются как названия функций с префиксом Fire.</w:t>
      </w:r>
    </w:p>
    <w:p w:rsidR="00000000" w:rsidDel="00000000" w:rsidP="00000000" w:rsidRDefault="00000000" w:rsidRPr="00000000" w14:paraId="00000017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2451100"/>
            <wp:effectExtent b="0" l="0" r="0" t="0"/>
            <wp:docPr id="5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45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jc w:val="center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Пример обертки для метода OnCallBSearchInt</w:t>
      </w:r>
    </w:p>
    <w:p w:rsidR="00000000" w:rsidDel="00000000" w:rsidP="00000000" w:rsidRDefault="00000000" w:rsidRPr="00000000" w14:paraId="00000019">
      <w:pPr>
        <w:jc w:val="center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Данная функция работает следующим образом. Когда создается новый экземпляр приемника, он должен быть помещен в список приемников. Данная функция проходит в цикле по этому списку и вызывает реализацию нужного метода. При этом, если в каком-то приемнике нет реализации метода, функция реализации должна быть определена (иначе будет ошибка из-за нулевого указателя). </w:t>
      </w:r>
    </w:p>
    <w:p w:rsidR="00000000" w:rsidDel="00000000" w:rsidP="00000000" w:rsidRDefault="00000000" w:rsidRPr="00000000" w14:paraId="0000001B">
      <w:pPr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2527300"/>
            <wp:effectExtent b="0" l="0" r="0" t="0"/>
            <wp:docPr id="2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27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jc w:val="center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Функция Bsearchi с вызываемыми методами событий на различные моменты выполнения</w:t>
      </w:r>
    </w:p>
    <w:p w:rsidR="00000000" w:rsidDel="00000000" w:rsidP="00000000" w:rsidRDefault="00000000" w:rsidRPr="00000000" w14:paraId="0000001E">
      <w:pPr>
        <w:jc w:val="center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2.3. Реализация методов событий.</w:t>
      </w:r>
    </w:p>
    <w:p w:rsidR="00000000" w:rsidDel="00000000" w:rsidP="00000000" w:rsidRDefault="00000000" w:rsidRPr="00000000" w14:paraId="00000020">
      <w:pPr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Мной было реализовано два приемника событий.</w:t>
      </w:r>
    </w:p>
    <w:p w:rsidR="00000000" w:rsidDel="00000000" w:rsidP="00000000" w:rsidRDefault="00000000" w:rsidRPr="00000000" w14:paraId="00000022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Первый приемник реализует следующие методы:</w:t>
      </w:r>
    </w:p>
    <w:p w:rsidR="00000000" w:rsidDel="00000000" w:rsidP="00000000" w:rsidRDefault="00000000" w:rsidRPr="00000000" w14:paraId="00000024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1485900"/>
            <wp:effectExtent b="0" l="0" r="0" t="0"/>
            <wp:docPr id="8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485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1333500"/>
            <wp:effectExtent b="0" l="0" r="0" t="0"/>
            <wp:docPr id="9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333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1041400"/>
            <wp:effectExtent b="0" l="0" r="0" t="0"/>
            <wp:docPr id="1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041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Второй реализует остальные методы:</w:t>
      </w:r>
    </w:p>
    <w:p w:rsidR="00000000" w:rsidDel="00000000" w:rsidP="00000000" w:rsidRDefault="00000000" w:rsidRPr="00000000" w14:paraId="00000029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1562100"/>
            <wp:effectExtent b="0" l="0" r="0" t="0"/>
            <wp:docPr id="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562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jc w:val="both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3. Реализация визуализации алгоритма</w:t>
      </w:r>
    </w:p>
    <w:p w:rsidR="00000000" w:rsidDel="00000000" w:rsidP="00000000" w:rsidRDefault="00000000" w:rsidRPr="00000000" w14:paraId="0000002D">
      <w:pPr>
        <w:jc w:val="both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юнит тестах сначала идет подключение приемников событий. Сначала создаются их экземпляры, затем, с помощью метода Advice они добавляются в список приемников. После тестов с помощью метода Unadvice приемники исключаются из списка приемников и более их реализации не вызываются. Визуализация функции Bsearchi выглядит следующим образом.</w:t>
      </w:r>
    </w:p>
    <w:p w:rsidR="00000000" w:rsidDel="00000000" w:rsidP="00000000" w:rsidRDefault="00000000" w:rsidRPr="00000000" w14:paraId="0000002F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562600" cy="6419850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62600" cy="64198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4127500"/>
            <wp:effectExtent b="0" l="0" r="0" t="0"/>
            <wp:docPr id="10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12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2044700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044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jc w:val="center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Подключение приемников</w:t>
      </w:r>
    </w:p>
    <w:p w:rsidR="00000000" w:rsidDel="00000000" w:rsidP="00000000" w:rsidRDefault="00000000" w:rsidRPr="00000000" w14:paraId="00000034">
      <w:pPr>
        <w:jc w:val="center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3739988" cy="1916511"/>
            <wp:effectExtent b="0" l="0" r="0" t="0"/>
            <wp:docPr id="3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39988" cy="191651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6">
      <w:pPr>
        <w:jc w:val="center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Отключение приемников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9">
      <w:pPr>
        <w:ind w:left="0" w:firstLine="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ind w:left="0" w:firstLine="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10.png"/><Relationship Id="rId10" Type="http://schemas.openxmlformats.org/officeDocument/2006/relationships/image" Target="media/image5.png"/><Relationship Id="rId13" Type="http://schemas.openxmlformats.org/officeDocument/2006/relationships/image" Target="media/image6.png"/><Relationship Id="rId12" Type="http://schemas.openxmlformats.org/officeDocument/2006/relationships/image" Target="media/image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png"/><Relationship Id="rId15" Type="http://schemas.openxmlformats.org/officeDocument/2006/relationships/image" Target="media/image3.png"/><Relationship Id="rId14" Type="http://schemas.openxmlformats.org/officeDocument/2006/relationships/image" Target="media/image2.png"/><Relationship Id="rId16" Type="http://schemas.openxmlformats.org/officeDocument/2006/relationships/image" Target="media/image7.png"/><Relationship Id="rId5" Type="http://schemas.openxmlformats.org/officeDocument/2006/relationships/styles" Target="styles.xml"/><Relationship Id="rId6" Type="http://schemas.openxmlformats.org/officeDocument/2006/relationships/image" Target="media/image9.png"/><Relationship Id="rId7" Type="http://schemas.openxmlformats.org/officeDocument/2006/relationships/image" Target="media/image8.png"/><Relationship Id="rId8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