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413925085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945471843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44862925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7534907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1184903196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Vladeta Vujačić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10</w:t>
            </w:r>
            <w:sdt>
              <w:sdtPr>
                <w:date>
                  <w:dateFormat w:val="M-d-yyyy"/>
                  <w:lid w:val="en-US"/>
                  <w:storeMappedDataAs w:val="dateTime"/>
                  <w:calendar w:val="gregorian"/>
                </w:date>
                <w:id w:val="689990720"/>
                <w:dataBinding w:prefixMappings="xmlns:ns0='http://schemas.microsoft.com/office/2006/coverPageProps'" w:xpath="/ns0:CoverPageProperties[1]/ns0:PublishDate[1]" w:storeItemID="{55AF091B-3C7A-41E3-B477-F2FDAA23CFDA}"/>
                <w:placeholder>
                  <w:docPart w:val="C344886F86EE4724AFB7FF43927D3B3B"/>
                </w:placeholder>
                <w:alias w:val="Date"/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.</w:t>
                </w:r>
                <w:r>
                  <w:rPr>
                    <w:color w:val="156082" w:themeColor="accent1"/>
                    <w:sz w:val="28"/>
                    <w:szCs w:val="28"/>
                  </w:rPr>
                  <w:t>5</w:t>
                </w:r>
                <w:r>
                  <w:rPr>
                    <w:color w:val="156082" w:themeColor="accent1"/>
                    <w:sz w:val="28"/>
                    <w:szCs w:val="28"/>
                  </w:rPr>
                  <w:t>.2024</w:t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2.0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10.5.2024.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Vladeta Vujačić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Kompletiran izveštaj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Napomena: sv</w:t>
      </w:r>
      <w:r>
        <w:rPr>
          <w:i/>
          <w:iCs/>
        </w:rPr>
        <w:t xml:space="preserve">i </w:t>
      </w:r>
      <w:r>
        <w:rPr>
          <w:i/>
          <w:iCs/>
        </w:rPr>
        <w:t>dokument</w:t>
      </w:r>
      <w:r>
        <w:rPr>
          <w:i/>
          <w:iCs/>
        </w:rPr>
        <w:t>ovani</w:t>
      </w:r>
      <w:r>
        <w:rPr>
          <w:i/>
          <w:iCs/>
        </w:rPr>
        <w:t xml:space="preserve"> </w:t>
      </w:r>
      <w:r>
        <w:rPr>
          <w:i/>
          <w:iCs/>
        </w:rPr>
        <w:t>napadi i rezultati izmena</w:t>
      </w:r>
      <w:r>
        <w:rPr>
          <w:i/>
          <w:iCs/>
        </w:rPr>
        <w:t xml:space="preserve"> nalaz</w:t>
      </w:r>
      <w:r>
        <w:rPr>
          <w:i/>
          <w:iCs/>
        </w:rPr>
        <w:t xml:space="preserve">e </w:t>
      </w:r>
      <w:r>
        <w:rPr>
          <w:i/>
          <w:iCs/>
        </w:rPr>
        <w:t xml:space="preserve">se u podfolderu </w:t>
      </w:r>
      <w:r>
        <w:rPr>
          <w:i/>
          <w:iCs/>
        </w:rPr>
        <w:t>report</w:t>
      </w:r>
      <w:r>
        <w:rPr>
          <w:i/>
          <w:iCs/>
        </w:rPr>
        <w:t xml:space="preserve"> u vidu jednog markdown fajla.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za ocenjivanje pojedinačne knjige, uneti sledeći kod kao komentar: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‘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); insert into persons(firstName, lastName,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email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) values(‘Vladeta’, ‘Vujacic’, ‘bilo sta’); --</w:t>
      </w:r>
    </w:p>
    <w:p>
      <w:pPr>
        <w:pStyle w:val="Normal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Kako bismo popravili SQLi ranjivost, potrebno je da umesto običnog Statement-a koristimo PreparedStatement koji nam omogućava da se potencijalno maliciozan kod moze jedino interpretirati kao komentar a ne i kao deo naredbe.</w:t>
      </w:r>
    </w:p>
    <w:p>
      <w:pPr>
        <w:pStyle w:val="Normal"/>
        <w:rPr/>
      </w:pPr>
      <w:r>
        <w:rPr/>
        <w:t>Stari deo koda: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String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query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=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"insert into comments(bookId, userId, comment) values 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"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+ comment.getBookId() + ", "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+ comment.getUserId() + ", '"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+ comment.getComment() +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"'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)"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  <w:szCs w:val="24"/>
        </w:rPr>
        <w:t>try</w:t>
      </w:r>
      <w:r>
        <w:rPr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  <w:szCs w:val="24"/>
        </w:rPr>
        <w:t>Connection</w:t>
      </w:r>
      <w:r>
        <w:rPr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connection</w:t>
      </w:r>
      <w:r>
        <w:rPr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= dataSource.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  <w:szCs w:val="24"/>
        </w:rPr>
        <w:t>getConnection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();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Statement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statement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= connection.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createStatement(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){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statement.execute(query);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} catch (SQLException e) {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e.printStackTrace();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}</w:t>
      </w:r>
    </w:p>
    <w:p>
      <w:pPr>
        <w:pStyle w:val="Normal"/>
        <w:rPr>
          <w:rFonts w:ascii="Aptos" w:hAnsi="Aptos"/>
          <w:sz w:val="24"/>
          <w:szCs w:val="24"/>
        </w:rPr>
      </w:pPr>
      <w:r>
        <w:rPr>
          <w:rFonts w:ascii="Aptos" w:hAnsi="Aptos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Novi deo koda: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String</w:t>
      </w:r>
      <w:r>
        <w:rPr>
          <w:b w:val="false"/>
          <w:i w:val="false"/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query</w:t>
      </w:r>
      <w:r>
        <w:rPr>
          <w:b w:val="false"/>
          <w:i w:val="false"/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= "insert into comments(bookId, userId, comment) values 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?,?,?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)";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  <w:szCs w:val="24"/>
        </w:rPr>
        <w:t>try</w:t>
      </w:r>
      <w:r>
        <w:rPr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  <w:szCs w:val="24"/>
        </w:rPr>
        <w:t>Connection</w:t>
      </w:r>
      <w:r>
        <w:rPr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connection</w:t>
      </w:r>
      <w:r>
        <w:rPr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= dataSource.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  <w:szCs w:val="24"/>
        </w:rPr>
        <w:t>getConnection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();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PreparedStatement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preparedStatement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= connection.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prepareStatement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query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){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preparedStatement.setInt(1,comment.getBookId());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  <w:szCs w:val="24"/>
        </w:rPr>
        <w:t>preparedStatement.setInt(2,comment.getUserId());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preparedStatement.setString(3,comment.getComment());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preparedStatement.executeUpdate();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} catch (SQLException e) {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e.printStackTrace();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 xml:space="preserve">Napad: Ubacivanje novog user-a u tabelu “persons” </w:t>
      </w:r>
      <w:r>
        <w:rPr/>
        <w:t xml:space="preserve">sa </w:t>
      </w:r>
      <w:r>
        <w:rPr/>
        <w:t xml:space="preserve">     </w:t>
      </w:r>
      <w:r>
        <w:rPr/>
        <w:t xml:space="preserve">email-om koji je maliciozan kod koji </w:t>
      </w:r>
      <w:r>
        <w:rPr/>
        <w:t>ć</w:t>
      </w:r>
      <w:r>
        <w:rPr/>
        <w:t>e nam omogućiti da dohvatimo coo</w:t>
      </w:r>
      <w:r>
        <w:rPr/>
        <w:t>kie</w:t>
      </w:r>
      <w:r>
        <w:rPr/>
        <w:t xml:space="preserve"> </w:t>
      </w:r>
      <w:r>
        <w:rPr/>
        <w:t>svaki put kada se poseti stranica koja izlistava osobe</w:t>
      </w:r>
      <w:bookmarkEnd w:id="9"/>
      <w:r>
        <w:rPr/>
        <w:t xml:space="preserve">     </w:t>
      </w:r>
      <w:r>
        <w:rPr/>
        <w:t xml:space="preserve">    </w:t>
      </w:r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‘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 xml:space="preserve">); insert into persons(firstName, lastName,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email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) values(‘Vladeta’, ‘Vujacic’, ‘&lt;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img src=”x” onerror=”console.log(document.cookie);”/&gt;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’); --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 xml:space="preserve">Kako bismo onemogućili da neko kao komentar unese nešto što u sebi ima kod koji eksploatiše cross-site scripting ranjivost, moramo u </w:t>
      </w:r>
      <w:r>
        <w:rPr/>
        <w:t xml:space="preserve">persons.html fajlu na mestima gde se koristi innerHTML zameniti sa textContent što onemogućava da pretraživač interpretira dohvaćen tekst kao JavaScript kod. Takođe, u book.html fajlu treba zameniti th:utext sa th:text kako bismo onemogućili interpretiranje </w:t>
      </w:r>
      <w:r>
        <w:rPr/>
        <w:t>sadržaja</w:t>
      </w:r>
      <w:r>
        <w:rPr/>
        <w:t xml:space="preserve"> kao kod a ne kao tekst.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161"/>
      <w:r>
        <w:rPr/>
        <w:t xml:space="preserve">Cross-site </w:t>
      </w:r>
      <w:r>
        <w:rPr/>
        <w:t>request forgering</w:t>
      </w:r>
      <w:r>
        <w:rPr/>
        <w:t xml:space="preserve"> </w:t>
      </w:r>
      <w:bookmarkEnd w:id="12"/>
    </w:p>
    <w:p>
      <w:pPr>
        <w:pStyle w:val="Heading2"/>
        <w:rPr/>
      </w:pPr>
      <w:bookmarkStart w:id="13" w:name="_Toc1600505171"/>
      <w:r>
        <w:rPr/>
        <w:t xml:space="preserve">Napad: </w:t>
      </w:r>
      <w:r>
        <w:rPr/>
        <w:t>Korišćenje trenutno uspostavljene sesije korisnika kako bismo izvršili promenu imena osobe</w:t>
      </w:r>
      <w:bookmarkEnd w:id="13"/>
      <w:r>
        <w:rPr/>
        <w:t xml:space="preserve">      </w:t>
      </w:r>
    </w:p>
    <w:p>
      <w:pPr>
        <w:pStyle w:val="Heading3"/>
        <w:rPr/>
      </w:pPr>
      <w:bookmarkStart w:id="14" w:name="_Toc1600505181"/>
      <w:r>
        <w:rPr/>
        <w:t>Metod napada</w:t>
      </w:r>
      <w:bookmarkEnd w:id="14"/>
    </w:p>
    <w:p>
      <w:pPr>
        <w:pStyle w:val="Normal"/>
        <w:rPr/>
      </w:pPr>
      <w:r>
        <w:rPr/>
        <w:t xml:space="preserve">Kako bismo </w:t>
      </w:r>
      <w:r>
        <w:rPr/>
        <w:t>izvršili CSRF napad, potrebno je da u /csrf-exploit/index.html fajlu implementiramo funkciju exploit koja će imati sledeći kod: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function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exploit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()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{</w:t>
      </w:r>
      <w:r>
        <w:rPr/>
        <w:tab/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ab/>
        <w:t>const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formData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=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new</w:t>
      </w:r>
      <w:r>
        <w:rPr>
          <w:caps w:val="false"/>
          <w:smallCaps w:val="false"/>
          <w:color w:val="1F2328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FormData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();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ab/>
        <w:t>formData.append('id', 1);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ab/>
        <w:t>formData.append('firstName', 'Batman');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ab/>
        <w:t>formData.append('lastName', 'Dark Knight');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ab/>
        <w:t xml:space="preserve">fetch('http://localhost:8080/update-person', { mode: 'no-cors', method : 'POST', body: </w:t>
        <w:tab/>
        <w:t>formData, credentials: 'include'});</w:t>
      </w:r>
    </w:p>
    <w:p>
      <w:pPr>
        <w:pStyle w:val="Normal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  <w:t>}</w:t>
      </w:r>
    </w:p>
    <w:p>
      <w:pPr>
        <w:pStyle w:val="Normal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8"/>
        </w:rPr>
      </w:pPr>
      <w:r>
        <w:rPr/>
      </w:r>
    </w:p>
    <w:p>
      <w:pPr>
        <w:pStyle w:val="Normal"/>
        <w:rPr>
          <w:rFonts w:ascii="Aptos" w:hAnsi="Aptos"/>
          <w:sz w:val="24"/>
          <w:szCs w:val="24"/>
        </w:rPr>
      </w:pPr>
      <w:r>
        <w:rPr>
          <w:rFonts w:ascii="Aptos" w:hAnsi="Aptos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Sada, svaki put kada </w:t>
      </w:r>
      <w:r>
        <w:rPr>
          <w:rFonts w:ascii="Aptos" w:hAnsi="Aptos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žrtva klikne na trofej, uputiće se zahtev na endpoint update-person od strane trenutno ulogovanog korisnika.</w:t>
      </w:r>
    </w:p>
    <w:p>
      <w:pPr>
        <w:pStyle w:val="Heading2"/>
        <w:rPr/>
      </w:pPr>
      <w:bookmarkStart w:id="15" w:name="_Toc1600505191"/>
      <w:r>
        <w:rPr/>
        <w:t>Predlog odbrane:</w:t>
      </w:r>
      <w:bookmarkEnd w:id="15"/>
    </w:p>
    <w:p>
      <w:pPr>
        <w:pStyle w:val="Normal"/>
        <w:rPr/>
      </w:pPr>
      <w:r>
        <w:rPr/>
        <w:t xml:space="preserve">Kako bismo onemogućili da neko </w:t>
      </w:r>
      <w:r>
        <w:rPr/>
        <w:t xml:space="preserve">eksploatiše CSRF ranjivost, potrebno je da implementiramo generisanje, razmenu </w:t>
      </w:r>
      <w:r>
        <w:rPr>
          <w:rFonts w:ascii="Aptos" w:hAnsi="Aptos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i</w:t>
      </w:r>
      <w:r>
        <w:rPr/>
        <w:t xml:space="preserve"> proveru ispravnosti CSRF tokena </w:t>
      </w:r>
      <w:r>
        <w:rPr/>
        <w:t>na update-person endpoint-u</w:t>
      </w:r>
      <w:r>
        <w:rPr/>
        <w:t xml:space="preserve">. </w:t>
      </w:r>
      <w:r>
        <w:br w:type="page"/>
      </w:r>
    </w:p>
    <w:p>
      <w:pPr>
        <w:pStyle w:val="Heading1"/>
        <w:rPr/>
      </w:pPr>
      <w:bookmarkStart w:id="16" w:name="_Toc160050520"/>
      <w:r>
        <w:rPr/>
        <w:t>Zaključak</w:t>
      </w:r>
      <w:bookmarkEnd w:id="16"/>
    </w:p>
    <w:p>
      <w:pPr>
        <w:pStyle w:val="Normal"/>
        <w:rPr>
          <w:lang w:val="sr-Latn-RS"/>
        </w:rPr>
      </w:pPr>
      <w:r>
        <w:rPr/>
        <w:t xml:space="preserve">Izmenama koje su gore navedene onemogućeno je izvršavanje SQLi i XSS napada, kao i CSRF napada na update-person endpoint. </w:t>
      </w:r>
    </w:p>
    <w:p>
      <w:pPr>
        <w:pStyle w:val="Normal"/>
        <w:spacing w:before="0" w:after="160"/>
        <w:rPr>
          <w:lang w:val="sr-Latn-RS"/>
        </w:rPr>
      </w:pPr>
      <w:r>
        <w:rPr/>
        <w:t>Ono što je još rađeno na kursu, a što bi moglo da se implementira kako bismo poboljšali sigurnost naše aplikacije jeste dvofaktorska Autentifikacija i Autorizacija, kao i Logging i Auditing.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-monospace">
    <w:altName w:val="SFMono-Regular"/>
    <w:charset w:val="01"/>
    <w:family w:val="auto"/>
    <w:pitch w:val="default"/>
  </w:font>
  <w:font w:name="Aptos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9</Pages>
  <Words>596</Words>
  <Characters>4016</Characters>
  <CharactersWithSpaces>4589</CharactersWithSpaces>
  <Paragraphs>103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2024-05-10T14:28:15Z</dcterms:modified>
  <cp:revision>8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