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9F1E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Proposal for Rental Market Taxation System in Ghana</w:t>
      </w:r>
    </w:p>
    <w:p w14:paraId="7866951C" w14:textId="0CA32D70" w:rsidR="001919EA" w:rsidRPr="001919EA" w:rsidRDefault="001919EA" w:rsidP="00191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6DB6F705" w14:textId="6B12DDED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In Ghana, 90% of the population lives in rental premises. Landlords commonly require tenants to prepay rent for up to two years in advance, creating financial stress for tenants and making housing affordability a major challenge. Additionally, the rental market remains largely unregulated, leading to potential tax evasion and unfair rental practices.</w:t>
      </w:r>
    </w:p>
    <w:p w14:paraId="771FD392" w14:textId="11825223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: Implement a centralized digital system for registering all rental contracts, ensuring compliance with rent payment regulations. Every contract will be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uploaded in digital form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, and if not, it will be considered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. Any payment made for an unregistered contract will automatically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 a governmental penalty for breaching the law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. The system will enforce compliance by leveraging digital information on all rentals in the country, allowing authorities to monitor contracts in real time and impose penalties on non-compliant landlords.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1B0471FE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This initiative will improve housing affordability, reduce financial burdens on tenants, regulate rental contracts, and ensure proper taxation, leading to increased government revenue and greater economic stability.</w:t>
      </w:r>
    </w:p>
    <w:p w14:paraId="1495CA9C" w14:textId="77777777" w:rsidR="001919EA" w:rsidRPr="001919EA" w:rsidRDefault="006251FA" w:rsidP="00191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1FA">
        <w:rPr>
          <w:rFonts w:ascii="Times New Roman" w:eastAsia="Times New Roman" w:hAnsi="Times New Roman" w:cs="Times New Roman"/>
          <w:noProof/>
          <w:kern w:val="0"/>
        </w:rPr>
        <w:pict w14:anchorId="55897EE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8A7207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 System Analysis &amp; Process Map</w:t>
      </w:r>
    </w:p>
    <w:p w14:paraId="47454897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E9EB9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The system architecture will consist of interconnected modules with the following core functions:</w:t>
      </w:r>
    </w:p>
    <w:p w14:paraId="0E1BFF32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9C86D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New Contract Issuance &amp; Upload Process</w:t>
      </w:r>
    </w:p>
    <w:p w14:paraId="6F2ADE54" w14:textId="77777777" w:rsidR="001919EA" w:rsidRPr="001919EA" w:rsidRDefault="001919EA" w:rsidP="0019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Contract Creation</w:t>
      </w:r>
    </w:p>
    <w:p w14:paraId="5AA02976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Landlord prepares a lease contract (digitally or physically signed).</w:t>
      </w:r>
    </w:p>
    <w:p w14:paraId="4D6371C0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Contract must specify rent, period, number of payments, tenant details.</w:t>
      </w:r>
    </w:p>
    <w:p w14:paraId="7B0FC370" w14:textId="77777777" w:rsidR="001919EA" w:rsidRPr="001919EA" w:rsidRDefault="001919EA" w:rsidP="0019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System Upload</w:t>
      </w:r>
    </w:p>
    <w:p w14:paraId="26C9A716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Landlord logs into the platform (web, app, or USSD portal).</w:t>
      </w:r>
    </w:p>
    <w:p w14:paraId="211BB329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Enters key details: Property ID, tenant ID, rent amount, duration.</w:t>
      </w:r>
    </w:p>
    <w:p w14:paraId="3EB50044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Uploads a scan or photo of the signed contract.</w:t>
      </w:r>
    </w:p>
    <w:p w14:paraId="40D7F869" w14:textId="77777777" w:rsidR="001919EA" w:rsidRPr="001919EA" w:rsidRDefault="001919EA" w:rsidP="0019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Tenant Confirmation</w:t>
      </w:r>
    </w:p>
    <w:p w14:paraId="3861A777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Tenant receives SMS or app notification.</w:t>
      </w:r>
    </w:p>
    <w:p w14:paraId="15625979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Reviews uploaded contract and confirms (or objects) via a secure OTP or app.</w:t>
      </w:r>
    </w:p>
    <w:p w14:paraId="790F373E" w14:textId="77777777" w:rsidR="001919EA" w:rsidRPr="001919EA" w:rsidRDefault="001919EA" w:rsidP="0019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System Validation</w:t>
      </w:r>
    </w:p>
    <w:p w14:paraId="57C73FE1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System checks compliance (max. 6-month advance, all fields).</w:t>
      </w:r>
    </w:p>
    <w:p w14:paraId="11EA8C68" w14:textId="77777777" w:rsidR="001919EA" w:rsidRPr="001919EA" w:rsidRDefault="001919EA" w:rsidP="001919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Once validated, contract is legally registered.</w:t>
      </w:r>
    </w:p>
    <w:p w14:paraId="6E193A4F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EE24F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Tenant Support – Market Price Validation</w:t>
      </w:r>
    </w:p>
    <w:p w14:paraId="799CC30B" w14:textId="77777777" w:rsidR="001919EA" w:rsidRPr="001919EA" w:rsidRDefault="001919EA" w:rsidP="00191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Tenants can access a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Rent Checker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via:</w:t>
      </w:r>
    </w:p>
    <w:p w14:paraId="0DF36EBE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Mobile App</w:t>
      </w:r>
    </w:p>
    <w:p w14:paraId="4EEC1829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USSD Portal</w:t>
      </w:r>
    </w:p>
    <w:p w14:paraId="5267AC05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Web Platform</w:t>
      </w:r>
    </w:p>
    <w:p w14:paraId="6E3F0E76" w14:textId="77777777" w:rsidR="001919EA" w:rsidRPr="001919EA" w:rsidRDefault="001919EA" w:rsidP="00191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By entering:</w:t>
      </w:r>
    </w:p>
    <w:p w14:paraId="041AAC1F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District, neighborhood</w:t>
      </w:r>
    </w:p>
    <w:p w14:paraId="0E49E048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Type of property (1-bed, 2-bed, apartment/villa)</w:t>
      </w:r>
    </w:p>
    <w:p w14:paraId="432DD46A" w14:textId="77777777" w:rsidR="001919EA" w:rsidRPr="001919EA" w:rsidRDefault="001919EA" w:rsidP="00191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The system compares to registered rental data and shows:</w:t>
      </w:r>
    </w:p>
    <w:p w14:paraId="503AD16E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Average rent in the area</w:t>
      </w:r>
    </w:p>
    <w:p w14:paraId="7B814A84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Range (min–max)</w:t>
      </w:r>
    </w:p>
    <w:p w14:paraId="2A1496D3" w14:textId="77777777" w:rsidR="001919EA" w:rsidRPr="001919EA" w:rsidRDefault="001919EA" w:rsidP="00191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Historical trends (optional)</w:t>
      </w:r>
    </w:p>
    <w:p w14:paraId="72EAF3A4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1D65C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This feature empowers tenants to make informed decisions and avoid exploitation.</w:t>
      </w:r>
    </w:p>
    <w:p w14:paraId="07D963F6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C945B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Enforcement &amp; Auditing by Authorities</w:t>
      </w:r>
    </w:p>
    <w:p w14:paraId="5E34458B" w14:textId="77777777" w:rsidR="001919EA" w:rsidRPr="001919EA" w:rsidRDefault="001919EA" w:rsidP="00191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Dashboards for GRA, Police, Local Tax Offices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5CC136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View of registered vs. unregistered properties per district</w:t>
      </w:r>
    </w:p>
    <w:p w14:paraId="7F6CF4AD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Alerts on suspicious patterns (e.g. multiple tenants at one address, no lease registered)</w:t>
      </w:r>
    </w:p>
    <w:p w14:paraId="11F39CAB" w14:textId="77777777" w:rsidR="001919EA" w:rsidRPr="001919EA" w:rsidRDefault="001919EA" w:rsidP="00191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Cross-Check with External Data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CDFD59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Compares registered contracts with:</w:t>
      </w:r>
    </w:p>
    <w:p w14:paraId="7E7D2621" w14:textId="77777777" w:rsidR="001919EA" w:rsidRPr="001919EA" w:rsidRDefault="001919EA" w:rsidP="001919E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GSM location data (place of stay)</w:t>
      </w:r>
    </w:p>
    <w:p w14:paraId="222CC849" w14:textId="77777777" w:rsidR="001919EA" w:rsidRPr="001919EA" w:rsidRDefault="001919EA" w:rsidP="001919E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National ID residence data</w:t>
      </w:r>
    </w:p>
    <w:p w14:paraId="2B0C5B95" w14:textId="77777777" w:rsidR="001919EA" w:rsidRPr="001919EA" w:rsidRDefault="001919EA" w:rsidP="001919E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Utility records (electricity/water usage)</w:t>
      </w:r>
    </w:p>
    <w:p w14:paraId="14222C69" w14:textId="77777777" w:rsidR="001919EA" w:rsidRPr="001919EA" w:rsidRDefault="001919EA" w:rsidP="00191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Workflow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0E8458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System flags anomalies or missing contracts.</w:t>
      </w:r>
    </w:p>
    <w:p w14:paraId="0DF819C2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Inspector receives auto-generated case file.</w:t>
      </w:r>
    </w:p>
    <w:p w14:paraId="0200EFA3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Field audit scheduled.</w:t>
      </w:r>
    </w:p>
    <w:p w14:paraId="78F5F09E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Landlord penalized if violation is confirmed.</w:t>
      </w:r>
    </w:p>
    <w:p w14:paraId="0E1CC448" w14:textId="77777777" w:rsidR="001919EA" w:rsidRPr="001919EA" w:rsidRDefault="001919EA" w:rsidP="00191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Tools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A2B156" w14:textId="77777777" w:rsidR="001919EA" w:rsidRPr="001919EA" w:rsidRDefault="001919EA" w:rsidP="00191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Exportable reports for ministries, statistics office, and municipal authorities.</w:t>
      </w:r>
    </w:p>
    <w:p w14:paraId="7C79E60A" w14:textId="77777777" w:rsidR="001919EA" w:rsidRPr="001919EA" w:rsidRDefault="006251FA" w:rsidP="00191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1FA">
        <w:rPr>
          <w:rFonts w:ascii="Times New Roman" w:eastAsia="Times New Roman" w:hAnsi="Times New Roman" w:cs="Times New Roman"/>
          <w:noProof/>
          <w:kern w:val="0"/>
        </w:rPr>
        <w:pict w14:anchorId="281937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7AF781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Enforcement Scenarios &amp; Smart Monitoring Tools</w:t>
      </w:r>
    </w:p>
    <w:p w14:paraId="67760E6A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3F0C5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ensure complete transparency and enforcement, several real-world scenarios and digital control mechanisms are incorporated:</w:t>
      </w:r>
    </w:p>
    <w:p w14:paraId="13087D80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3595D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1: Hidden Cash-Based Rental (No Registration)</w:t>
      </w:r>
    </w:p>
    <w:p w14:paraId="2C4811AA" w14:textId="77777777" w:rsidR="001919EA" w:rsidRPr="001919EA" w:rsidRDefault="001919EA" w:rsidP="00191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A landlord rents out a flat, receives cash, and avoids formal registration.</w:t>
      </w:r>
    </w:p>
    <w:p w14:paraId="63DA682B" w14:textId="77777777" w:rsidR="001919EA" w:rsidRPr="001919EA" w:rsidRDefault="001919EA" w:rsidP="00191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: The system compares data from the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ID and Residence Registry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network location data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once a year.</w:t>
      </w:r>
    </w:p>
    <w:p w14:paraId="4CDB296A" w14:textId="77777777" w:rsidR="001919EA" w:rsidRPr="001919EA" w:rsidRDefault="001919EA" w:rsidP="001919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If someone resides in a property regularly, but no contract is registered, the landlord is flagged.</w:t>
      </w:r>
    </w:p>
    <w:p w14:paraId="0ED0A1A6" w14:textId="77777777" w:rsidR="001919EA" w:rsidRPr="001919EA" w:rsidRDefault="001919EA" w:rsidP="001919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Upon confirmation, the entire lease amount is confiscated as a penalty, and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is returned to the tenant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if they help reveal the case.</w:t>
      </w:r>
    </w:p>
    <w:p w14:paraId="74D6247C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429850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2: Landlord Forces Cash Payment</w:t>
      </w:r>
    </w:p>
    <w:p w14:paraId="53DA2B39" w14:textId="77777777" w:rsidR="001919EA" w:rsidRPr="001919EA" w:rsidRDefault="001919EA" w:rsidP="00191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Landlord demands cash despite digital rules.</w:t>
      </w:r>
    </w:p>
    <w:p w14:paraId="73B914B4" w14:textId="77777777" w:rsidR="001919EA" w:rsidRPr="001919EA" w:rsidRDefault="001919EA" w:rsidP="00191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: Tenants can report this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anonymously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via the mobile app or USSD.</w:t>
      </w:r>
    </w:p>
    <w:p w14:paraId="1E5C25EB" w14:textId="77777777" w:rsidR="001919EA" w:rsidRPr="001919EA" w:rsidRDefault="001919EA" w:rsidP="001919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If verified, the landlord faces the same penalties, and the tenant receives 50% of their cash payment back.</w:t>
      </w:r>
    </w:p>
    <w:p w14:paraId="50276AD5" w14:textId="77777777" w:rsidR="001919EA" w:rsidRPr="001919EA" w:rsidRDefault="001919EA" w:rsidP="001919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This encourages tenant cooperation and deters abuse.</w:t>
      </w:r>
    </w:p>
    <w:p w14:paraId="133A4BA4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49963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3: Public QR Code on Commercial Properties</w:t>
      </w:r>
    </w:p>
    <w:p w14:paraId="1A2D3765" w14:textId="77777777" w:rsidR="001919EA" w:rsidRPr="001919EA" w:rsidRDefault="001919EA" w:rsidP="00191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Every commercial shop or office must display a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by the entrance.</w:t>
      </w:r>
    </w:p>
    <w:p w14:paraId="53B2DBA8" w14:textId="77777777" w:rsidR="001919EA" w:rsidRPr="001919EA" w:rsidRDefault="001919EA" w:rsidP="001919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When scanned, the QR shows:</w:t>
      </w:r>
    </w:p>
    <w:p w14:paraId="0FA19E31" w14:textId="77777777" w:rsidR="001919EA" w:rsidRPr="001919EA" w:rsidRDefault="001919EA" w:rsidP="001919E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Validity of rental registration</w:t>
      </w:r>
    </w:p>
    <w:p w14:paraId="463E6F54" w14:textId="77777777" w:rsidR="001919EA" w:rsidRPr="001919EA" w:rsidRDefault="001919EA" w:rsidP="001919E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Tenant business name</w:t>
      </w:r>
    </w:p>
    <w:p w14:paraId="6441C5D3" w14:textId="77777777" w:rsidR="001919EA" w:rsidRPr="001919EA" w:rsidRDefault="001919EA" w:rsidP="001919E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Registered rent amount</w:t>
      </w:r>
    </w:p>
    <w:p w14:paraId="4A4F2776" w14:textId="77777777" w:rsidR="001919EA" w:rsidRPr="001919EA" w:rsidRDefault="001919EA" w:rsidP="001919E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Tax status</w:t>
      </w:r>
    </w:p>
    <w:p w14:paraId="59A9C4B7" w14:textId="77777777" w:rsidR="001919EA" w:rsidRPr="001919EA" w:rsidRDefault="001919EA" w:rsidP="001919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Enables field inspections and citizen engagement.</w:t>
      </w:r>
    </w:p>
    <w:p w14:paraId="60EC7B11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A2C2A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4: Optional QR Code on Residential Units</w:t>
      </w:r>
    </w:p>
    <w:p w14:paraId="31BD442A" w14:textId="77777777" w:rsidR="001919EA" w:rsidRPr="001919EA" w:rsidRDefault="001919EA" w:rsidP="00191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The feasibility of placing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codes on leased apartments and villas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 will be assessed.</w:t>
      </w:r>
    </w:p>
    <w:p w14:paraId="44ECD14E" w14:textId="77777777" w:rsidR="001919EA" w:rsidRPr="001919EA" w:rsidRDefault="001919EA" w:rsidP="001919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If adopted, the QR may show non-personalized proof of valid lease registration.</w:t>
      </w:r>
    </w:p>
    <w:p w14:paraId="4C267334" w14:textId="77777777" w:rsidR="001919EA" w:rsidRPr="001919EA" w:rsidRDefault="001919EA" w:rsidP="001919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Privacy and safety will be considered before implementation.</w:t>
      </w:r>
    </w:p>
    <w:p w14:paraId="7A1E71DF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36BFF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 5: National ID vs GSM Residency Matching</w:t>
      </w:r>
    </w:p>
    <w:p w14:paraId="07531CBC" w14:textId="77777777" w:rsidR="001919EA" w:rsidRPr="001919EA" w:rsidRDefault="001919EA" w:rsidP="00191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Once a year, the platform will:</w:t>
      </w:r>
    </w:p>
    <w:p w14:paraId="1A821EF5" w14:textId="77777777" w:rsidR="001919EA" w:rsidRPr="001919EA" w:rsidRDefault="001919EA" w:rsidP="001919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Pull official residential addresses from National ID records.</w:t>
      </w:r>
    </w:p>
    <w:p w14:paraId="0CEA5B7F" w14:textId="77777777" w:rsidR="001919EA" w:rsidRPr="001919EA" w:rsidRDefault="001919EA" w:rsidP="001919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Compare to real-time GSM data on where users live/spend nights.</w:t>
      </w:r>
    </w:p>
    <w:p w14:paraId="15C4DD59" w14:textId="77777777" w:rsidR="001919EA" w:rsidRPr="001919EA" w:rsidRDefault="001919EA" w:rsidP="001919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Discrepancies trigger a review.</w:t>
      </w:r>
    </w:p>
    <w:p w14:paraId="3C6C5A60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3F3D0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Smart Controls</w:t>
      </w:r>
    </w:p>
    <w:p w14:paraId="153D2B5C" w14:textId="77777777" w:rsidR="001919EA" w:rsidRPr="001919EA" w:rsidRDefault="001919EA" w:rsidP="00191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 Usage Analysis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Unexpected electricity/water use in unregistered properties triggers alerts.</w:t>
      </w:r>
    </w:p>
    <w:p w14:paraId="66B5361F" w14:textId="77777777" w:rsidR="001919EA" w:rsidRPr="001919EA" w:rsidRDefault="001919EA" w:rsidP="00191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Bank/Payment Trail Matching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Checks whether rent has been paid digitally (bank transfer, mobile money) vs declared.</w:t>
      </w:r>
    </w:p>
    <w:p w14:paraId="50EA2AF6" w14:textId="77777777" w:rsidR="001919EA" w:rsidRPr="001919EA" w:rsidRDefault="001919EA" w:rsidP="00191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Patterns of evasion, fake leases, or systemic fraud are flagged automatically.</w:t>
      </w:r>
    </w:p>
    <w:p w14:paraId="427F0831" w14:textId="77777777" w:rsidR="001919EA" w:rsidRPr="001919EA" w:rsidRDefault="001919EA" w:rsidP="00191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Audit Triggers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: Certain risk scores result in local inspections.</w:t>
      </w:r>
    </w:p>
    <w:p w14:paraId="1E6A1E10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0129E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These mechanisms ensure a robust, fair, and proactive enforcement system that balances privacy with national tax compliance.</w:t>
      </w:r>
    </w:p>
    <w:p w14:paraId="4BA72A30" w14:textId="77777777" w:rsidR="001919EA" w:rsidRPr="001919EA" w:rsidRDefault="006251FA" w:rsidP="00191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1FA">
        <w:rPr>
          <w:rFonts w:ascii="Times New Roman" w:eastAsia="Times New Roman" w:hAnsi="Times New Roman" w:cs="Times New Roman"/>
          <w:noProof/>
          <w:kern w:val="0"/>
        </w:rPr>
        <w:pict w14:anchorId="41C0D9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0A57C4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Plan</w:t>
      </w:r>
    </w:p>
    <w:p w14:paraId="12D5DC5D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38D50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The project will be implemented in the following phases:</w:t>
      </w:r>
    </w:p>
    <w:p w14:paraId="39011260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2ABE52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Development &amp; Deployment (Months 0–12)</w:t>
      </w:r>
    </w:p>
    <w:p w14:paraId="77D43AA2" w14:textId="77777777" w:rsidR="001919EA" w:rsidRPr="001919EA" w:rsidRDefault="001919EA" w:rsidP="00191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Legal framework drafting and approval.</w:t>
      </w:r>
    </w:p>
    <w:p w14:paraId="23DA59CE" w14:textId="77777777" w:rsidR="001919EA" w:rsidRPr="001919EA" w:rsidRDefault="001919EA" w:rsidP="00191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Design and development of the core platform.</w:t>
      </w:r>
    </w:p>
    <w:p w14:paraId="0AB3FE8B" w14:textId="77777777" w:rsidR="001919EA" w:rsidRPr="001919EA" w:rsidRDefault="001919EA" w:rsidP="00191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Integration with National ID, GRA, Lands Commission, and Registrar General.</w:t>
      </w:r>
    </w:p>
    <w:p w14:paraId="3638D1A5" w14:textId="77777777" w:rsidR="001919EA" w:rsidRPr="001919EA" w:rsidRDefault="001919EA" w:rsidP="00191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Creation of mobile apps and USSD system.</w:t>
      </w:r>
    </w:p>
    <w:p w14:paraId="3CCF74CB" w14:textId="77777777" w:rsidR="001919EA" w:rsidRPr="001919EA" w:rsidRDefault="001919EA" w:rsidP="00191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Internal testing and simulation.</w:t>
      </w:r>
    </w:p>
    <w:p w14:paraId="7DC05F04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A2366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Pilot Program (Months 13–15)</w:t>
      </w:r>
    </w:p>
    <w:p w14:paraId="17FCDF24" w14:textId="77777777" w:rsidR="001919EA" w:rsidRPr="001919EA" w:rsidRDefault="001919EA" w:rsidP="00191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Launch in 1–2 selected urban districts (e.g., Accra, Kumasi).</w:t>
      </w:r>
    </w:p>
    <w:p w14:paraId="5B092ECF" w14:textId="77777777" w:rsidR="001919EA" w:rsidRPr="001919EA" w:rsidRDefault="001919EA" w:rsidP="00191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Live registration of contracts and tenant feedback.</w:t>
      </w:r>
    </w:p>
    <w:p w14:paraId="0A55A706" w14:textId="77777777" w:rsidR="001919EA" w:rsidRPr="001919EA" w:rsidRDefault="001919EA" w:rsidP="00191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Monitoring of compliance and enforcement procedures.</w:t>
      </w:r>
    </w:p>
    <w:p w14:paraId="12F55345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8397B" w14:textId="77777777" w:rsidR="001919EA" w:rsidRPr="001919EA" w:rsidRDefault="001919EA" w:rsidP="00191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Nationwide Rollout (Starting Month 16)</w:t>
      </w:r>
    </w:p>
    <w:p w14:paraId="4D122575" w14:textId="77777777" w:rsidR="001919EA" w:rsidRPr="001919EA" w:rsidRDefault="001919EA" w:rsidP="00191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Full deployment across all urban areas.</w:t>
      </w:r>
    </w:p>
    <w:p w14:paraId="4C33EA6C" w14:textId="77777777" w:rsidR="001919EA" w:rsidRPr="001919EA" w:rsidRDefault="001919EA" w:rsidP="00191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Expansion to rural areas with mobile and USSD support.</w:t>
      </w:r>
    </w:p>
    <w:p w14:paraId="7EB500CE" w14:textId="77777777" w:rsidR="001919EA" w:rsidRPr="001919EA" w:rsidRDefault="001919EA" w:rsidP="00191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Public awareness campaigns and stakeholder training.</w:t>
      </w:r>
    </w:p>
    <w:p w14:paraId="00ECDB4C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59AD9" w14:textId="77777777" w:rsidR="001919EA" w:rsidRPr="001919EA" w:rsidRDefault="001919EA" w:rsidP="0019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9EA">
        <w:rPr>
          <w:rFonts w:ascii="Times New Roman" w:eastAsia="Times New Roman" w:hAnsi="Times New Roman" w:cs="Times New Roman"/>
          <w:kern w:val="0"/>
          <w14:ligatures w14:val="none"/>
        </w:rPr>
        <w:t xml:space="preserve">The total project execution timeline is </w:t>
      </w:r>
      <w:r w:rsidRPr="00191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months before nationwide rollout</w:t>
      </w:r>
      <w:r w:rsidRPr="001919EA">
        <w:rPr>
          <w:rFonts w:ascii="Times New Roman" w:eastAsia="Times New Roman" w:hAnsi="Times New Roman" w:cs="Times New Roman"/>
          <w:kern w:val="0"/>
          <w14:ligatures w14:val="none"/>
        </w:rPr>
        <w:t>, with continued optimization and scaling thereafter.</w:t>
      </w:r>
    </w:p>
    <w:p w14:paraId="01323F11" w14:textId="77777777" w:rsidR="001919EA" w:rsidRPr="001919EA" w:rsidRDefault="006251FA" w:rsidP="00191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1FA">
        <w:rPr>
          <w:rFonts w:ascii="Times New Roman" w:eastAsia="Times New Roman" w:hAnsi="Times New Roman" w:cs="Times New Roman"/>
          <w:noProof/>
          <w:kern w:val="0"/>
        </w:rPr>
        <w:pict w14:anchorId="39B282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172F0A" w14:textId="7CE15270" w:rsidR="00F457E2" w:rsidRDefault="001919EA" w:rsidP="001919EA">
      <w:pPr>
        <w:ind w:left="-1134"/>
      </w:pPr>
      <w:r>
        <w:rPr>
          <w:noProof/>
        </w:rPr>
        <w:drawing>
          <wp:inline distT="0" distB="0" distL="0" distR="0" wp14:anchorId="6B249D9A" wp14:editId="7F517CEE">
            <wp:extent cx="7153670" cy="3801110"/>
            <wp:effectExtent l="0" t="0" r="0" b="0"/>
            <wp:docPr id="180887745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7457" name="Picture 1" descr="A diagram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701" cy="38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481"/>
    <w:multiLevelType w:val="multilevel"/>
    <w:tmpl w:val="0A2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33F2"/>
    <w:multiLevelType w:val="multilevel"/>
    <w:tmpl w:val="03F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B488F"/>
    <w:multiLevelType w:val="multilevel"/>
    <w:tmpl w:val="D8E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00858"/>
    <w:multiLevelType w:val="multilevel"/>
    <w:tmpl w:val="B60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C2C59"/>
    <w:multiLevelType w:val="multilevel"/>
    <w:tmpl w:val="059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B48CE"/>
    <w:multiLevelType w:val="multilevel"/>
    <w:tmpl w:val="880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A2711"/>
    <w:multiLevelType w:val="multilevel"/>
    <w:tmpl w:val="CF3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5039A"/>
    <w:multiLevelType w:val="multilevel"/>
    <w:tmpl w:val="D70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A248E"/>
    <w:multiLevelType w:val="multilevel"/>
    <w:tmpl w:val="325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4066D"/>
    <w:multiLevelType w:val="multilevel"/>
    <w:tmpl w:val="879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64DEF"/>
    <w:multiLevelType w:val="multilevel"/>
    <w:tmpl w:val="31B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275D7"/>
    <w:multiLevelType w:val="multilevel"/>
    <w:tmpl w:val="F15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52319">
    <w:abstractNumId w:val="8"/>
  </w:num>
  <w:num w:numId="2" w16cid:durableId="609550857">
    <w:abstractNumId w:val="7"/>
  </w:num>
  <w:num w:numId="3" w16cid:durableId="1418285203">
    <w:abstractNumId w:val="3"/>
  </w:num>
  <w:num w:numId="4" w16cid:durableId="36050363">
    <w:abstractNumId w:val="5"/>
  </w:num>
  <w:num w:numId="5" w16cid:durableId="2001735962">
    <w:abstractNumId w:val="6"/>
  </w:num>
  <w:num w:numId="6" w16cid:durableId="2140611348">
    <w:abstractNumId w:val="2"/>
  </w:num>
  <w:num w:numId="7" w16cid:durableId="1323851401">
    <w:abstractNumId w:val="10"/>
  </w:num>
  <w:num w:numId="8" w16cid:durableId="381632953">
    <w:abstractNumId w:val="11"/>
  </w:num>
  <w:num w:numId="9" w16cid:durableId="1931313022">
    <w:abstractNumId w:val="0"/>
  </w:num>
  <w:num w:numId="10" w16cid:durableId="1860001718">
    <w:abstractNumId w:val="9"/>
  </w:num>
  <w:num w:numId="11" w16cid:durableId="608465155">
    <w:abstractNumId w:val="1"/>
  </w:num>
  <w:num w:numId="12" w16cid:durableId="29038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EA"/>
    <w:rsid w:val="001919EA"/>
    <w:rsid w:val="00305AA4"/>
    <w:rsid w:val="003E3810"/>
    <w:rsid w:val="006251FA"/>
    <w:rsid w:val="00922365"/>
    <w:rsid w:val="0096011B"/>
    <w:rsid w:val="009B7F36"/>
    <w:rsid w:val="00CC3224"/>
    <w:rsid w:val="00F32945"/>
    <w:rsid w:val="00F4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15BA"/>
  <w15:chartTrackingRefBased/>
  <w15:docId w15:val="{87D95585-84F8-B544-B5AC-556E12A7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1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9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919EA"/>
  </w:style>
  <w:style w:type="paragraph" w:customStyle="1" w:styleId="p3">
    <w:name w:val="p3"/>
    <w:basedOn w:val="Normal"/>
    <w:rsid w:val="0019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9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91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2026-01-29T10:35:00Z</dcterms:created>
  <dcterms:modified xsi:type="dcterms:W3CDTF">2026-01-29T10:38:00Z</dcterms:modified>
</cp:coreProperties>
</file>