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56"/>
          <w:szCs w:val="56"/>
          <w:lang w:val="ru-RU"/>
        </w:rPr>
      </w:pPr>
      <w:r>
        <w:rPr>
          <w:rFonts w:cs="Times New Roman" w:ascii="Times New Roman" w:hAnsi="Times New Roman"/>
          <w:sz w:val="56"/>
          <w:szCs w:val="56"/>
          <w:lang w:val="ru-RU"/>
        </w:rPr>
        <w:t xml:space="preserve">Русский язык А 2.1 (11 </w:t>
      </w:r>
      <w:r>
        <w:rPr>
          <w:rFonts w:cs="Times New Roman" w:ascii="Times New Roman" w:hAnsi="Times New Roman"/>
          <w:sz w:val="56"/>
          <w:szCs w:val="56"/>
          <w:vertAlign w:val="superscript"/>
          <w:lang w:val="ru-RU"/>
        </w:rPr>
        <w:t>а б в г</w:t>
      </w:r>
      <w:r>
        <w:rPr>
          <w:rFonts w:cs="Times New Roman" w:ascii="Times New Roman" w:hAnsi="Times New Roman"/>
          <w:sz w:val="56"/>
          <w:szCs w:val="56"/>
          <w:lang w:val="ru-RU"/>
        </w:rPr>
        <w:t xml:space="preserve"> классы)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преподаватель Наталия Гюлмезова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Владислав Колев 11б №7</w:t>
      </w:r>
    </w:p>
    <w:p>
      <w:pPr>
        <w:pStyle w:val="Normal"/>
        <w:ind w:left="2268" w:hanging="22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ТЕМА УРОКА: САМЫЙ БОЛЬШОЙ, САМАЯ ВЫСОКАЯ, САМОЕ ГЛУБОКОЕ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ВИД УРОКА: НОВЫЙ - Новая лексика, Грамматика – сравнительная степень прилагательных, Родительный падеж со сравнительной степенью прилагательных. Чтение, Таблицы, Упражнения, Иллюстрации.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6985" distL="0" distR="0">
            <wp:extent cx="5760720" cy="3593465"/>
            <wp:effectExtent l="0" t="0" r="0" b="0"/>
            <wp:docPr id="1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І. ЛЕКСИКА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Твой словарь: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Аравийский полуостров</w:t>
        <w:tab/>
        <w:t>Арабски полуостров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возвышенность</w:t>
        <w:tab/>
        <w:tab/>
        <w:tab/>
        <w:t>1. възвишение;</w:t>
      </w:r>
    </w:p>
    <w:p>
      <w:pPr>
        <w:pStyle w:val="Normal"/>
        <w:spacing w:lineRule="auto" w:line="240" w:before="0" w:after="0"/>
        <w:ind w:left="353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възвишеност на чувствата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возвысить (СВ)</w:t>
        <w:tab/>
        <w:tab/>
        <w:tab/>
        <w:t>повиша, възвися, издигна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возвыситься (СВ)</w:t>
        <w:tab/>
        <w:tab/>
        <w:tab/>
        <w:t>повиша се, възвися се, издигна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возвышать (НСВ)</w:t>
        <w:tab/>
        <w:tab/>
        <w:t>повишавам, възвисявам, издигам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возвышаться (НСВ)</w:t>
        <w:tab/>
        <w:tab/>
        <w:t>повишавам се, възвисявам се, издигам се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водоворот</w:t>
        <w:tab/>
        <w:tab/>
        <w:tab/>
        <w:tab/>
        <w:t>водовъртеж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возделывать</w:t>
        <w:tab/>
        <w:tab/>
        <w:tab/>
        <w:t>1. обработвам, култивирам земя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>2. отглеждам растения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возделывание</w:t>
        <w:tab/>
        <w:tab/>
        <w:tab/>
        <w:t xml:space="preserve">1. обработване на земя, </w:t>
      </w:r>
    </w:p>
    <w:p>
      <w:pPr>
        <w:pStyle w:val="Normal"/>
        <w:spacing w:before="0" w:after="0"/>
        <w:ind w:left="4247" w:firstLine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2. отглеждане на растения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впадина</w:t>
        <w:tab/>
        <w:tab/>
        <w:tab/>
        <w:tab/>
        <w:t xml:space="preserve">вдлъбнатина, дол, котловина, низина, </w:t>
        <w:tab/>
        <w:tab/>
        <w:tab/>
        <w:tab/>
        <w:tab/>
        <w:tab/>
        <w:t>хлътналост, падина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гелий</w:t>
        <w:tab/>
        <w:tab/>
        <w:tab/>
        <w:tab/>
        <w:tab/>
        <w:t>хелий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глазная впадина</w:t>
        <w:tab/>
        <w:tab/>
        <w:tab/>
        <w:t>орбита, очна кухина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Голландия</w:t>
        <w:tab/>
        <w:tab/>
        <w:tab/>
        <w:tab/>
        <w:t>Холандия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голландский</w:t>
        <w:tab/>
        <w:tab/>
        <w:tab/>
        <w:t>холандски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эвкалипт</w:t>
        <w:tab/>
        <w:tab/>
        <w:tab/>
        <w:tab/>
        <w:t>евкалипт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эфир</w:t>
        <w:tab/>
        <w:tab/>
        <w:tab/>
        <w:tab/>
        <w:tab/>
        <w:t>етер, ефир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эфирность</w:t>
        <w:tab/>
        <w:tab/>
        <w:tab/>
        <w:tab/>
        <w:t>ефирност, въздушност, безплътност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эфирный</w:t>
        <w:tab/>
        <w:tab/>
        <w:tab/>
        <w:tab/>
        <w:t>етерен, ефирен, въздуше, безплътен, лек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эфирные масла</w:t>
        <w:tab/>
        <w:tab/>
        <w:tab/>
        <w:t>етерни масла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эфирное существо</w:t>
        <w:tab/>
        <w:tab/>
        <w:t>ефирно, безплътно същество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колючий</w:t>
        <w:tab/>
        <w:tab/>
        <w:tab/>
        <w:tab/>
        <w:t>бодлив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колючая проволока</w:t>
        <w:tab/>
        <w:tab/>
        <w:t>бодлива тел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колючка</w:t>
        <w:tab/>
        <w:tab/>
        <w:tab/>
        <w:tab/>
        <w:t>бодил, трън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лишайник</w:t>
        <w:tab/>
        <w:tab/>
        <w:tab/>
        <w:tab/>
        <w:t>лишей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мидия</w:t>
        <w:tab/>
        <w:tab/>
        <w:tab/>
        <w:tab/>
        <w:t>мида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мох</w:t>
        <w:tab/>
        <w:tab/>
        <w:tab/>
        <w:tab/>
        <w:tab/>
        <w:t>мъх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низменность</w:t>
        <w:tab/>
        <w:tab/>
        <w:tab/>
        <w:t>низина, ниска равнина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низменный /невысокий/</w:t>
        <w:tab/>
        <w:t>разположен ниско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низменный берег</w:t>
        <w:tab/>
        <w:tab/>
        <w:tab/>
        <w:t>нисък бряг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низовой</w:t>
        <w:tab/>
        <w:tab/>
        <w:tab/>
        <w:tab/>
        <w:t>низинен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низовой ветер</w:t>
        <w:tab/>
        <w:tab/>
        <w:tab/>
        <w:t>вятър, духащ от низините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низовая дорога</w:t>
        <w:tab/>
        <w:tab/>
        <w:tab/>
        <w:t>път из низините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низовые города</w:t>
        <w:tab/>
        <w:tab/>
        <w:tab/>
        <w:t>градове по долното течение на реките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низовье</w:t>
        <w:tab/>
        <w:tab/>
        <w:tab/>
        <w:tab/>
        <w:t>място по долното течение на река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посёлок</w:t>
        <w:tab/>
        <w:tab/>
        <w:tab/>
        <w:tab/>
        <w:t>селище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протяжённость</w:t>
        <w:tab/>
        <w:tab/>
        <w:tab/>
        <w:t>протежение, дължина, измерение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протяжение</w:t>
        <w:tab/>
        <w:tab/>
        <w:tab/>
        <w:t>1. разстояние, протежение, дължина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>2. продължение във времето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петрушка</w:t>
        <w:tab/>
        <w:tab/>
        <w:tab/>
        <w:tab/>
        <w:t>магданоз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рапана</w:t>
        <w:tab/>
        <w:tab/>
        <w:tab/>
        <w:tab/>
        <w:t>рапан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сельдерей</w:t>
        <w:tab/>
        <w:tab/>
        <w:tab/>
        <w:tab/>
        <w:t>целина, кервиз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сопка</w:t>
        <w:tab/>
        <w:tab/>
        <w:tab/>
        <w:tab/>
        <w:tab/>
        <w:t>1. хълм, сопка в Далечния изток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ab/>
        <w:tab/>
        <w:t>2. вулкан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спрут</w:t>
        <w:tab/>
        <w:tab/>
        <w:tab/>
        <w:tab/>
        <w:tab/>
        <w:t>октопод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укроп</w:t>
        <w:tab/>
        <w:tab/>
        <w:tab/>
        <w:tab/>
        <w:tab/>
        <w:t>копър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хутор</w:t>
        <w:tab/>
        <w:tab/>
        <w:tab/>
        <w:tab/>
        <w:tab/>
        <w:t>село, малък чифлик, ферма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яд</w:t>
        <w:tab/>
        <w:tab/>
        <w:tab/>
        <w:tab/>
        <w:tab/>
        <w:t>отрова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ядовитый</w:t>
        <w:tab/>
        <w:tab/>
        <w:tab/>
        <w:tab/>
        <w:t>отровен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ядовитый шип</w:t>
        <w:tab/>
        <w:tab/>
        <w:tab/>
        <w:t>отровен шип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ІІ. ЧТЕНИЕ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Прочитайте текст (учебник, стр. 36/1).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Выполните следующие задания: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А.Выберите подходящий заголовок: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интересные факты из области географии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highlight w:val="darkGreen"/>
          <w:lang w:val="ru-RU"/>
        </w:rPr>
        <w:t>б) места с названиями цветов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в) история возникновение некоторых географических объектов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Б. Выпишите из текста слова, которые называют: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водоёмы – река,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озеро, море 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……………………………………..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б) местности – гора,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полуостровом, </w:t>
      </w:r>
      <w:r>
        <w:rPr>
          <w:rFonts w:cs="Times New Roman" w:ascii="Times New Roman" w:hAnsi="Times New Roman"/>
          <w:sz w:val="28"/>
          <w:szCs w:val="28"/>
          <w:lang w:val="ru-RU"/>
        </w:rPr>
        <w:t>склоны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в) территориальные единицы – город,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государство,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федералная </w:t>
      </w:r>
      <w:r>
        <w:rPr>
          <w:rFonts w:cs="Times New Roman" w:ascii="Times New Roman" w:hAnsi="Times New Roman"/>
          <w:sz w:val="28"/>
          <w:szCs w:val="28"/>
          <w:lang w:val="ru-RU"/>
        </w:rPr>
        <w:t>провинция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г) растения – водоросли, </w:t>
      </w:r>
      <w:r>
        <w:rPr>
          <w:rFonts w:cs="Times New Roman" w:ascii="Times New Roman" w:hAnsi="Times New Roman"/>
          <w:sz w:val="28"/>
          <w:szCs w:val="28"/>
          <w:lang w:val="ru-RU"/>
        </w:rPr>
        <w:t>евкалиптовое дерево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………….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В. Распределите следующие слова по группам: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а) водоёмы -  болото, океан, пролив, водопад, ручей канал, водохранилище, ………………………...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б) местности — равнина, вершина, долина, возвышенность, низменность, залив, холм, каньон, пляж…………………………...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в) территориальные единицы - …деревня</w:t>
      </w:r>
      <w:r>
        <w:rPr>
          <w:rFonts w:cs="Times New Roman" w:ascii="Times New Roman" w:hAnsi="Times New Roman"/>
          <w:sz w:val="28"/>
          <w:szCs w:val="28"/>
          <w:lang w:val="ru-RU"/>
        </w:rPr>
        <w:t>, округ государство, посёлок, район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……………...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г) растения — петрушка, укроп, куст, дерево, цветок, трава, мох, лишайник……………………….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……………………………………………………………………………</w:t>
      </w:r>
      <w:r>
        <w:rPr>
          <w:rFonts w:cs="Times New Roman" w:ascii="Times New Roman" w:hAnsi="Times New Roman"/>
          <w:sz w:val="28"/>
          <w:szCs w:val="28"/>
          <w:lang w:val="ru-RU"/>
        </w:rPr>
        <w:t>...</w:t>
      </w:r>
    </w:p>
    <w:p>
      <w:pPr>
        <w:pStyle w:val="Normal"/>
        <w:ind w:left="709" w:hanging="0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д) морские животные — рапана, акула, спрут, медуза,  мидия, рак, коралл, ……………………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слова для распределения: деревня, равнина, рапана, вершина, долина, акула, болото, океан, пролив, спрут, возвышенность, низменность, медуза, залив, петрушка, водопад, ручей, укроп, холм, мидия, округ, государство, канал, посёлок, рак, каньон, куст, дерево, пляж, цветок, водохранилище, трава, район, коралл, мох, лишайник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ІІІ. ГРАММАТИКА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Степени сравнения прилагательных.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Прилагательные имеют две степени сравнения: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А. Сравнительная степень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Б. Превосходная степень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Степени сравнения образуются только от качественных прилагательных.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А. Сравнительная степень имеет две формы: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простую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б) сложную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Простая форма сравнительной степени образуется путём прибавления к основе прилагательного суффиксов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–ее (-ей), -е, -ше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86"/>
        <w:gridCol w:w="2347"/>
        <w:gridCol w:w="2179"/>
        <w:gridCol w:w="2149"/>
      </w:tblGrid>
      <w:tr>
        <w:trPr/>
        <w:tc>
          <w:tcPr>
            <w:tcW w:w="2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Прилагательные</w:t>
            </w:r>
          </w:p>
        </w:tc>
        <w:tc>
          <w:tcPr>
            <w:tcW w:w="23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Основа прилагательных</w:t>
            </w:r>
          </w:p>
        </w:tc>
        <w:tc>
          <w:tcPr>
            <w:tcW w:w="21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Суффиксы</w:t>
            </w:r>
          </w:p>
        </w:tc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Простая форма сравн. степени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</w:r>
          </w:p>
        </w:tc>
        <w:tc>
          <w:tcPr>
            <w:tcW w:w="667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1.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добрый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добр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добр+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прямой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прям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прям+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колючий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колюч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колюч+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умный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умн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умн+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</w:r>
          </w:p>
        </w:tc>
        <w:tc>
          <w:tcPr>
            <w:tcW w:w="6675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2.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на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 Г, К, Х, Д, З, Т, СТ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происходит чередование согласных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дорогой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доро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г     (г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ж)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доро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молодой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моло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д    (д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ж)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моло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близкий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близ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-к (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суфф.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К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отпадает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) (з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ж)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бли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жаркий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жар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к      (к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ч)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жар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ч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богатый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бога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т     (т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ч)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бога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ч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сухой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сух        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(х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ш)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су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высокий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выс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-ок (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суфф.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ОК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отпадает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) (с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ш)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чистый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чи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ст     (ст</w:t>
            </w:r>
            <w:r>
              <w:rPr>
                <w:rFonts w:eastAsia="Wingdings" w:cs="Wingdings" w:ascii="Wingdings" w:hAnsi="Wingdings"/>
                <w:b/>
                <w:sz w:val="28"/>
                <w:szCs w:val="28"/>
                <w:lang w:val="en-US"/>
              </w:rPr>
              <w:t>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щ)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чи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щ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Внимание!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От некоторых прилагательных сравнительная степень образуется при помощи суффикса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–ше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</w:p>
    <w:tbl>
      <w:tblPr>
        <w:tblStyle w:val="TableGrid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86"/>
        <w:gridCol w:w="2347"/>
        <w:gridCol w:w="2179"/>
        <w:gridCol w:w="2149"/>
      </w:tblGrid>
      <w:tr>
        <w:trPr/>
        <w:tc>
          <w:tcPr>
            <w:tcW w:w="23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Прилагательные</w:t>
            </w:r>
          </w:p>
        </w:tc>
        <w:tc>
          <w:tcPr>
            <w:tcW w:w="234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Основа прилагательных</w:t>
            </w:r>
          </w:p>
        </w:tc>
        <w:tc>
          <w:tcPr>
            <w:tcW w:w="21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Суффиксы</w:t>
            </w:r>
          </w:p>
        </w:tc>
        <w:tc>
          <w:tcPr>
            <w:tcW w:w="21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Простая форма сравн. степени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старый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стар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-ше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стар+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далёкий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даль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-ше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даль+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долгий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доль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-ше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доль+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тонкий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тонь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-ше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тонь+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ше</w:t>
            </w:r>
          </w:p>
        </w:tc>
      </w:tr>
      <w:tr>
        <w:trPr/>
        <w:tc>
          <w:tcPr>
            <w:tcW w:w="2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большой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боль</w:t>
            </w:r>
          </w:p>
        </w:tc>
        <w:tc>
          <w:tcPr>
            <w:tcW w:w="2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-ше</w:t>
            </w:r>
          </w:p>
        </w:tc>
        <w:tc>
          <w:tcPr>
            <w:tcW w:w="21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боль+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ше</w:t>
            </w:r>
          </w:p>
        </w:tc>
      </w:tr>
    </w:tbl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Прилагательные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малый (маленький), плохой, хороший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образуют простую сравнительную степень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от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других основ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маленький (малый) –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меньше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плохой –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хуже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хороший –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лучше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CF082D3">
                <wp:simplePos x="0" y="0"/>
                <wp:positionH relativeFrom="column">
                  <wp:posOffset>1972945</wp:posOffset>
                </wp:positionH>
                <wp:positionV relativeFrom="paragraph">
                  <wp:posOffset>355600</wp:posOffset>
                </wp:positionV>
                <wp:extent cx="5715" cy="461645"/>
                <wp:effectExtent l="0" t="0" r="33020" b="3175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407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4pt,45.75pt" to="138.2pt,77.75pt" ID="Straight Connector 4" stroked="t" style="position:absolute;flip:x" wp14:anchorId="3CF082D3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ru-RU"/>
        </w:rPr>
        <w:t>3. Некоторые прилагательные образуют простую сравнительную степень двумя способами: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большой </w:t>
        <w:tab/>
        <w:t xml:space="preserve">– </w:t>
        <w:tab/>
        <w:t xml:space="preserve"> более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 xml:space="preserve"> больше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6A61CA1D">
                <wp:simplePos x="0" y="0"/>
                <wp:positionH relativeFrom="column">
                  <wp:posOffset>1978025</wp:posOffset>
                </wp:positionH>
                <wp:positionV relativeFrom="paragraph">
                  <wp:posOffset>-209550</wp:posOffset>
                </wp:positionV>
                <wp:extent cx="5715" cy="461645"/>
                <wp:effectExtent l="0" t="0" r="33020" b="31750"/>
                <wp:wrapNone/>
                <wp:docPr id="3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407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8pt,1.2pt" to="138.6pt,33.2pt" ID="Straight Connector 8" stroked="t" style="position:absolute;flip:x" wp14:anchorId="6A61CA1D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далёкий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tab/>
        <w:t xml:space="preserve">– </w:t>
        <w:tab/>
        <w:t xml:space="preserve"> далее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 xml:space="preserve"> дольше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A61CA1D">
                <wp:simplePos x="0" y="0"/>
                <wp:positionH relativeFrom="column">
                  <wp:posOffset>1968500</wp:posOffset>
                </wp:positionH>
                <wp:positionV relativeFrom="paragraph">
                  <wp:posOffset>-199390</wp:posOffset>
                </wp:positionV>
                <wp:extent cx="5715" cy="461645"/>
                <wp:effectExtent l="0" t="0" r="33020" b="31750"/>
                <wp:wrapNone/>
                <wp:docPr id="4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407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05pt,2pt" to="137.85pt,34pt" ID="Straight Connector 9" stroked="t" style="position:absolute;flip:x" wp14:anchorId="6A61CA1D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долгий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  <w:tab/>
        <w:t xml:space="preserve"> долее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 xml:space="preserve"> дольше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63335AAD">
                <wp:simplePos x="0" y="0"/>
                <wp:positionH relativeFrom="column">
                  <wp:posOffset>1968500</wp:posOffset>
                </wp:positionH>
                <wp:positionV relativeFrom="paragraph">
                  <wp:posOffset>-199390</wp:posOffset>
                </wp:positionV>
                <wp:extent cx="5715" cy="461645"/>
                <wp:effectExtent l="0" t="0" r="33020" b="31750"/>
                <wp:wrapNone/>
                <wp:docPr id="5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407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05pt,2pt" to="137.85pt,34pt" ID="Straight Connector 11" stroked="t" style="position:absolute;flip:x" wp14:anchorId="63335AAD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маленький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  <w:tab/>
        <w:t xml:space="preserve"> менее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 xml:space="preserve"> меньше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4A6C6A7C">
                <wp:simplePos x="0" y="0"/>
                <wp:positionH relativeFrom="column">
                  <wp:posOffset>1968500</wp:posOffset>
                </wp:positionH>
                <wp:positionV relativeFrom="paragraph">
                  <wp:posOffset>-199390</wp:posOffset>
                </wp:positionV>
                <wp:extent cx="5715" cy="461645"/>
                <wp:effectExtent l="0" t="0" r="33020" b="31750"/>
                <wp:wrapNone/>
                <wp:docPr id="6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407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05pt,2pt" to="137.85pt,34pt" ID="Straight Connector 12" stroked="t" style="position:absolute;flip:x" wp14:anchorId="4A6C6A7C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поздний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  <w:tab/>
        <w:t xml:space="preserve"> позднее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 xml:space="preserve"> позже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4A6C6A7C">
                <wp:simplePos x="0" y="0"/>
                <wp:positionH relativeFrom="column">
                  <wp:posOffset>1968500</wp:posOffset>
                </wp:positionH>
                <wp:positionV relativeFrom="paragraph">
                  <wp:posOffset>-199390</wp:posOffset>
                </wp:positionV>
                <wp:extent cx="5715" cy="461645"/>
                <wp:effectExtent l="0" t="0" r="33020" b="31750"/>
                <wp:wrapNone/>
                <wp:docPr id="7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00" cy="40716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7.05pt,2pt" to="137.85pt,34pt" ID="Straight Connector 13" stroked="t" style="position:absolute;flip:x" wp14:anchorId="4A6C6A7C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ранний</w:t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  <w:tab/>
        <w:t xml:space="preserve"> ранее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ab/>
        <w:t xml:space="preserve"> раньше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Запомните!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Формы простой сравнительной степени могут сочетаться с приставкой </w:t>
      </w:r>
      <w:r>
        <w:rPr>
          <w:rFonts w:cs="Times New Roman" w:ascii="Times New Roman" w:hAnsi="Times New Roman"/>
          <w:b/>
          <w:color w:val="FF0000"/>
          <w:sz w:val="28"/>
          <w:szCs w:val="28"/>
          <w:lang w:val="ru-RU"/>
        </w:rPr>
        <w:t>по-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, которая пишется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слитно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 прилагательными: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по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светлее (т.е немного светлее),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по</w:t>
      </w:r>
      <w:r>
        <w:rPr>
          <w:rFonts w:cs="Times New Roman" w:ascii="Times New Roman" w:hAnsi="Times New Roman"/>
          <w:sz w:val="28"/>
          <w:szCs w:val="28"/>
          <w:lang w:val="ru-RU"/>
        </w:rPr>
        <w:t>больше (т.е немного больше).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Простая форма сравнительной степени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не изменяется </w:t>
      </w:r>
      <w:r>
        <w:rPr>
          <w:rFonts w:cs="Times New Roman" w:ascii="Times New Roman" w:hAnsi="Times New Roman"/>
          <w:sz w:val="28"/>
          <w:szCs w:val="28"/>
          <w:lang w:val="ru-RU"/>
        </w:rPr>
        <w:t>ни по родам, ни по числам, ни по падежам.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3. Название предмета, с которым сравниваем другой предмет, ставится: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в Родительном падеже – Гранит твёрже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мрамора</w:t>
      </w:r>
      <w:r>
        <w:rPr>
          <w:rFonts w:cs="Times New Roman" w:ascii="Times New Roman" w:hAnsi="Times New Roman"/>
          <w:sz w:val="28"/>
          <w:szCs w:val="28"/>
          <w:lang w:val="ru-RU"/>
        </w:rPr>
        <w:t>. (твёрже чего?)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б) в Именительном падеже после союза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чем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 Гранит твёрже,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чем </w:t>
      </w:r>
      <w:r>
        <w:rPr>
          <w:rFonts w:cs="Times New Roman" w:ascii="Times New Roman" w:hAnsi="Times New Roman"/>
          <w:sz w:val="28"/>
          <w:szCs w:val="28"/>
          <w:lang w:val="ru-RU"/>
        </w:rPr>
        <w:t>мрамор. (твёрже, чем что?)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Упражнение №1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Образуйте от данных прилагательных простую форму сравнительной степени.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большой - …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231F20"/>
          <w:spacing w:val="0"/>
          <w:sz w:val="28"/>
          <w:szCs w:val="28"/>
          <w:lang w:val="ru-RU"/>
        </w:rPr>
        <w:t>больше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…………..................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тонкий - …</w:t>
      </w:r>
      <w:r>
        <w:rPr>
          <w:rFonts w:cs="Times New Roman" w:ascii="Times New Roman" w:hAnsi="Times New Roman"/>
          <w:sz w:val="28"/>
          <w:szCs w:val="28"/>
          <w:lang w:val="ru-RU"/>
        </w:rPr>
        <w:t>тоньше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узкий - ……</w:t>
      </w:r>
      <w:r>
        <w:rPr>
          <w:rFonts w:cs="Times New Roman" w:ascii="Times New Roman" w:hAnsi="Times New Roman"/>
          <w:sz w:val="28"/>
          <w:szCs w:val="28"/>
          <w:lang w:val="ru-RU"/>
        </w:rPr>
        <w:t>уже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глубокий - …</w:t>
      </w:r>
      <w:r>
        <w:rPr>
          <w:rFonts w:cs="Times New Roman" w:ascii="Times New Roman" w:hAnsi="Times New Roman"/>
          <w:sz w:val="28"/>
          <w:szCs w:val="28"/>
          <w:lang w:val="ru-RU"/>
        </w:rPr>
        <w:t>глубже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твёрдый - …твёрже………………………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яркий - …</w:t>
      </w:r>
      <w:r>
        <w:rPr>
          <w:rFonts w:cs="Times New Roman" w:ascii="Times New Roman" w:hAnsi="Times New Roman"/>
          <w:sz w:val="28"/>
          <w:szCs w:val="28"/>
          <w:lang w:val="ru-RU"/>
        </w:rPr>
        <w:t>ярче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громкий - </w:t>
      </w:r>
      <w:r>
        <w:rPr>
          <w:rFonts w:cs="Times New Roman" w:ascii="Times New Roman" w:hAnsi="Times New Roman"/>
          <w:sz w:val="28"/>
          <w:szCs w:val="28"/>
          <w:lang w:val="ru-RU"/>
        </w:rPr>
        <w:t>громче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сладкий - … слаще………………..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толстый - …</w:t>
      </w:r>
      <w:r>
        <w:rPr>
          <w:rFonts w:cs="Times New Roman" w:ascii="Times New Roman" w:hAnsi="Times New Roman"/>
          <w:sz w:val="28"/>
          <w:szCs w:val="28"/>
          <w:lang w:val="ru-RU"/>
        </w:rPr>
        <w:t>толще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густой - ……</w:t>
      </w:r>
      <w:r>
        <w:rPr>
          <w:rFonts w:cs="Times New Roman" w:ascii="Times New Roman" w:hAnsi="Times New Roman"/>
          <w:sz w:val="28"/>
          <w:szCs w:val="28"/>
          <w:lang w:val="ru-RU"/>
        </w:rPr>
        <w:t>гуще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мягкий - …</w:t>
      </w:r>
      <w:r>
        <w:rPr>
          <w:rFonts w:cs="Times New Roman" w:ascii="Times New Roman" w:hAnsi="Times New Roman"/>
          <w:sz w:val="28"/>
          <w:szCs w:val="28"/>
          <w:lang w:val="ru-RU"/>
        </w:rPr>
        <w:t>мягче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сильный - …</w:t>
      </w:r>
      <w:r>
        <w:rPr>
          <w:rFonts w:cs="Times New Roman" w:ascii="Times New Roman" w:hAnsi="Times New Roman"/>
          <w:sz w:val="28"/>
          <w:szCs w:val="28"/>
          <w:lang w:val="ru-RU"/>
        </w:rPr>
        <w:t>сильней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левый - ………</w:t>
      </w:r>
      <w:r>
        <w:rPr>
          <w:rFonts w:cs="Times New Roman" w:ascii="Times New Roman" w:hAnsi="Times New Roman"/>
          <w:sz w:val="28"/>
          <w:szCs w:val="28"/>
          <w:lang w:val="ru-RU"/>
        </w:rPr>
        <w:t>левей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………………………………..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длинный - ……</w:t>
      </w:r>
      <w:r>
        <w:rPr>
          <w:rFonts w:cs="Times New Roman" w:ascii="Times New Roman" w:hAnsi="Times New Roman"/>
          <w:sz w:val="28"/>
          <w:szCs w:val="28"/>
          <w:lang w:val="ru-RU"/>
        </w:rPr>
        <w:t>длинней</w:t>
      </w:r>
      <w:r>
        <w:rPr>
          <w:rFonts w:cs="Times New Roman" w:ascii="Times New Roman" w:hAnsi="Times New Roman"/>
          <w:sz w:val="28"/>
          <w:szCs w:val="28"/>
          <w:lang w:val="ru-RU"/>
        </w:rPr>
        <w:t>…….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Упражнение №2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Составьте из данных ниже слов предложение по образцу.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Образец: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Ольга, высокая, Анфиса – Ольга выше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Анфисы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(выше кого? – Р.п.)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шоссе, широкий, бульвар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Шоссе шире  бульвара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озеро, маленький, море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Озеро манше моря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море, глубокий, озеро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Море глубже озера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София, большая, Варна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София больше Варны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Волга, длинная, Ангара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……</w:t>
      </w:r>
      <w:r>
        <w:rPr>
          <w:rFonts w:cs="Times New Roman" w:ascii="Times New Roman" w:hAnsi="Times New Roman"/>
          <w:sz w:val="28"/>
          <w:szCs w:val="28"/>
          <w:lang w:val="ru-RU"/>
        </w:rPr>
        <w:t>Волга длинней Ангары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платина, дорогая, медь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Платина дороже меди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золото, дешёвый, платина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Золото дешевее платины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весна, красивая, поздняя осень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Весна красивее поздней осени 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гелий, лёгкий, кислород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Гелий легче кислорода</w:t>
      </w:r>
      <w:r>
        <w:rPr>
          <w:rFonts w:cs="Times New Roman" w:ascii="Times New Roman" w:hAnsi="Times New Roman"/>
          <w:sz w:val="28"/>
          <w:szCs w:val="28"/>
          <w:lang w:val="ru-RU"/>
        </w:rPr>
        <w:t>…………………………………..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апельсин, сладкий, лимон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Апельсин слаще лимона.………………..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лимон, кислый, виноград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…</w:t>
      </w:r>
      <w:r>
        <w:rPr>
          <w:rFonts w:cs="Times New Roman" w:ascii="Times New Roman" w:hAnsi="Times New Roman"/>
          <w:sz w:val="28"/>
          <w:szCs w:val="28"/>
          <w:lang w:val="ru-RU"/>
        </w:rPr>
        <w:t>Лимон кислее винограда.……………………..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Упражнение №3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Прочитайте текст и подчеркните формы простой сравнительной степени прилагательных.</w:t>
      </w:r>
    </w:p>
    <w:p>
      <w:pPr>
        <w:pStyle w:val="Normal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ДЕТСТВО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Детство кончилось. Очень жаль, что всю прелесть детства мы начинаем понимать, когда делаемся взрослыми. В детстве всё было другим. Светлыми и чистыми глазами мы смотрели на мир и всё нам казалось гораздо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более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ярким.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283845</wp:posOffset>
            </wp:positionH>
            <wp:positionV relativeFrom="paragraph">
              <wp:posOffset>349250</wp:posOffset>
            </wp:positionV>
            <wp:extent cx="3585210" cy="2689860"/>
            <wp:effectExtent l="0" t="0" r="0" b="0"/>
            <wp:wrapSquare wrapText="bothSides"/>
            <wp:docPr id="8" name="Picture 15" descr="Интересные факты из жизни К.Г.Паустовского ИНТЕРЕСНЫЕ ФАК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 descr="Интересные факты из жизни К.Г.Паустовского ИНТЕРЕСНЫЕ ФАК...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Я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рче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было солнце,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сильнее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пахли поля,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громче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гремел гром,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обильнее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были дожди и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выше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трава. И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шире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было человеческое сердце,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острее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горе и в тысячу раз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загадочнее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была земля, родная земля – самое великолепное, что нам дано для жизни. Её мы должны возделывать, беречь и охранять всеми силами своего существа.</w:t>
      </w:r>
    </w:p>
    <w:p>
      <w:pPr>
        <w:pStyle w:val="Normal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Константин Паустовский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Все мы живём в радостном ожидании Рождества и Нового года. В наших сердцах возрождается надежда на </w:t>
      </w:r>
      <w:r>
        <w:rPr>
          <w:rFonts w:cs="Times New Roman" w:ascii="Times New Roman" w:hAnsi="Times New Roman"/>
          <w:sz w:val="28"/>
          <w:szCs w:val="28"/>
          <w:u w:val="single"/>
          <w:lang w:val="ru-RU"/>
        </w:rPr>
        <w:t>лучшее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будущее.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drawing>
          <wp:anchor behindDoc="1" distT="0" distB="6350" distL="114300" distR="114300" simplePos="0" locked="0" layoutInCell="1" allowOverlap="1" relativeHeight="9">
            <wp:simplePos x="0" y="0"/>
            <wp:positionH relativeFrom="column">
              <wp:posOffset>449580</wp:posOffset>
            </wp:positionH>
            <wp:positionV relativeFrom="paragraph">
              <wp:posOffset>360680</wp:posOffset>
            </wp:positionV>
            <wp:extent cx="4959985" cy="3251835"/>
            <wp:effectExtent l="0" t="0" r="0" b="0"/>
            <wp:wrapNone/>
            <wp:docPr id="9" name="Picture 1" descr="Интересни факти за снежинките | Bradva.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Интересни факти за снежинките | Bradva.B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рочитайте стихотворение.</w:t>
      </w:r>
    </w:p>
    <w:p>
      <w:pPr>
        <w:pStyle w:val="Normal"/>
        <w:ind w:left="2552" w:right="2409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bookmarkStart w:id="0" w:name="__DdeLink__1883_2302633452"/>
      <w:r>
        <w:rPr>
          <w:rFonts w:cs="Times New Roman" w:ascii="Times New Roman" w:hAnsi="Times New Roman"/>
          <w:sz w:val="36"/>
          <w:szCs w:val="36"/>
          <w:lang w:val="ru-RU"/>
        </w:rPr>
        <w:t>НОВЫЙ ГОД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Друзья! Настанет скоро Новый год!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Забудьте старые печали,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И скорби дни, и дни забот,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И всё, чем радость убивали,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Но не забудьте ясных дней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Забав, веселий легкокрылых,</w:t>
      </w:r>
    </w:p>
    <w:p>
      <w:pPr>
        <w:pStyle w:val="Normal"/>
        <w:spacing w:before="0" w:after="0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Златых часов, для сердца милых,</w:t>
      </w:r>
    </w:p>
    <w:p>
      <w:pPr>
        <w:pStyle w:val="Normal"/>
        <w:ind w:left="1560"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cs="Times New Roman" w:ascii="Times New Roman" w:hAnsi="Times New Roman"/>
          <w:sz w:val="36"/>
          <w:szCs w:val="36"/>
          <w:lang w:val="ru-RU"/>
        </w:rPr>
        <w:t>И старых, искренних друзей.</w:t>
      </w:r>
    </w:p>
    <w:p>
      <w:pPr>
        <w:pStyle w:val="Normal"/>
        <w:ind w:left="510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Д. Веневитинов</w:t>
      </w:r>
    </w:p>
    <w:p>
      <w:pPr>
        <w:pStyle w:val="Normal"/>
        <w:ind w:left="510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left="-567" w:firstLine="709"/>
        <w:jc w:val="center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bookmarkStart w:id="1" w:name="__DdeLink__1883_2302633452"/>
      <w:r>
        <w:rPr>
          <w:rFonts w:cs="Times New Roman" w:ascii="Times New Roman" w:hAnsi="Times New Roman"/>
          <w:color w:val="0070C0"/>
          <w:sz w:val="28"/>
          <w:szCs w:val="28"/>
          <w:lang w:val="ru-RU"/>
        </w:rPr>
        <w:t>ПОЗДРАВЛЯЮ ВСЕХ ВАС, ВАШИХ РОДНЫХ И БЛИЗКИХ С НАСТУПАЮЩИМ НОВЫМ ГОДОМ !</w:t>
      </w:r>
      <w:bookmarkStart w:id="2" w:name="_GoBack"/>
      <w:bookmarkEnd w:id="1"/>
      <w:bookmarkEnd w:id="2"/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firstLine="709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214ce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14ce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460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607af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57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57b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14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9b5"/>
    <w:pPr>
      <w:spacing w:lineRule="auto" w:line="240" w:before="0" w:after="0"/>
      <w:ind w:left="720" w:hanging="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57b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969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482D-0436-4C1C-9C7D-AC7A4E27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LibreOffice/6.0.7.3$Linux_X86_64 LibreOffice_project/00m0$Build-3</Application>
  <Pages>9</Pages>
  <Words>1027</Words>
  <Characters>6723</Characters>
  <CharactersWithSpaces>7734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2020-12-14T10:35:00Z</dcterms:created>
  <dc:creator>Kiril Gyulmezov</dc:creator>
  <dc:description/>
  <dc:language>en-US</dc:language>
  <cp:lastModifiedBy/>
  <dcterms:modified xsi:type="dcterms:W3CDTF">2020-12-21T14:33:25Z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