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x.unsqueeze(dim={</w:t>
            </w:r>
            <w:r>
              <w:rPr>
                <w:b/>
                <w:bCs/>
                <w:color w:val="00A65D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</w:t>
            </w:r>
            <w:r>
              <w:rPr>
                <w:b/>
                <w:bCs/>
                <w:color w:val="00A65D"/>
                <w:sz w:val="24"/>
                <w:szCs w:val="24"/>
              </w:rPr>
              <w:t>[newaxis, :]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[:, newaxis]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(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dim3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F.pad(x,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color w:val="21409A"/>
                <w:sz w:val="24"/>
                <w:szCs w:val="24"/>
              </w:rPr>
              <w:t>a0, a1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b0, b1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c0, c1</w:t>
            </w:r>
            <w:r>
              <w:rPr>
                <w:sz w:val="24"/>
                <w:szCs w:val="24"/>
              </w:rPr>
              <w:t>), value)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>
              <w:rPr>
                <w:b/>
                <w:bCs/>
                <w:color w:val="21409A"/>
                <w:sz w:val="24"/>
                <w:szCs w:val="24"/>
              </w:rPr>
              <w:t>a0</w:t>
            </w:r>
            <w:r>
              <w:rPr>
                <w:sz w:val="24"/>
                <w:szCs w:val="24"/>
              </w:rPr>
              <w:t xml:space="preserve"> элементов в начало и </w:t>
            </w:r>
            <w:r>
              <w:rPr>
                <w:b/>
                <w:bCs/>
                <w:color w:val="21409A"/>
                <w:sz w:val="24"/>
                <w:szCs w:val="24"/>
              </w:rPr>
              <w:t>а1</w:t>
            </w:r>
            <w:r>
              <w:rPr>
                <w:sz w:val="24"/>
                <w:szCs w:val="24"/>
              </w:rPr>
              <w:t xml:space="preserve"> элементов в конец 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. Аналогично </w:t>
            </w:r>
            <w:r>
              <w:rPr>
                <w:b/>
                <w:bCs/>
                <w:color w:val="00A65D"/>
                <w:sz w:val="24"/>
                <w:szCs w:val="24"/>
              </w:rPr>
              <w:t>b0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; и </w:t>
            </w:r>
            <w:r>
              <w:rPr>
                <w:b/>
                <w:bCs/>
                <w:color w:val="A3238E"/>
                <w:sz w:val="24"/>
                <w:szCs w:val="24"/>
              </w:rPr>
              <w:t>c0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A3238E"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A3238E"/>
                <w:sz w:val="24"/>
                <w:szCs w:val="24"/>
              </w:rPr>
              <w:t>dim3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torch.tensor( [1, 2, 3, 4, 5]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torch.tensor( [True, False, False, True, True] 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a[b]  =&gt;  [1, 4, 5]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torch.tensor([1, 2, 3, 4, 5])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mask = torch.tensor([True, False, False, True, False])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</w:t>
            </w:r>
            <w:r>
              <w:rPr>
                <w:b/>
                <w:bCs/>
                <w:sz w:val="24"/>
                <w:szCs w:val="24"/>
              </w:rPr>
              <w:t>masked_select</w:t>
            </w:r>
            <w:r>
              <w:rPr>
                <w:sz w:val="24"/>
                <w:szCs w:val="24"/>
              </w:rPr>
              <w:t>(x, mask) -&gt; tensor([1, 4])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собрать в вектор элементы тензора, которые попадают по маске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a.triu(diagonal = {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 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обнулить элементы выше диагонали (</w:t>
            </w:r>
            <w:r>
              <w:rPr>
                <w:b/>
                <w:bCs/>
                <w:color w:val="0066B3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 или ниже (</w:t>
            </w:r>
            <w:r>
              <w:rPr>
                <w:b/>
                <w:bCs/>
                <w:color w:val="00A65D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 clamp(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 min_val, max_val)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каждого элемента z тензора </w:t>
            </w:r>
            <w:r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min(z, max_val)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max(z, min_val)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блок </w:t>
            </w:r>
            <w:r>
              <w:rPr>
                <w:b/>
                <w:bCs/>
                <w:sz w:val="24"/>
                <w:szCs w:val="24"/>
              </w:rPr>
              <w:t>saturation</w:t>
            </w:r>
            <w:r>
              <w:rPr>
                <w:sz w:val="24"/>
                <w:szCs w:val="24"/>
              </w:rPr>
              <w:t xml:space="preserve"> в Matlab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name, weight in </w:t>
            </w:r>
            <w:r>
              <w:rPr>
                <w:b/>
                <w:bCs/>
                <w:sz w:val="24"/>
                <w:szCs w:val="24"/>
              </w:rPr>
              <w:t>model.parametres()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b.detach()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имеет содержимое b, только без backward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указываем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 tb_logdir/  # здесь хранятся логи TB для всех моделей.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Application>LibreOffice/6.0.7.3$Linux_X86_64 LibreOffice_project/00m0$Build-3</Application>
  <Pages>8</Pages>
  <Words>1570</Words>
  <Characters>10479</Characters>
  <CharactersWithSpaces>12015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2021-03-24T18:00:44Z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