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Системы контроля версий</w:t>
      </w:r>
    </w:p>
    <w:p>
      <w:pPr>
        <w:pStyle w:val="Subtitle"/>
      </w:pPr>
      <w:r>
        <w:t xml:space="preserve">Лабораторная работа №2</w:t>
      </w:r>
    </w:p>
    <w:p>
      <w:pPr>
        <w:pStyle w:val="Author"/>
      </w:pPr>
      <w:r>
        <w:t xml:space="preserve">Козомазов Владимир 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pStyle w:val="Compact"/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2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2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2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2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2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3d8bc84e0e5ede730bb884c40b6f506b255602c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Теоретическое введение по регистрации в GitHub</w:t>
      </w:r>
    </w:p>
    <w:p>
      <w:pPr>
        <w:pStyle w:val="FirstParagraph"/>
      </w:pPr>
      <w:r>
        <w:t xml:space="preserve">GitHub — это одна из самых популярных платформ для совместной разработки программного обеспечения, основанная на системе контроля версий Git. Она предоставляет инструменты для управления кодом, отслеживания задач, совместной работы и автоматизации процессов разработки. Регистрация на GitHub — это первый шаг к использованию всех возможностей этой платформы.</w:t>
      </w:r>
    </w:p>
    <w:p>
      <w:r>
        <w:pict>
          <v:rect style="width:0;height:1.5pt" o:hralign="center" o:hrstd="t" o:hr="t"/>
        </w:pict>
      </w:r>
    </w:p>
    <w:bookmarkEnd w:id="22"/>
    <w:bookmarkStart w:id="23" w:name="что-такое-githu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1.</w:t>
      </w:r>
      <w:r>
        <w:t xml:space="preserve"> </w:t>
      </w:r>
      <w:r>
        <w:rPr>
          <w:b/>
          <w:bCs/>
        </w:rPr>
        <w:t xml:space="preserve">Что такое GitHub?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GitHub</w:t>
      </w:r>
      <w:r>
        <w:t xml:space="preserve"> </w:t>
      </w:r>
      <w:r>
        <w:t xml:space="preserve">— это веб-сервис, который предоставляет хостинг для репозиториев Git. Он позволяет разработчикам хранить код, управлять версиями, сотрудничать с другими участниками и автоматизировать процессы разработки.</w:t>
      </w:r>
    </w:p>
    <w:p>
      <w:pPr>
        <w:pStyle w:val="Compact"/>
        <w:numPr>
          <w:ilvl w:val="0"/>
          <w:numId w:val="1003"/>
        </w:numPr>
      </w:pPr>
      <w:r>
        <w:t xml:space="preserve">GitHub поддерживает как публичные (открытые для всех), так и приватные (доступные только для определенных пользователей) репозитории.</w:t>
      </w:r>
    </w:p>
    <w:p>
      <w:pPr>
        <w:pStyle w:val="Compact"/>
        <w:numPr>
          <w:ilvl w:val="0"/>
          <w:numId w:val="1003"/>
        </w:numPr>
      </w:pPr>
      <w:r>
        <w:t xml:space="preserve">Платформа также предоставляет дополнительные функции, такие как Issues (для отслеживания задач), Wiki (для документации), Projects (для управления проектами) и Actions (для CI/CD).</w:t>
      </w:r>
    </w:p>
    <w:p>
      <w:r>
        <w:pict>
          <v:rect style="width:0;height:1.5pt" o:hralign="center" o:hrstd="t" o:hr="t"/>
        </w:pict>
      </w:r>
    </w:p>
    <w:bookmarkEnd w:id="23"/>
    <w:bookmarkStart w:id="24" w:name="зачем-нужна-регистрация-на-github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2.</w:t>
      </w:r>
      <w:r>
        <w:t xml:space="preserve"> </w:t>
      </w:r>
      <w:r>
        <w:rPr>
          <w:b/>
          <w:bCs/>
        </w:rPr>
        <w:t xml:space="preserve">Зачем нужна регистрация на GitHub?</w:t>
      </w:r>
    </w:p>
    <w:p>
      <w:pPr>
        <w:pStyle w:val="FirstParagraph"/>
      </w:pPr>
      <w:r>
        <w:t xml:space="preserve">Регистрация на GitHub открывает доступ к следующим возможностям: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Хранение кода</w:t>
      </w:r>
      <w:r>
        <w:t xml:space="preserve">: Создание репозиториев для хранения и управления проектами.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Совместная работа</w:t>
      </w:r>
      <w:r>
        <w:t xml:space="preserve">: Возможность приглашать других разработчиков для работы над проектами.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Контроль версий</w:t>
      </w:r>
      <w:r>
        <w:t xml:space="preserve">: Использование Git для отслеживания изменений в коде.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Участие в open-source</w:t>
      </w:r>
      <w:r>
        <w:t xml:space="preserve">: Возможность вносить вклад в открытые проекты.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Автоматизация</w:t>
      </w:r>
      <w:r>
        <w:t xml:space="preserve">: Использование GitHub Actions для настройки CI/CD (непрерывной интеграции и доставки).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Документирование</w:t>
      </w:r>
      <w:r>
        <w:t xml:space="preserve">: Создание Wiki и README-файлов для описания проектов.</w:t>
      </w:r>
    </w:p>
    <w:p>
      <w:r>
        <w:pict>
          <v:rect style="width:0;height:1.5pt" o:hralign="center" o:hrstd="t" o:hr="t"/>
        </w:pict>
      </w:r>
    </w:p>
    <w:bookmarkEnd w:id="24"/>
    <w:bookmarkStart w:id="25" w:name="основные-понятия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3.</w:t>
      </w:r>
      <w:r>
        <w:t xml:space="preserve"> </w:t>
      </w:r>
      <w:r>
        <w:rPr>
          <w:b/>
          <w:bCs/>
        </w:rPr>
        <w:t xml:space="preserve">Основные понятия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Репозиторий</w:t>
      </w:r>
      <w:r>
        <w:t xml:space="preserve">: Хранилище кода, которое содержит все файлы проекта, историю изменений и настройки.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Коммит (Commit)</w:t>
      </w:r>
      <w:r>
        <w:t xml:space="preserve">: Отдельное изменение в коде, которое сохраняется в истории репозитория.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Ветка (Branch)</w:t>
      </w:r>
      <w:r>
        <w:t xml:space="preserve">: Изолированная версия кода, которая позволяет работать над новыми функциями или исправлениями, не затрагивая основную версию.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Пул-реквест (Pull Request)</w:t>
      </w:r>
      <w:r>
        <w:t xml:space="preserve">: Запрос на объединение изменений из одной ветки в другую. Используется для проверки и обсуждения кода перед его внесением в основную ветку.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Issues</w:t>
      </w:r>
      <w:r>
        <w:t xml:space="preserve">: Задачи или баги, которые необходимо решить в рамках проекта.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Wiki</w:t>
      </w:r>
      <w:r>
        <w:t xml:space="preserve">: Документация проекта, которая может быть создана и отредактирована участниками.</w:t>
      </w:r>
    </w:p>
    <w:p>
      <w:r>
        <w:pict>
          <v:rect style="width:0;height:1.5pt" o:hralign="center" o:hrstd="t" o:hr="t"/>
        </w:pict>
      </w:r>
    </w:p>
    <w:bookmarkEnd w:id="25"/>
    <w:bookmarkStart w:id="27" w:name="процесс-регистрации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4.</w:t>
      </w:r>
      <w:r>
        <w:t xml:space="preserve"> </w:t>
      </w:r>
      <w:r>
        <w:rPr>
          <w:b/>
          <w:bCs/>
        </w:rPr>
        <w:t xml:space="preserve">Процесс регистрации</w:t>
      </w:r>
    </w:p>
    <w:p>
      <w:pPr>
        <w:pStyle w:val="FirstParagraph"/>
      </w:pPr>
      <w:r>
        <w:t xml:space="preserve">Регистрация на GitHub включает следующие шаги: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Переход на сайт GitHub</w:t>
      </w:r>
      <w:r>
        <w:t xml:space="preserve">: Открыть сайт</w:t>
      </w:r>
      <w:r>
        <w:t xml:space="preserve"> </w:t>
      </w:r>
      <w:hyperlink r:id="rId26">
        <w:r>
          <w:rPr>
            <w:rStyle w:val="Hyperlink"/>
          </w:rPr>
          <w:t xml:space="preserve">github.com</w:t>
        </w:r>
      </w:hyperlink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Заполнение формы регистрации</w:t>
      </w:r>
      <w:r>
        <w:t xml:space="preserve">:</w:t>
      </w:r>
      <w:r>
        <w:t xml:space="preserve"> </w:t>
      </w:r>
      <w:r>
        <w:t xml:space="preserve">- Ввод имени пользователя (username), которое будет использоваться для доступа к репозиториям и профилю.</w:t>
      </w:r>
      <w:r>
        <w:t xml:space="preserve"> </w:t>
      </w:r>
      <w:r>
        <w:t xml:space="preserve">- Ввод адреса электронной почты.</w:t>
      </w:r>
      <w:r>
        <w:t xml:space="preserve"> </w:t>
      </w:r>
      <w:r>
        <w:t xml:space="preserve">- Создание пароля.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Подтверждение учетной записи</w:t>
      </w:r>
      <w:r>
        <w:t xml:space="preserve">:</w:t>
      </w:r>
      <w:r>
        <w:t xml:space="preserve"> </w:t>
      </w:r>
      <w:r>
        <w:t xml:space="preserve">- Подтверждение электронной почты, указанной при регистрации.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Настройка профиля</w:t>
      </w:r>
      <w:r>
        <w:t xml:space="preserve">:</w:t>
      </w:r>
      <w:r>
        <w:t xml:space="preserve"> </w:t>
      </w:r>
      <w:r>
        <w:t xml:space="preserve">- Добавление аватарки, имени и краткого описания.</w:t>
      </w:r>
      <w:r>
        <w:t xml:space="preserve"> </w:t>
      </w:r>
      <w:r>
        <w:t xml:space="preserve">- Настройка двухфакторной аутентификации (2FA) для повышения безопасности.</w:t>
      </w:r>
    </w:p>
    <w:p>
      <w:r>
        <w:pict>
          <v:rect style="width:0;height:1.5pt" o:hralign="center" o:hrstd="t" o:hr="t"/>
        </w:pict>
      </w:r>
    </w:p>
    <w:bookmarkEnd w:id="27"/>
    <w:bookmarkStart w:id="28" w:name="настройка-учетной-записи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5.</w:t>
      </w:r>
      <w:r>
        <w:t xml:space="preserve"> </w:t>
      </w:r>
      <w:r>
        <w:rPr>
          <w:b/>
          <w:bCs/>
        </w:rPr>
        <w:t xml:space="preserve">Настройка учетной записи</w:t>
      </w:r>
    </w:p>
    <w:p>
      <w:pPr>
        <w:pStyle w:val="FirstParagraph"/>
      </w:pPr>
      <w:r>
        <w:t xml:space="preserve">После регистрации важно настроить учетную запись для удобства и безопасности: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Двухфакторная аутентификация (2FA)</w:t>
      </w:r>
      <w:r>
        <w:t xml:space="preserve">: Добавление дополнительного уровня защиты.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SSH-ключи</w:t>
      </w:r>
      <w:r>
        <w:t xml:space="preserve">: Настройка SSH для безопасного взаимодействия с репозиториями без необходимости ввода пароля.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Интеграция с IDE</w:t>
      </w:r>
      <w:r>
        <w:t xml:space="preserve">: Настройка интеграции GitHub с популярными средами разработки, такими как Visual Studio Code, IntelliJ IDEA и другими.</w:t>
      </w:r>
    </w:p>
    <w:p>
      <w:r>
        <w:pict>
          <v:rect style="width:0;height:1.5pt" o:hralign="center" o:hrstd="t" o:hr="t"/>
        </w:pict>
      </w:r>
    </w:p>
    <w:bookmarkEnd w:id="28"/>
    <w:bookmarkStart w:id="29" w:name="первый-шаг-после-регистрации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6.</w:t>
      </w:r>
      <w:r>
        <w:t xml:space="preserve"> </w:t>
      </w:r>
      <w:r>
        <w:rPr>
          <w:b/>
          <w:bCs/>
        </w:rPr>
        <w:t xml:space="preserve">Первый шаг после регистрации</w:t>
      </w:r>
    </w:p>
    <w:p>
      <w:pPr>
        <w:pStyle w:val="FirstParagraph"/>
      </w:pPr>
      <w:r>
        <w:t xml:space="preserve">После регистрации рекомендуется:</w:t>
      </w:r>
      <w:r>
        <w:t xml:space="preserve"> </w:t>
      </w:r>
      <w:r>
        <w:t xml:space="preserve">- Создать первый репозиторий.</w:t>
      </w:r>
      <w:r>
        <w:t xml:space="preserve"> </w:t>
      </w:r>
      <w:r>
        <w:t xml:space="preserve">- Изучить интерфейс GitHub (вкладки Repositories, Issues, Pull Requests, Actions и другие).</w:t>
      </w:r>
      <w:r>
        <w:t xml:space="preserve"> </w:t>
      </w:r>
      <w:r>
        <w:t xml:space="preserve">- Попробовать выполнить базовые операции с Git (клонирование репозитория, создание коммитов, создание веток).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Проверил установку git с помощью команды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(рис. 1).</w:t>
      </w:r>
    </w:p>
    <w:bookmarkStart w:id="34" w:name="fig:001"/>
    <w:p>
      <w:pPr>
        <w:pStyle w:val="CaptionedFigure"/>
      </w:pPr>
      <w:r>
        <w:drawing>
          <wp:inline>
            <wp:extent cx="3733800" cy="400845"/>
            <wp:effectExtent b="0" l="0" r="0" t="0"/>
            <wp:docPr descr="Рис. 1: Проверка установки git" title="" id="32" name="Picture"/>
            <a:graphic>
              <a:graphicData uri="http://schemas.openxmlformats.org/drawingml/2006/picture">
                <pic:pic>
                  <pic:nvPicPr>
                    <pic:cNvPr descr="image/0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установки git</w:t>
      </w:r>
    </w:p>
    <w:bookmarkEnd w:id="34"/>
    <w:p>
      <w:pPr>
        <w:pStyle w:val="BodyText"/>
      </w:pPr>
      <w:r>
        <w:t xml:space="preserve">Проверил установку gh с помощью команды</w:t>
      </w:r>
      <w:r>
        <w:t xml:space="preserve"> </w:t>
      </w:r>
      <w:r>
        <w:rPr>
          <w:rStyle w:val="VerbatimChar"/>
        </w:rPr>
        <w:t xml:space="preserve">gh -version</w:t>
      </w:r>
      <w:r>
        <w:t xml:space="preserve"> </w:t>
      </w:r>
      <w:r>
        <w:t xml:space="preserve">(рис. 2).</w:t>
      </w:r>
    </w:p>
    <w:bookmarkStart w:id="38" w:name="fig:002"/>
    <w:p>
      <w:pPr>
        <w:pStyle w:val="CaptionedFigure"/>
      </w:pPr>
      <w:r>
        <w:drawing>
          <wp:inline>
            <wp:extent cx="3733800" cy="262272"/>
            <wp:effectExtent b="0" l="0" r="0" t="0"/>
            <wp:docPr descr="Рис. 2: Проверка установки gh" title="" id="36" name="Picture"/>
            <a:graphic>
              <a:graphicData uri="http://schemas.openxmlformats.org/drawingml/2006/picture">
                <pic:pic>
                  <pic:nvPicPr>
                    <pic:cNvPr descr="image/0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установки gh</w:t>
      </w:r>
    </w:p>
    <w:bookmarkEnd w:id="38"/>
    <w:p>
      <w:pPr>
        <w:pStyle w:val="BodyText"/>
      </w:pPr>
      <w:r>
        <w:t xml:space="preserve">Проверил имя владельца репозитория командой</w:t>
      </w:r>
      <w:r>
        <w:t xml:space="preserve"> </w:t>
      </w:r>
      <w:r>
        <w:rPr>
          <w:rStyle w:val="VerbatimChar"/>
        </w:rPr>
        <w:t xml:space="preserve">git config --global user.name</w:t>
      </w:r>
      <w:r>
        <w:t xml:space="preserve"> </w:t>
      </w:r>
      <w:r>
        <w:t xml:space="preserve">(рис. 3).</w:t>
      </w:r>
    </w:p>
    <w:bookmarkStart w:id="42" w:name="fig:003"/>
    <w:p>
      <w:pPr>
        <w:pStyle w:val="CaptionedFigure"/>
      </w:pPr>
      <w:r>
        <w:drawing>
          <wp:inline>
            <wp:extent cx="3733800" cy="214312"/>
            <wp:effectExtent b="0" l="0" r="0" t="0"/>
            <wp:docPr descr="Рис. 3: Проверка имени владельца репозитроя" title="" id="40" name="Picture"/>
            <a:graphic>
              <a:graphicData uri="http://schemas.openxmlformats.org/drawingml/2006/picture">
                <pic:pic>
                  <pic:nvPicPr>
                    <pic:cNvPr descr="image/0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имени владельца репозитроя</w:t>
      </w:r>
    </w:p>
    <w:bookmarkEnd w:id="42"/>
    <w:p>
      <w:pPr>
        <w:pStyle w:val="BodyText"/>
      </w:pPr>
      <w:r>
        <w:t xml:space="preserve">Проверил email владельца репозитория командой</w:t>
      </w:r>
      <w:r>
        <w:t xml:space="preserve"> </w:t>
      </w:r>
      <w:r>
        <w:rPr>
          <w:rStyle w:val="VerbatimChar"/>
        </w:rPr>
        <w:t xml:space="preserve">git config --global user.email</w:t>
      </w:r>
      <w:r>
        <w:t xml:space="preserve"> </w:t>
      </w:r>
      <w:r>
        <w:t xml:space="preserve">(рис. 4).</w:t>
      </w:r>
    </w:p>
    <w:bookmarkStart w:id="46" w:name="fig:004"/>
    <w:p>
      <w:pPr>
        <w:pStyle w:val="CaptionedFigure"/>
      </w:pPr>
      <w:r>
        <w:drawing>
          <wp:inline>
            <wp:extent cx="3733800" cy="254032"/>
            <wp:effectExtent b="0" l="0" r="0" t="0"/>
            <wp:docPr descr="Рис. 4: Проверка email владельца репозитроя" title="" id="44" name="Picture"/>
            <a:graphic>
              <a:graphicData uri="http://schemas.openxmlformats.org/drawingml/2006/picture">
                <pic:pic>
                  <pic:nvPicPr>
                    <pic:cNvPr descr="image/0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email владельца репозитроя</w:t>
      </w:r>
    </w:p>
    <w:bookmarkEnd w:id="46"/>
    <w:p>
      <w:pPr>
        <w:pStyle w:val="BodyText"/>
      </w:pPr>
      <w:r>
        <w:t xml:space="preserve">Настроил utf-8 в выводе сообщений git командой</w:t>
      </w:r>
      <w:r>
        <w:t xml:space="preserve"> </w:t>
      </w:r>
      <w:r>
        <w:rPr>
          <w:rStyle w:val="VerbatimChar"/>
        </w:rPr>
        <w:t xml:space="preserve">git config --global core.quotepath false</w:t>
      </w:r>
      <w:r>
        <w:t xml:space="preserve"> </w:t>
      </w:r>
      <w:r>
        <w:t xml:space="preserve">(рис. 5).</w:t>
      </w:r>
    </w:p>
    <w:bookmarkStart w:id="50" w:name="fig:005"/>
    <w:p>
      <w:pPr>
        <w:pStyle w:val="CaptionedFigure"/>
      </w:pPr>
      <w:r>
        <w:drawing>
          <wp:inline>
            <wp:extent cx="3733800" cy="330424"/>
            <wp:effectExtent b="0" l="0" r="0" t="0"/>
            <wp:docPr descr="Рис. 5: Настройка utf-8 в выводе сообщений git" title="" id="48" name="Picture"/>
            <a:graphic>
              <a:graphicData uri="http://schemas.openxmlformats.org/drawingml/2006/picture">
                <pic:pic>
                  <pic:nvPicPr>
                    <pic:cNvPr descr="image/0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utf-8 в выводе сообщений git</w:t>
      </w:r>
    </w:p>
    <w:bookmarkEnd w:id="50"/>
    <w:p>
      <w:pPr>
        <w:pStyle w:val="BodyText"/>
      </w:pPr>
      <w:r>
        <w:t xml:space="preserve">Проверил наличие SSH ключа командой</w:t>
      </w:r>
      <w:r>
        <w:t xml:space="preserve"> </w:t>
      </w:r>
      <w:r>
        <w:rPr>
          <w:rStyle w:val="VerbatimChar"/>
        </w:rPr>
        <w:t xml:space="preserve">ls ~/.ssh</w:t>
      </w:r>
      <w:r>
        <w:t xml:space="preserve"> </w:t>
      </w:r>
      <w:r>
        <w:t xml:space="preserve">(рис. 6).</w:t>
      </w:r>
    </w:p>
    <w:bookmarkStart w:id="54" w:name="fig:006"/>
    <w:p>
      <w:pPr>
        <w:pStyle w:val="CaptionedFigure"/>
      </w:pPr>
      <w:r>
        <w:drawing>
          <wp:inline>
            <wp:extent cx="3733800" cy="409183"/>
            <wp:effectExtent b="0" l="0" r="0" t="0"/>
            <wp:docPr descr="Рис. 6: Проверка наличия SSH ключа" title="" id="52" name="Picture"/>
            <a:graphic>
              <a:graphicData uri="http://schemas.openxmlformats.org/drawingml/2006/picture">
                <pic:pic>
                  <pic:nvPicPr>
                    <pic:cNvPr descr="image/0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наличия SSH ключа</w:t>
      </w:r>
    </w:p>
    <w:bookmarkEnd w:id="54"/>
    <w:p>
      <w:pPr>
        <w:pStyle w:val="BodyText"/>
      </w:pPr>
      <w:r>
        <w:t xml:space="preserve">Создал ключ gpg с помощью команды</w:t>
      </w:r>
      <w:r>
        <w:t xml:space="preserve"> </w:t>
      </w:r>
      <w:r>
        <w:rPr>
          <w:rStyle w:val="VerbatimChar"/>
        </w:rPr>
        <w:t xml:space="preserve">gpg --full-generate-key</w:t>
      </w:r>
      <w:r>
        <w:t xml:space="preserve"> </w:t>
      </w:r>
      <w:r>
        <w:t xml:space="preserve">и выбрал необходимые опции (рис. 7).</w:t>
      </w:r>
    </w:p>
    <w:bookmarkStart w:id="58" w:name="fig:007"/>
    <w:p>
      <w:pPr>
        <w:pStyle w:val="CaptionedFigure"/>
      </w:pPr>
      <w:r>
        <w:drawing>
          <wp:inline>
            <wp:extent cx="3733800" cy="2296131"/>
            <wp:effectExtent b="0" l="0" r="0" t="0"/>
            <wp:docPr descr="Рис. 7: Создание gpg ключа и выбор необходимых опций" title="" id="56" name="Picture"/>
            <a:graphic>
              <a:graphicData uri="http://schemas.openxmlformats.org/drawingml/2006/picture">
                <pic:pic>
                  <pic:nvPicPr>
                    <pic:cNvPr descr="image/00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gpg ключа и выбор необходимых опций</w:t>
      </w:r>
    </w:p>
    <w:bookmarkEnd w:id="58"/>
    <w:p>
      <w:pPr>
        <w:pStyle w:val="BodyText"/>
      </w:pPr>
      <w:r>
        <w:t xml:space="preserve">Вывел список ключей командой</w:t>
      </w:r>
      <w:r>
        <w:t xml:space="preserve"> </w:t>
      </w:r>
      <w:r>
        <w:rPr>
          <w:rStyle w:val="VerbatimChar"/>
        </w:rPr>
        <w:t xml:space="preserve">gpg --list-secret-keys --keyid-format LONG</w:t>
      </w:r>
      <w:r>
        <w:t xml:space="preserve"> </w:t>
      </w:r>
      <w:r>
        <w:t xml:space="preserve">(рис. 8).</w:t>
      </w:r>
    </w:p>
    <w:bookmarkStart w:id="62" w:name="fig:008"/>
    <w:p>
      <w:pPr>
        <w:pStyle w:val="CaptionedFigure"/>
      </w:pPr>
      <w:r>
        <w:drawing>
          <wp:inline>
            <wp:extent cx="3733800" cy="1290320"/>
            <wp:effectExtent b="0" l="0" r="0" t="0"/>
            <wp:docPr descr="Рис. 8: Вывод списка ключей" title="" id="60" name="Picture"/>
            <a:graphic>
              <a:graphicData uri="http://schemas.openxmlformats.org/drawingml/2006/picture">
                <pic:pic>
                  <pic:nvPicPr>
                    <pic:cNvPr descr="image/00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списка ключей</w:t>
      </w:r>
    </w:p>
    <w:bookmarkEnd w:id="62"/>
    <w:p>
      <w:pPr>
        <w:pStyle w:val="BodyText"/>
      </w:pPr>
      <w:r>
        <w:t xml:space="preserve">Вывел на экран сгенерированный gpg ключ командйо</w:t>
      </w:r>
      <w:r>
        <w:t xml:space="preserve"> </w:t>
      </w:r>
      <w:r>
        <w:rPr>
          <w:rStyle w:val="VerbatimChar"/>
        </w:rPr>
        <w:t xml:space="preserve">gpg --armor --export 7816A9728D800CD0</w:t>
      </w:r>
      <w:r>
        <w:t xml:space="preserve"> </w:t>
      </w:r>
      <w:r>
        <w:t xml:space="preserve">и скопировал в буфер обмена (рис. 10).</w:t>
      </w:r>
    </w:p>
    <w:bookmarkStart w:id="66" w:name="fig:010"/>
    <w:p>
      <w:pPr>
        <w:pStyle w:val="CaptionedFigure"/>
      </w:pPr>
      <w:r>
        <w:drawing>
          <wp:inline>
            <wp:extent cx="3733800" cy="2561201"/>
            <wp:effectExtent b="0" l="0" r="0" t="0"/>
            <wp:docPr descr="Рис. 9: Вывод на экран сгенерированного ключа и копирование его в буфер обмена" title="" id="64" name="Picture"/>
            <a:graphic>
              <a:graphicData uri="http://schemas.openxmlformats.org/drawingml/2006/picture">
                <pic:pic>
                  <pic:nvPicPr>
                    <pic:cNvPr descr="image/00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на экран сгенерированного ключа и копирование его в буфер обмена</w:t>
      </w:r>
    </w:p>
    <w:bookmarkEnd w:id="66"/>
    <w:p>
      <w:pPr>
        <w:pStyle w:val="BodyText"/>
      </w:pPr>
      <w:r>
        <w:t xml:space="preserve">Добавил gpg ключ на github (рис. 9).</w:t>
      </w:r>
    </w:p>
    <w:bookmarkStart w:id="70" w:name="fig:009"/>
    <w:p>
      <w:pPr>
        <w:pStyle w:val="CaptionedFigure"/>
      </w:pPr>
      <w:r>
        <w:drawing>
          <wp:inline>
            <wp:extent cx="3733800" cy="1867905"/>
            <wp:effectExtent b="0" l="0" r="0" t="0"/>
            <wp:docPr descr="Рис. 10: Добавление ключа на github" title="" id="68" name="Picture"/>
            <a:graphic>
              <a:graphicData uri="http://schemas.openxmlformats.org/drawingml/2006/picture">
                <pic:pic>
                  <pic:nvPicPr>
                    <pic:cNvPr descr="image/0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ключа на github</w:t>
      </w:r>
    </w:p>
    <w:bookmarkEnd w:id="70"/>
    <w:p>
      <w:pPr>
        <w:pStyle w:val="BodyText"/>
      </w:pPr>
      <w:r>
        <w:t xml:space="preserve">Настроил автоматичесие подписи коммитов git (рис. 11).</w:t>
      </w:r>
    </w:p>
    <w:bookmarkStart w:id="74" w:name="fig:011"/>
    <w:p>
      <w:pPr>
        <w:pStyle w:val="CaptionedFigure"/>
      </w:pPr>
      <w:r>
        <w:drawing>
          <wp:inline>
            <wp:extent cx="3733800" cy="545578"/>
            <wp:effectExtent b="0" l="0" r="0" t="0"/>
            <wp:docPr descr="Рис. 11: Добавление ключа на github" title="" id="72" name="Picture"/>
            <a:graphic>
              <a:graphicData uri="http://schemas.openxmlformats.org/drawingml/2006/picture">
                <pic:pic>
                  <pic:nvPicPr>
                    <pic:cNvPr descr="image/0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ключа на github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по регистрации и настройке GitHub позволила получить базовые навыки, необходимые для эффективного использования этой платформы. GitHub является неотъемлемой частью современной разработки, и освоение его функций открывает широкие возможности для участия в open-source проектах, командной работе и профессионального роста. Полученные знания и навыки могут быть применены как в учебных, так и в профессиональных целях.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hyperlink" Id="rId26" Target="https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Системы контроля версий</dc:title>
  <dc:creator>Козомазов Владимир Романович</dc:creator>
  <dc:language>ru-RU</dc:language>
  <cp:keywords/>
  <dcterms:created xsi:type="dcterms:W3CDTF">2025-03-07T14:39:14Z</dcterms:created>
  <dcterms:modified xsi:type="dcterms:W3CDTF">2025-03-07T14:39:14Z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 работа №2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