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016D" w14:textId="57D0000B" w:rsidR="00A3066A" w:rsidRDefault="00A3066A" w:rsidP="00A3066A">
      <w:pPr>
        <w:spacing w:line="25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МИНОБРНАУКИ РОССИИ</w:t>
      </w:r>
    </w:p>
    <w:p w14:paraId="4FBAA3BD" w14:textId="77777777" w:rsidR="00A3066A" w:rsidRDefault="00A3066A" w:rsidP="00A3066A">
      <w:pPr>
        <w:spacing w:line="25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ФЕДЕРАЛЬНОЕ ГОСУДАРСТВЕННОЕ БЮДЖЕТНОЕ ОБРАЗОВАТЕЛЬНОЕ УЧРЕЖДЕНИЕ</w:t>
      </w:r>
    </w:p>
    <w:p w14:paraId="46286E4A" w14:textId="77777777" w:rsidR="00A3066A" w:rsidRDefault="00A3066A" w:rsidP="00A3066A">
      <w:pPr>
        <w:spacing w:line="256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ВЫСШЕГО ОБРАЗОВАНИЯ</w:t>
      </w:r>
    </w:p>
    <w:p w14:paraId="181BE48D" w14:textId="77777777" w:rsidR="00A3066A" w:rsidRDefault="00A3066A" w:rsidP="00A3066A">
      <w:pPr>
        <w:spacing w:line="25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“ВОРОНЕЖСКИЙ ГОСУДАРСТВЕННЫЙ УНИВЕРСИТЕТ”</w:t>
      </w:r>
    </w:p>
    <w:p w14:paraId="011BBCA2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b/>
        </w:rPr>
      </w:pPr>
    </w:p>
    <w:p w14:paraId="20204A4D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Факультет </w:t>
      </w:r>
      <w:r>
        <w:rPr>
          <w:rFonts w:ascii="Arial" w:hAnsi="Arial" w:cs="Arial"/>
          <w:i/>
        </w:rPr>
        <w:t>компьютерных наук</w:t>
      </w:r>
    </w:p>
    <w:p w14:paraId="11CF2F56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Кафедра</w:t>
      </w:r>
      <w:r>
        <w:rPr>
          <w:rFonts w:ascii="Arial" w:hAnsi="Arial" w:cs="Arial"/>
          <w:i/>
        </w:rPr>
        <w:t xml:space="preserve"> программирования и информационных технологий</w:t>
      </w:r>
    </w:p>
    <w:p w14:paraId="5457C088" w14:textId="77777777" w:rsidR="00A3066A" w:rsidRDefault="00A3066A" w:rsidP="00A3066A">
      <w:pPr>
        <w:spacing w:after="160" w:line="256" w:lineRule="auto"/>
        <w:jc w:val="center"/>
        <w:rPr>
          <w:rFonts w:ascii="Arial" w:hAnsi="Arial" w:cs="Arial"/>
          <w:i/>
        </w:rPr>
      </w:pPr>
    </w:p>
    <w:p w14:paraId="21167F8B" w14:textId="3BF44ECE" w:rsidR="00375D14" w:rsidRDefault="00375D14" w:rsidP="00A3066A">
      <w:pPr>
        <w:spacing w:after="160" w:line="256" w:lineRule="auto"/>
        <w:jc w:val="center"/>
        <w:rPr>
          <w:rFonts w:ascii="Arial" w:hAnsi="Arial" w:cs="Arial"/>
          <w:i/>
        </w:rPr>
      </w:pPr>
    </w:p>
    <w:p w14:paraId="26800B61" w14:textId="77777777" w:rsidR="00BC7A0E" w:rsidRDefault="00BC7A0E" w:rsidP="00A3066A">
      <w:pPr>
        <w:spacing w:after="160" w:line="256" w:lineRule="auto"/>
        <w:jc w:val="center"/>
        <w:rPr>
          <w:rFonts w:ascii="Arial" w:hAnsi="Arial" w:cs="Arial"/>
          <w:i/>
        </w:rPr>
      </w:pPr>
    </w:p>
    <w:p w14:paraId="29FE9A17" w14:textId="16A50169" w:rsidR="00A3066A" w:rsidRPr="006358D5" w:rsidRDefault="00BC7A0E" w:rsidP="00A3066A">
      <w:pPr>
        <w:spacing w:after="160" w:line="256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Лабораторная работа </w:t>
      </w:r>
      <w:r w:rsidR="00A86E1E">
        <w:rPr>
          <w:rFonts w:ascii="Arial" w:hAnsi="Arial" w:cs="Arial"/>
          <w:i/>
          <w:lang w:val="en-US"/>
        </w:rPr>
        <w:t>2</w:t>
      </w:r>
      <w:r>
        <w:rPr>
          <w:rFonts w:ascii="Arial" w:hAnsi="Arial" w:cs="Arial"/>
          <w:i/>
        </w:rPr>
        <w:t xml:space="preserve"> </w:t>
      </w:r>
      <w:r w:rsidRPr="006358D5">
        <w:rPr>
          <w:rFonts w:ascii="Arial" w:hAnsi="Arial" w:cs="Arial"/>
          <w:i/>
        </w:rPr>
        <w:t>“</w:t>
      </w:r>
      <w:r w:rsidR="00A86E1E">
        <w:rPr>
          <w:rFonts w:ascii="Arial" w:hAnsi="Arial" w:cs="Arial"/>
          <w:i/>
          <w:lang w:val="en-US"/>
        </w:rPr>
        <w:t>ERWIN</w:t>
      </w:r>
      <w:r w:rsidRPr="006358D5">
        <w:rPr>
          <w:rFonts w:ascii="Arial" w:hAnsi="Arial" w:cs="Arial"/>
          <w:i/>
        </w:rPr>
        <w:t>”</w:t>
      </w:r>
    </w:p>
    <w:p w14:paraId="585F15EE" w14:textId="343EF54B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6E551430" w14:textId="50F45C63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498931FB" w14:textId="2F4F593B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1CD75F02" w14:textId="77777777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0BF75707" w14:textId="2AD24D15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F11A4FB" w14:textId="77777777" w:rsidR="00BC7A0E" w:rsidRDefault="00BC7A0E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2D93209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716176A8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431200BE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24B360A7" w14:textId="77777777" w:rsidR="00A3066A" w:rsidRDefault="00A3066A" w:rsidP="00A3066A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2D6B273A" w14:textId="77777777" w:rsidR="00A3066A" w:rsidRDefault="00A3066A" w:rsidP="006921F8">
      <w:pPr>
        <w:pStyle w:val="22"/>
        <w:suppressAutoHyphens/>
        <w:spacing w:before="120" w:line="240" w:lineRule="auto"/>
        <w:rPr>
          <w:rFonts w:ascii="Arial" w:hAnsi="Arial" w:cs="Arial"/>
          <w:i/>
          <w:sz w:val="24"/>
          <w:szCs w:val="24"/>
        </w:rPr>
      </w:pPr>
    </w:p>
    <w:p w14:paraId="4F3AB41E" w14:textId="054FA800" w:rsidR="006921F8" w:rsidRDefault="006921F8" w:rsidP="00A3066A">
      <w:pPr>
        <w:spacing w:before="240" w:after="120"/>
        <w:rPr>
          <w:rFonts w:ascii="Arial" w:hAnsi="Arial" w:cs="Arial"/>
        </w:rPr>
      </w:pPr>
    </w:p>
    <w:p w14:paraId="5BECAE70" w14:textId="77777777" w:rsidR="00D44C4B" w:rsidRDefault="00D44C4B" w:rsidP="00A3066A">
      <w:pPr>
        <w:spacing w:before="240" w:after="120"/>
        <w:rPr>
          <w:rFonts w:ascii="Arial" w:hAnsi="Arial" w:cs="Arial"/>
        </w:rPr>
      </w:pPr>
    </w:p>
    <w:p w14:paraId="7571750F" w14:textId="77777777" w:rsidR="00BC7A0E" w:rsidRDefault="00BC7A0E" w:rsidP="00A3066A">
      <w:pPr>
        <w:spacing w:before="240" w:after="120"/>
        <w:rPr>
          <w:rFonts w:ascii="Arial" w:hAnsi="Arial" w:cs="Arial"/>
        </w:rPr>
      </w:pPr>
    </w:p>
    <w:p w14:paraId="15C6AE44" w14:textId="77777777" w:rsidR="00BC7A0E" w:rsidRDefault="00BC7A0E" w:rsidP="00BC7A0E">
      <w:pPr>
        <w:spacing w:before="240" w:after="120"/>
        <w:rPr>
          <w:rFonts w:ascii="Arial" w:hAnsi="Arial" w:cs="Arial"/>
        </w:rPr>
      </w:pPr>
    </w:p>
    <w:p w14:paraId="537E63F5" w14:textId="64082DEA" w:rsidR="00BC7A0E" w:rsidRPr="00D147C6" w:rsidRDefault="00BC7A0E" w:rsidP="00A3066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Руководитель </w:t>
      </w:r>
      <w:r w:rsidR="001A40F8">
        <w:rPr>
          <w:rFonts w:ascii="Arial" w:hAnsi="Arial" w:cs="Arial"/>
        </w:rPr>
        <w:t xml:space="preserve">  </w:t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Pr="00A3066A">
        <w:rPr>
          <w:rFonts w:ascii="Arial" w:hAnsi="Arial" w:cs="Arial"/>
          <w:i/>
          <w:iCs/>
        </w:rPr>
        <w:t>Д.</w:t>
      </w:r>
      <w:r w:rsidR="00D147C6">
        <w:rPr>
          <w:rFonts w:ascii="Arial" w:hAnsi="Arial" w:cs="Arial"/>
          <w:i/>
          <w:iCs/>
        </w:rPr>
        <w:t>Н. Борисов</w:t>
      </w:r>
    </w:p>
    <w:p w14:paraId="79FC8D61" w14:textId="5ECBDB0A" w:rsidR="00A3066A" w:rsidRPr="001A7035" w:rsidRDefault="00A3066A" w:rsidP="00A3066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Обучающийся </w:t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 w:rsidR="001A40F8">
        <w:rPr>
          <w:rFonts w:ascii="Arial" w:hAnsi="Arial" w:cs="Arial"/>
        </w:rPr>
        <w:tab/>
      </w:r>
      <w:r>
        <w:rPr>
          <w:rFonts w:ascii="Arial" w:hAnsi="Arial" w:cs="Arial"/>
          <w:i/>
        </w:rPr>
        <w:t>В.М.</w:t>
      </w:r>
      <w:r w:rsidR="009716A4" w:rsidRPr="009716A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Беспалов</w:t>
      </w:r>
      <w:r w:rsidR="001A7035" w:rsidRPr="001A7035">
        <w:rPr>
          <w:rFonts w:ascii="Arial" w:hAnsi="Arial" w:cs="Arial"/>
          <w:i/>
        </w:rPr>
        <w:t xml:space="preserve">, </w:t>
      </w:r>
      <w:r w:rsidR="001A7035">
        <w:rPr>
          <w:rFonts w:ascii="Arial" w:hAnsi="Arial" w:cs="Arial"/>
          <w:i/>
        </w:rPr>
        <w:t>группа 3.1</w:t>
      </w:r>
    </w:p>
    <w:p w14:paraId="78EE81BC" w14:textId="77777777" w:rsidR="00A3066A" w:rsidRPr="00FB2877" w:rsidRDefault="00A3066A" w:rsidP="00A3066A">
      <w:pPr>
        <w:spacing w:before="240" w:after="120"/>
        <w:rPr>
          <w:rFonts w:ascii="Arial" w:hAnsi="Arial" w:cs="Arial"/>
          <w:i/>
        </w:rPr>
      </w:pPr>
    </w:p>
    <w:p w14:paraId="70F41137" w14:textId="1746D8B1" w:rsidR="00A3066A" w:rsidRPr="001A7035" w:rsidRDefault="00A3066A" w:rsidP="00A3066A">
      <w:pPr>
        <w:spacing w:before="204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</w:t>
      </w:r>
      <w:r w:rsidRPr="00A3066A">
        <w:rPr>
          <w:rFonts w:ascii="Arial" w:hAnsi="Arial" w:cs="Arial"/>
        </w:rPr>
        <w:t>2</w:t>
      </w:r>
      <w:r w:rsidR="00D44C4B" w:rsidRPr="001A7035">
        <w:rPr>
          <w:rFonts w:ascii="Arial" w:hAnsi="Arial" w:cs="Arial"/>
        </w:rPr>
        <w:t>2</w:t>
      </w:r>
    </w:p>
    <w:p w14:paraId="41CAB4C9" w14:textId="5E455800" w:rsidR="00864A8C" w:rsidRDefault="00864A8C" w:rsidP="00A3066A">
      <w:pPr>
        <w:spacing w:after="160" w:line="259" w:lineRule="auto"/>
        <w:jc w:val="center"/>
      </w:pPr>
    </w:p>
    <w:p w14:paraId="77FF82A0" w14:textId="77777777" w:rsidR="008E1DB2" w:rsidRDefault="00864A8C" w:rsidP="001A7035">
      <w:pPr>
        <w:pStyle w:val="aff2"/>
        <w:rPr>
          <w:noProof/>
        </w:rPr>
      </w:pPr>
      <w:bookmarkStart w:id="0" w:name="_Toc99021129"/>
      <w:r>
        <w:t>Содержание</w:t>
      </w:r>
      <w:bookmarkEnd w:id="0"/>
      <w:r w:rsidR="00AD5866" w:rsidRPr="001A7035">
        <w:rPr>
          <w:sz w:val="28"/>
          <w:szCs w:val="28"/>
        </w:rPr>
        <w:fldChar w:fldCharType="begin"/>
      </w:r>
      <w:r w:rsidR="00AD5866" w:rsidRPr="001A7035">
        <w:rPr>
          <w:sz w:val="28"/>
          <w:szCs w:val="28"/>
        </w:rPr>
        <w:instrText xml:space="preserve"> TOC \h \z \t "Введение/Заключение,1,Глава,1,Заголовок списка источников,1,Название приложения,1,Параграф,2,Приложение,1,Пункт,3,Содержание,1" </w:instrText>
      </w:r>
      <w:r w:rsidR="00AD5866" w:rsidRPr="001A7035">
        <w:rPr>
          <w:sz w:val="28"/>
          <w:szCs w:val="28"/>
        </w:rPr>
        <w:fldChar w:fldCharType="separate"/>
      </w:r>
    </w:p>
    <w:p w14:paraId="20433BE6" w14:textId="5CD8F6FF" w:rsidR="008E1DB2" w:rsidRPr="00D90901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29" w:history="1">
        <w:r w:rsidRPr="008E1DB2">
          <w:rPr>
            <w:rStyle w:val="af0"/>
            <w:rFonts w:eastAsiaTheme="majorEastAsia"/>
            <w:noProof/>
            <w:sz w:val="28"/>
            <w:szCs w:val="28"/>
          </w:rPr>
          <w:t>Содержание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_Toc99021129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2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4E5D9F20" w14:textId="439AB64D" w:rsidR="008E1DB2" w:rsidRPr="008E1DB2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30" w:history="1">
        <w:r w:rsidRPr="008E1DB2">
          <w:rPr>
            <w:rStyle w:val="af0"/>
            <w:rFonts w:eastAsiaTheme="majorEastAsia"/>
            <w:noProof/>
            <w:sz w:val="28"/>
            <w:szCs w:val="28"/>
          </w:rPr>
          <w:t>Описание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_Toc99021130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3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78AE6DC8" w14:textId="2B14BD44" w:rsidR="008E1DB2" w:rsidRPr="008E1DB2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31" w:history="1"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1.</w:t>
        </w:r>
        <w:r w:rsidRPr="008E1DB2">
          <w:rPr>
            <w:rStyle w:val="af0"/>
            <w:rFonts w:eastAsiaTheme="majorEastAsia"/>
            <w:noProof/>
            <w:sz w:val="28"/>
            <w:szCs w:val="28"/>
          </w:rPr>
          <w:t xml:space="preserve"> Диаграмма</w:t>
        </w:r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 xml:space="preserve"> «</w:t>
        </w:r>
        <w:r w:rsidRPr="008E1DB2">
          <w:rPr>
            <w:rStyle w:val="af0"/>
            <w:rFonts w:eastAsiaTheme="majorEastAsia"/>
            <w:noProof/>
            <w:sz w:val="28"/>
            <w:szCs w:val="28"/>
          </w:rPr>
          <w:t>Сущность</w:t>
        </w:r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-</w:t>
        </w:r>
        <w:r w:rsidRPr="008E1DB2">
          <w:rPr>
            <w:rStyle w:val="af0"/>
            <w:rFonts w:eastAsiaTheme="majorEastAsia"/>
            <w:noProof/>
            <w:sz w:val="28"/>
            <w:szCs w:val="28"/>
          </w:rPr>
          <w:t>Связь</w:t>
        </w:r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» (Entity Relationship Diagram)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_Toc99021131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5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56B685B8" w14:textId="03607216" w:rsidR="008E1DB2" w:rsidRPr="008E1DB2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32" w:history="1">
        <w:r w:rsidRPr="008E1DB2">
          <w:rPr>
            <w:rStyle w:val="af0"/>
            <w:rFonts w:eastAsiaTheme="majorEastAsia"/>
            <w:noProof/>
            <w:sz w:val="28"/>
            <w:szCs w:val="28"/>
          </w:rPr>
          <w:t>2. Диаграмма модели данных, основанная на данных (</w:t>
        </w:r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KB</w:t>
        </w:r>
        <w:r w:rsidRPr="008E1DB2">
          <w:rPr>
            <w:rStyle w:val="af0"/>
            <w:rFonts w:eastAsiaTheme="majorEastAsia"/>
            <w:noProof/>
            <w:sz w:val="28"/>
            <w:szCs w:val="28"/>
          </w:rPr>
          <w:t>)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_Toc99021132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6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3334CB9F" w14:textId="39136D9C" w:rsidR="008E1DB2" w:rsidRPr="008E1DB2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33" w:history="1"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3.</w:t>
        </w:r>
        <w:r w:rsidRPr="008E1DB2">
          <w:rPr>
            <w:rStyle w:val="af0"/>
            <w:rFonts w:eastAsiaTheme="majorEastAsia"/>
            <w:noProof/>
            <w:sz w:val="28"/>
            <w:szCs w:val="28"/>
          </w:rPr>
          <w:t xml:space="preserve"> Полная атрибутивная модель</w:t>
        </w:r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 xml:space="preserve"> (FA)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_Toc99021133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7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0B745C32" w14:textId="5351523E" w:rsidR="008E1DB2" w:rsidRPr="008E1DB2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34" w:history="1"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4.</w:t>
        </w:r>
        <w:r w:rsidRPr="008E1DB2">
          <w:rPr>
            <w:rStyle w:val="af0"/>
            <w:rFonts w:eastAsiaTheme="majorEastAsia"/>
            <w:noProof/>
            <w:sz w:val="28"/>
            <w:szCs w:val="28"/>
          </w:rPr>
          <w:t xml:space="preserve"> Трансформационная модель (</w:t>
        </w:r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TM)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_Toc99021134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8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0A019DF1" w14:textId="5FC421BB" w:rsidR="008E1DB2" w:rsidRPr="008E1DB2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35" w:history="1"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5.</w:t>
        </w:r>
        <w:r w:rsidRPr="008E1DB2">
          <w:rPr>
            <w:rStyle w:val="af0"/>
            <w:rFonts w:eastAsiaTheme="majorEastAsia"/>
            <w:noProof/>
            <w:sz w:val="28"/>
            <w:szCs w:val="28"/>
          </w:rPr>
          <w:t xml:space="preserve"> Модель СУБД (</w:t>
        </w:r>
        <w:r w:rsidRPr="008E1DB2">
          <w:rPr>
            <w:rStyle w:val="af0"/>
            <w:rFonts w:eastAsiaTheme="majorEastAsia"/>
            <w:noProof/>
            <w:sz w:val="28"/>
            <w:szCs w:val="28"/>
            <w:lang w:val="en-US"/>
          </w:rPr>
          <w:t>DBMS Model)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_Toc99021135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9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7B14EDBB" w14:textId="2627ED39" w:rsidR="008E1DB2" w:rsidRPr="008E1DB2" w:rsidRDefault="008E1DB2" w:rsidP="008E1DB2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99021136" w:history="1">
        <w:r w:rsidRPr="008E1DB2">
          <w:rPr>
            <w:rStyle w:val="af0"/>
            <w:rFonts w:eastAsiaTheme="majorEastAsia"/>
            <w:noProof/>
            <w:sz w:val="28"/>
            <w:szCs w:val="28"/>
          </w:rPr>
          <w:t>6. Документирование модели</w:t>
        </w:r>
        <w:r w:rsidRPr="008E1DB2">
          <w:rPr>
            <w:noProof/>
            <w:webHidden/>
            <w:sz w:val="28"/>
            <w:szCs w:val="28"/>
          </w:rPr>
          <w:tab/>
        </w:r>
        <w:r w:rsidRPr="008E1DB2">
          <w:rPr>
            <w:noProof/>
            <w:webHidden/>
            <w:sz w:val="28"/>
            <w:szCs w:val="28"/>
          </w:rPr>
          <w:fldChar w:fldCharType="begin"/>
        </w:r>
        <w:r w:rsidRPr="008E1DB2">
          <w:rPr>
            <w:noProof/>
            <w:webHidden/>
            <w:sz w:val="28"/>
            <w:szCs w:val="28"/>
          </w:rPr>
          <w:instrText xml:space="preserve"> PAGEREF _Toc99021136 \h </w:instrText>
        </w:r>
        <w:r w:rsidRPr="008E1DB2">
          <w:rPr>
            <w:noProof/>
            <w:webHidden/>
            <w:sz w:val="28"/>
            <w:szCs w:val="28"/>
          </w:rPr>
        </w:r>
        <w:r w:rsidRPr="008E1DB2">
          <w:rPr>
            <w:noProof/>
            <w:webHidden/>
            <w:sz w:val="28"/>
            <w:szCs w:val="28"/>
          </w:rPr>
          <w:fldChar w:fldCharType="separate"/>
        </w:r>
        <w:r w:rsidR="00D90901">
          <w:rPr>
            <w:noProof/>
            <w:webHidden/>
            <w:sz w:val="28"/>
            <w:szCs w:val="28"/>
          </w:rPr>
          <w:t>11</w:t>
        </w:r>
        <w:r w:rsidRPr="008E1DB2">
          <w:rPr>
            <w:noProof/>
            <w:webHidden/>
            <w:sz w:val="28"/>
            <w:szCs w:val="28"/>
          </w:rPr>
          <w:fldChar w:fldCharType="end"/>
        </w:r>
      </w:hyperlink>
    </w:p>
    <w:p w14:paraId="69B175B9" w14:textId="3C71D409" w:rsidR="008E1DB2" w:rsidRDefault="00AD5866" w:rsidP="001A7035">
      <w:pPr>
        <w:spacing w:after="160" w:line="360" w:lineRule="auto"/>
        <w:rPr>
          <w:sz w:val="28"/>
          <w:szCs w:val="28"/>
        </w:rPr>
      </w:pPr>
      <w:r w:rsidRPr="001A7035">
        <w:rPr>
          <w:sz w:val="28"/>
          <w:szCs w:val="28"/>
        </w:rPr>
        <w:fldChar w:fldCharType="end"/>
      </w:r>
    </w:p>
    <w:p w14:paraId="75E02247" w14:textId="77777777" w:rsidR="008E1DB2" w:rsidRDefault="008E1D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B9EA74" w14:textId="220842B0" w:rsidR="00864A8C" w:rsidRDefault="006D57D1" w:rsidP="00864A8C">
      <w:pPr>
        <w:pStyle w:val="ac"/>
      </w:pPr>
      <w:bookmarkStart w:id="1" w:name="_Toc99021130"/>
      <w:r>
        <w:lastRenderedPageBreak/>
        <w:t>Описание</w:t>
      </w:r>
      <w:bookmarkEnd w:id="1"/>
    </w:p>
    <w:p w14:paraId="58CDBAC5" w14:textId="77777777" w:rsidR="006D57D1" w:rsidRDefault="006D57D1" w:rsidP="006D57D1">
      <w:pPr>
        <w:pStyle w:val="af1"/>
      </w:pPr>
      <w:r>
        <w:t xml:space="preserve">Требуется разработать средствами Rational Rose модель программного обеспечения встроенного микропроцессора учрежденческой мини-АТС (автоматической телефонной станции). </w:t>
      </w:r>
    </w:p>
    <w:p w14:paraId="7868B1D6" w14:textId="77777777" w:rsidR="006D57D1" w:rsidRDefault="006D57D1" w:rsidP="006D57D1">
      <w:pPr>
        <w:pStyle w:val="af1"/>
      </w:pPr>
      <w:r>
        <w:t xml:space="preserve">Мини-АТС осуществляет связь между служащими учреждения. Каждый абонент подключен к ней линией связи. Мини-АТС соединяет линии абонентов (осуществляет коммутацию линий). Абоненты имеют номера, состоящие из трех цифр. Специальный номер 9 зарезервирован для внешней связи. Телефонное соединение абонентов производится следующим образом. Абонент поднимает трубку телефона, и мини-АТС получает сигнал «Трубка». В ответ мини-АТС посылает сигнал «Тон». Приняв этот сигнал, абонент набирает телефонный номер (посылает три сигнала «Цифра»). Мини-АТС проверяет готовность вызываемого абонента. Если абонент не готов (его линия занята), мини-АТС посылает вызывающему абоненту сигнал «Занято». Если абонент готов, мини-АТС посылает обоим абонентам сигнал «Вызов». При этом телефон вызываемого абонента начинает звонить, а вызывающий абонент слышит в трубке длинные гудки. Вызываемый абонент снимает трубку, и мини-АТС получает от него сигнал «Трубка», после чего осуществляет коммутацию линии. Абоненты обмениваются сигналами «Данные», которые мини-АТС должна передавать от одного абонента к другому. Когда один из абонентов опускает трубку, мини-АТС получает сигнал «Конец» и посылает другому абоненту сигнал «Тон». </w:t>
      </w:r>
    </w:p>
    <w:p w14:paraId="264B8AC1" w14:textId="3B16E555" w:rsidR="006D57D1" w:rsidRDefault="006D57D1" w:rsidP="006D57D1">
      <w:pPr>
        <w:pStyle w:val="af1"/>
      </w:pPr>
      <w:r>
        <w:t xml:space="preserve">В любой момент абонент может положить трубку, при этом мини-АТС получает сигнал «Конец». После получения этого сигнала сеанс обслуживания абонента завершается. </w:t>
      </w:r>
    </w:p>
    <w:p w14:paraId="0D836C6C" w14:textId="77777777" w:rsidR="006D57D1" w:rsidRDefault="006D57D1" w:rsidP="006D57D1">
      <w:pPr>
        <w:pStyle w:val="af1"/>
      </w:pPr>
      <w:r>
        <w:t xml:space="preserve">Если абонент желает соединиться с абонентом за пределами учреждения, то он набирает номер «9». Мини-АТС посылает по линии, соединяющей с внешней (городской) АТС, сигнал «Трубка» и в дальнейшем служит посредником между телефоном абонента и внешней АТС. Она принимает и передает сигналы и данные между ними, не внося никаких </w:t>
      </w:r>
      <w:r>
        <w:lastRenderedPageBreak/>
        <w:t xml:space="preserve">изменений. Единственное исключение касается завершения сеанса. Получив от городской АТС сигнал «Конец», мини-АТС посылает абоненту сигнал «Тон», и ждет сигнала «Конец» для завершения обслуживания абонента. Если же вызывавший абонент первым вешает трубку, то мини-АТС получает сигнал «Конец», передает его городской АТС и завершает сеанс. </w:t>
      </w:r>
    </w:p>
    <w:p w14:paraId="31F326BD" w14:textId="12800879" w:rsidR="00B763F4" w:rsidRPr="005B5299" w:rsidRDefault="006D57D1" w:rsidP="006D57D1">
      <w:pPr>
        <w:pStyle w:val="af1"/>
      </w:pPr>
      <w:r>
        <w:t>Мини-АТС может получить сигнал «Вызов» от городской АТС. Это происходит, когда нет соединений с внешними абонентами. Сигнал «Вызов» от городской АТС передается абоненту с кодом «000». Только этот абонент может отвечать на внешние звонки.</w:t>
      </w:r>
    </w:p>
    <w:p w14:paraId="54D1B99C" w14:textId="77777777" w:rsidR="00B763F4" w:rsidRPr="005B5299" w:rsidRDefault="00B763F4">
      <w:pPr>
        <w:spacing w:after="160" w:line="259" w:lineRule="auto"/>
        <w:rPr>
          <w:sz w:val="28"/>
        </w:rPr>
      </w:pPr>
      <w:r w:rsidRPr="005B5299">
        <w:br w:type="page"/>
      </w:r>
    </w:p>
    <w:p w14:paraId="0AB33373" w14:textId="77777777" w:rsidR="004F3940" w:rsidRDefault="00B763F4" w:rsidP="004F3940">
      <w:pPr>
        <w:pStyle w:val="a3"/>
        <w:rPr>
          <w:lang w:val="en-US"/>
        </w:rPr>
      </w:pPr>
      <w:bookmarkStart w:id="2" w:name="_Toc99021131"/>
      <w:r>
        <w:lastRenderedPageBreak/>
        <w:t>Диаграмма</w:t>
      </w:r>
      <w:r w:rsidRPr="00F462A5">
        <w:rPr>
          <w:lang w:val="en-US"/>
        </w:rPr>
        <w:t xml:space="preserve"> </w:t>
      </w:r>
      <w:r w:rsidR="00F462A5" w:rsidRPr="00F462A5">
        <w:rPr>
          <w:lang w:val="en-US"/>
        </w:rPr>
        <w:t>«</w:t>
      </w:r>
      <w:r w:rsidR="00F462A5">
        <w:t>Сущность</w:t>
      </w:r>
      <w:r w:rsidR="00F462A5" w:rsidRPr="00F462A5">
        <w:rPr>
          <w:lang w:val="en-US"/>
        </w:rPr>
        <w:t>-</w:t>
      </w:r>
      <w:r w:rsidR="00F462A5">
        <w:t>Связь</w:t>
      </w:r>
      <w:r w:rsidR="00F462A5" w:rsidRPr="00F462A5">
        <w:rPr>
          <w:lang w:val="en-US"/>
        </w:rPr>
        <w:t>» (</w:t>
      </w:r>
      <w:r w:rsidR="00F462A5">
        <w:rPr>
          <w:lang w:val="en-US"/>
        </w:rPr>
        <w:t>Entity Relationship Diagram)</w:t>
      </w:r>
      <w:bookmarkEnd w:id="2"/>
    </w:p>
    <w:p w14:paraId="2529107E" w14:textId="0727534C" w:rsidR="00F462A5" w:rsidRPr="004F3940" w:rsidRDefault="004F3940" w:rsidP="008E1DB2">
      <w:pPr>
        <w:pStyle w:val="affc"/>
        <w:rPr>
          <w:lang w:val="en-US"/>
        </w:rPr>
      </w:pPr>
      <w:r w:rsidRPr="004F3940">
        <w:rPr>
          <w:noProof/>
          <w:lang w:val="en-US"/>
        </w:rPr>
        <w:drawing>
          <wp:inline distT="0" distB="0" distL="0" distR="0" wp14:anchorId="55C32BD9" wp14:editId="3976B6D1">
            <wp:extent cx="5940425" cy="1287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3EB0" w14:textId="1F9E325D" w:rsidR="00F462A5" w:rsidRDefault="00F462A5" w:rsidP="00F462A5">
      <w:pPr>
        <w:pStyle w:val="a6"/>
      </w:pPr>
      <w:r>
        <w:t>Диаграмма «Сущность-Связь»</w:t>
      </w:r>
    </w:p>
    <w:p w14:paraId="12FEE40B" w14:textId="2D2BA672" w:rsidR="00F462A5" w:rsidRDefault="007425ED" w:rsidP="00F462A5">
      <w:pPr>
        <w:pStyle w:val="af1"/>
      </w:pPr>
      <w:r>
        <w:t>На данном этапе проектирования выявлены следующие сущности:</w:t>
      </w:r>
    </w:p>
    <w:p w14:paraId="7E9D225A" w14:textId="596C8218" w:rsidR="007425ED" w:rsidRDefault="007425ED" w:rsidP="000D2A8D">
      <w:pPr>
        <w:pStyle w:val="a1"/>
      </w:pPr>
      <w:r>
        <w:t>Call History – история звонков</w:t>
      </w:r>
    </w:p>
    <w:p w14:paraId="32C7BF5E" w14:textId="1505C765" w:rsidR="007425ED" w:rsidRDefault="007425ED" w:rsidP="000D2A8D">
      <w:pPr>
        <w:pStyle w:val="a1"/>
      </w:pPr>
      <w:r>
        <w:t>Phones – список всех телефонов</w:t>
      </w:r>
    </w:p>
    <w:p w14:paraId="19BF1A20" w14:textId="0560A739" w:rsidR="007425ED" w:rsidRDefault="00C37104" w:rsidP="000D2A8D">
      <w:pPr>
        <w:pStyle w:val="a1"/>
      </w:pPr>
      <w:r>
        <w:t>Users – список всех пользователей</w:t>
      </w:r>
    </w:p>
    <w:p w14:paraId="67FBE908" w14:textId="52C68810" w:rsidR="00E8633C" w:rsidRPr="004F4AF5" w:rsidRDefault="00E8633C" w:rsidP="000D2A8D">
      <w:pPr>
        <w:pStyle w:val="a1"/>
      </w:pPr>
      <w:r>
        <w:t>PhonesUsers</w:t>
      </w:r>
      <w:r w:rsidRPr="00E8633C">
        <w:t xml:space="preserve"> – </w:t>
      </w:r>
      <w:r>
        <w:t>промежуточная сущность для реализации связи многие-ко-многим</w:t>
      </w:r>
    </w:p>
    <w:p w14:paraId="60FBA4DD" w14:textId="565F384F" w:rsidR="004F4AF5" w:rsidRDefault="004F4AF5" w:rsidP="004F4AF5">
      <w:pPr>
        <w:pStyle w:val="af1"/>
      </w:pPr>
      <w:r>
        <w:t>Диаграмма имеет следующие отношения между сущностями:</w:t>
      </w:r>
    </w:p>
    <w:p w14:paraId="740CB9F8" w14:textId="4D39E6E0" w:rsidR="00E8633C" w:rsidRPr="00E8633C" w:rsidRDefault="00E8633C" w:rsidP="000D2A8D">
      <w:pPr>
        <w:pStyle w:val="a1"/>
      </w:pPr>
      <w:r>
        <w:t>Users</w:t>
      </w:r>
      <w:r w:rsidRPr="00E8633C">
        <w:t>-</w:t>
      </w:r>
      <w:r>
        <w:t>PhonesUsers</w:t>
      </w:r>
      <w:r w:rsidRPr="00E8633C">
        <w:br/>
        <w:t>Названи</w:t>
      </w:r>
      <w:r>
        <w:t>е: имеет доступ к</w:t>
      </w:r>
    </w:p>
    <w:p w14:paraId="5F4E7CB8" w14:textId="54A57A8C" w:rsidR="00E8633C" w:rsidRDefault="00E8633C" w:rsidP="000D2A8D">
      <w:pPr>
        <w:pStyle w:val="a1"/>
        <w:numPr>
          <w:ilvl w:val="0"/>
          <w:numId w:val="0"/>
        </w:numPr>
        <w:ind w:left="1939"/>
      </w:pPr>
      <w:r>
        <w:t>Описание: определяет, какие телефоны могут быть использованы пользователем.</w:t>
      </w:r>
    </w:p>
    <w:p w14:paraId="6B5B2652" w14:textId="1D03D285" w:rsidR="00E8633C" w:rsidRPr="00E8633C" w:rsidRDefault="00E8633C" w:rsidP="000D2A8D">
      <w:pPr>
        <w:pStyle w:val="a1"/>
        <w:numPr>
          <w:ilvl w:val="0"/>
          <w:numId w:val="0"/>
        </w:numPr>
        <w:ind w:left="1939"/>
      </w:pPr>
      <w:r>
        <w:t xml:space="preserve">Тип связи: один-ко-многим (один пользователь может использовать несколько телефонов) </w:t>
      </w:r>
    </w:p>
    <w:p w14:paraId="2AC84A4C" w14:textId="77777777" w:rsidR="00E8633C" w:rsidRPr="00E8633C" w:rsidRDefault="00E8633C" w:rsidP="000D2A8D">
      <w:pPr>
        <w:pStyle w:val="a1"/>
      </w:pPr>
      <w:r>
        <w:t>Phones</w:t>
      </w:r>
      <w:r w:rsidRPr="004F4AF5">
        <w:t>-</w:t>
      </w:r>
      <w:r>
        <w:t>PhonesUsers</w:t>
      </w:r>
    </w:p>
    <w:p w14:paraId="1E001581" w14:textId="7F0A827B" w:rsidR="004F4AF5" w:rsidRDefault="004F4AF5" w:rsidP="000D2A8D">
      <w:pPr>
        <w:pStyle w:val="a1"/>
        <w:numPr>
          <w:ilvl w:val="0"/>
          <w:numId w:val="0"/>
        </w:numPr>
        <w:ind w:left="1939"/>
      </w:pPr>
      <w:r>
        <w:t xml:space="preserve">Название: </w:t>
      </w:r>
      <w:r w:rsidR="00E8633C">
        <w:t>и</w:t>
      </w:r>
      <w:r>
        <w:t>меет доступ к</w:t>
      </w:r>
    </w:p>
    <w:p w14:paraId="2B0DCEA8" w14:textId="710D06DD" w:rsidR="004F4AF5" w:rsidRDefault="004F4AF5" w:rsidP="000D2A8D">
      <w:pPr>
        <w:pStyle w:val="a1"/>
        <w:numPr>
          <w:ilvl w:val="0"/>
          <w:numId w:val="0"/>
        </w:numPr>
        <w:ind w:left="1939"/>
      </w:pPr>
      <w:r>
        <w:t>Описание: определяет</w:t>
      </w:r>
      <w:r w:rsidR="00E8633C" w:rsidRPr="00E8633C">
        <w:t xml:space="preserve">, </w:t>
      </w:r>
      <w:r w:rsidR="00E8633C">
        <w:t>какими пользователями может использоваться телефон</w:t>
      </w:r>
      <w:r>
        <w:t>.</w:t>
      </w:r>
    </w:p>
    <w:p w14:paraId="7D79249C" w14:textId="13A34830" w:rsidR="004F4AF5" w:rsidRPr="004F4AF5" w:rsidRDefault="004F4AF5" w:rsidP="000D2A8D">
      <w:pPr>
        <w:pStyle w:val="a1"/>
        <w:numPr>
          <w:ilvl w:val="0"/>
          <w:numId w:val="0"/>
        </w:numPr>
        <w:ind w:left="1939"/>
      </w:pPr>
      <w:r>
        <w:t xml:space="preserve">Тип связи: </w:t>
      </w:r>
      <w:r w:rsidR="00E8633C">
        <w:t>один</w:t>
      </w:r>
      <w:r>
        <w:t>-ко-многим</w:t>
      </w:r>
      <w:r w:rsidR="006B29DC">
        <w:t xml:space="preserve"> </w:t>
      </w:r>
      <w:r>
        <w:t>(Один телефон может</w:t>
      </w:r>
      <w:r w:rsidR="00E8633C">
        <w:t xml:space="preserve"> состоять в этой таблице в множественном экземпляре</w:t>
      </w:r>
      <w:r>
        <w:t>)</w:t>
      </w:r>
    </w:p>
    <w:p w14:paraId="2D1AD727" w14:textId="1DB13975" w:rsidR="00C01844" w:rsidRPr="00D223EB" w:rsidRDefault="004F4AF5" w:rsidP="000D2A8D">
      <w:pPr>
        <w:pStyle w:val="a1"/>
      </w:pPr>
      <w:r>
        <w:lastRenderedPageBreak/>
        <w:t>CallHistory</w:t>
      </w:r>
      <w:r w:rsidRPr="004F4AF5">
        <w:t>-</w:t>
      </w:r>
      <w:r>
        <w:t>Phones</w:t>
      </w:r>
      <w:r>
        <w:br/>
        <w:t>Название: Содержится в истории</w:t>
      </w:r>
    </w:p>
    <w:p w14:paraId="32F5FF71" w14:textId="347A0A1B" w:rsidR="00D223EB" w:rsidRDefault="00D223EB" w:rsidP="000D2A8D">
      <w:pPr>
        <w:pStyle w:val="a1"/>
        <w:numPr>
          <w:ilvl w:val="0"/>
          <w:numId w:val="0"/>
        </w:numPr>
        <w:ind w:left="1939"/>
      </w:pPr>
      <w:r w:rsidRPr="00D223EB">
        <w:t>Описание: отображает вхождение телефона в список истории звонков</w:t>
      </w:r>
    </w:p>
    <w:p w14:paraId="48E287B9" w14:textId="68062823" w:rsidR="00BC485D" w:rsidRDefault="00BC485D" w:rsidP="000D2A8D">
      <w:pPr>
        <w:pStyle w:val="a1"/>
        <w:numPr>
          <w:ilvl w:val="0"/>
          <w:numId w:val="0"/>
        </w:numPr>
        <w:ind w:left="1939"/>
      </w:pPr>
      <w:r>
        <w:t>Тип связь: один-ко-многим (Один телефон содержится в многих записях, при этом каждая запись должна содержать только один телефон)</w:t>
      </w:r>
    </w:p>
    <w:p w14:paraId="4F3EA4C0" w14:textId="742C6A97" w:rsidR="006B29DC" w:rsidRDefault="006B29DC" w:rsidP="006B29DC">
      <w:pPr>
        <w:pStyle w:val="af1"/>
      </w:pPr>
      <w:r>
        <w:t>При проектировании сущностей были обозначены следующие домены:</w:t>
      </w:r>
    </w:p>
    <w:p w14:paraId="67021C16" w14:textId="26099643" w:rsidR="006B29DC" w:rsidRDefault="006B29DC" w:rsidP="006B29DC">
      <w:pPr>
        <w:pStyle w:val="affc"/>
      </w:pPr>
      <w:r w:rsidRPr="006B29DC">
        <w:rPr>
          <w:noProof/>
        </w:rPr>
        <w:drawing>
          <wp:inline distT="0" distB="0" distL="0" distR="0" wp14:anchorId="418E5795" wp14:editId="0CC2BE42">
            <wp:extent cx="1219370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493A" w14:textId="45B83C32" w:rsidR="006B29DC" w:rsidRDefault="006B29DC" w:rsidP="006B29DC">
      <w:pPr>
        <w:pStyle w:val="a6"/>
      </w:pPr>
      <w:r>
        <w:t>Домены атрибутов</w:t>
      </w:r>
    </w:p>
    <w:p w14:paraId="5D9DE03F" w14:textId="77777777" w:rsidR="006B29DC" w:rsidRDefault="006B29DC" w:rsidP="000D2A8D">
      <w:pPr>
        <w:pStyle w:val="a1"/>
      </w:pPr>
      <w:r>
        <w:t>Datetime</w:t>
      </w:r>
      <w:r w:rsidRPr="006B29DC">
        <w:t xml:space="preserve"> – </w:t>
      </w:r>
      <w:r>
        <w:t>дата (число, месяц, день) и время (часы, минуты, секунды)</w:t>
      </w:r>
    </w:p>
    <w:p w14:paraId="1B10D3EE" w14:textId="787E5273" w:rsidR="006B29DC" w:rsidRDefault="006B29DC" w:rsidP="000D2A8D">
      <w:pPr>
        <w:pStyle w:val="a1"/>
      </w:pPr>
      <w:r>
        <w:t>Number – целое число</w:t>
      </w:r>
    </w:p>
    <w:p w14:paraId="47EA23C7" w14:textId="54F78D2F" w:rsidR="006B29DC" w:rsidRDefault="006B29DC" w:rsidP="000D2A8D">
      <w:pPr>
        <w:pStyle w:val="a1"/>
      </w:pPr>
      <w:r>
        <w:t>MAC – целое число 48 бит</w:t>
      </w:r>
    </w:p>
    <w:p w14:paraId="37F02EB3" w14:textId="7F7EC3D4" w:rsidR="006B29DC" w:rsidRDefault="006B29DC" w:rsidP="000D2A8D">
      <w:pPr>
        <w:pStyle w:val="a1"/>
      </w:pPr>
      <w:r>
        <w:t>String – строка текста</w:t>
      </w:r>
    </w:p>
    <w:p w14:paraId="171AEE7C" w14:textId="3EFF1895" w:rsidR="006B29DC" w:rsidRDefault="006B29DC" w:rsidP="006B29DC">
      <w:pPr>
        <w:pStyle w:val="a3"/>
      </w:pPr>
      <w:bookmarkStart w:id="3" w:name="_Toc99021132"/>
      <w:r>
        <w:t>Диаграмма модели данных, основанная на данных (</w:t>
      </w:r>
      <w:r>
        <w:rPr>
          <w:lang w:val="en-US"/>
        </w:rPr>
        <w:t>KB</w:t>
      </w:r>
      <w:r>
        <w:t>)</w:t>
      </w:r>
      <w:bookmarkEnd w:id="3"/>
    </w:p>
    <w:p w14:paraId="34CBC528" w14:textId="6D536B71" w:rsidR="00D223EB" w:rsidRDefault="00BE6219" w:rsidP="00A86E1E">
      <w:pPr>
        <w:pStyle w:val="affc"/>
        <w:rPr>
          <w:lang w:val="en-US"/>
        </w:rPr>
      </w:pPr>
      <w:r w:rsidRPr="00BE6219">
        <w:rPr>
          <w:lang w:val="en-US"/>
        </w:rPr>
        <w:drawing>
          <wp:inline distT="0" distB="0" distL="0" distR="0" wp14:anchorId="3BE7F814" wp14:editId="13603810">
            <wp:extent cx="5940425" cy="1343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C20" w14:textId="4669437F" w:rsidR="002D7B6D" w:rsidRDefault="002D7B6D" w:rsidP="002D7B6D">
      <w:pPr>
        <w:pStyle w:val="a6"/>
      </w:pPr>
      <w:r>
        <w:t>Диаграмма модели данных, основанная на данных (</w:t>
      </w:r>
      <w:r>
        <w:rPr>
          <w:lang w:val="en-US"/>
        </w:rPr>
        <w:t>KB</w:t>
      </w:r>
      <w:r>
        <w:t>)</w:t>
      </w:r>
    </w:p>
    <w:p w14:paraId="12F9277E" w14:textId="5709FEDD" w:rsidR="00BE6219" w:rsidRDefault="00A86E1E" w:rsidP="00A86E1E">
      <w:pPr>
        <w:pStyle w:val="af1"/>
      </w:pPr>
      <w:r>
        <w:lastRenderedPageBreak/>
        <w:t xml:space="preserve">В процессе разработки модели данных, основанной на ключах, </w:t>
      </w:r>
      <w:r w:rsidR="00BE6219">
        <w:t>сущности, выделенные ранее, получили следующий набор ключей:</w:t>
      </w:r>
    </w:p>
    <w:p w14:paraId="21DED633" w14:textId="6F5CE801" w:rsidR="00230F66" w:rsidRPr="00230F66" w:rsidRDefault="00230F66" w:rsidP="000D2A8D">
      <w:pPr>
        <w:pStyle w:val="a1"/>
      </w:pPr>
      <w:r w:rsidRPr="00230F66">
        <w:t>CallHisory</w:t>
      </w:r>
      <w:r w:rsidRPr="00230F66">
        <w:br/>
      </w:r>
      <w:r w:rsidRPr="00230F66">
        <w:t>CallHisory</w:t>
      </w:r>
      <w:r w:rsidRPr="00230F66">
        <w:t xml:space="preserve">Id – </w:t>
      </w:r>
      <w:r>
        <w:t>уникальный идентификатор записи звонка.</w:t>
      </w:r>
    </w:p>
    <w:p w14:paraId="5D2937FC" w14:textId="6C98FD05" w:rsidR="00230F66" w:rsidRDefault="00230F66" w:rsidP="000D2A8D">
      <w:pPr>
        <w:pStyle w:val="a1"/>
      </w:pPr>
      <w:r>
        <w:t>Phones</w:t>
      </w:r>
      <w:r w:rsidRPr="00230F66">
        <w:br/>
      </w:r>
      <w:r>
        <w:t>MacAddr</w:t>
      </w:r>
      <w:r w:rsidRPr="00230F66">
        <w:t xml:space="preserve"> – </w:t>
      </w:r>
      <w:r>
        <w:t>заводской уникальный идентификатор телефона.</w:t>
      </w:r>
    </w:p>
    <w:p w14:paraId="442FAB44" w14:textId="1DA111A4" w:rsidR="00230F66" w:rsidRPr="00230F66" w:rsidRDefault="00230F66" w:rsidP="000D2A8D">
      <w:pPr>
        <w:pStyle w:val="a1"/>
      </w:pPr>
      <w:r>
        <w:t>Users</w:t>
      </w:r>
      <w:r w:rsidRPr="00230F66">
        <w:br/>
      </w:r>
      <w:r>
        <w:t>UserId</w:t>
      </w:r>
      <w:r w:rsidRPr="00230F66">
        <w:t xml:space="preserve"> – </w:t>
      </w:r>
      <w:r>
        <w:t>уникальный идентификатор пользователя. (может быть номером трудового договора)</w:t>
      </w:r>
    </w:p>
    <w:p w14:paraId="472E763A" w14:textId="4E16019F" w:rsidR="00230F66" w:rsidRPr="00230F66" w:rsidRDefault="00230F66" w:rsidP="000D2A8D">
      <w:pPr>
        <w:pStyle w:val="a1"/>
      </w:pPr>
      <w:r>
        <w:t>PhonesUsers</w:t>
      </w:r>
      <w:r w:rsidRPr="00230F66">
        <w:br/>
        <w:t>&lt;</w:t>
      </w:r>
      <w:r>
        <w:t>MacAddr</w:t>
      </w:r>
      <w:r w:rsidRPr="00230F66">
        <w:t xml:space="preserve">, </w:t>
      </w:r>
      <w:r>
        <w:t>UserId</w:t>
      </w:r>
      <w:r w:rsidRPr="00230F66">
        <w:t xml:space="preserve">&gt; - </w:t>
      </w:r>
      <w:r>
        <w:t>составной</w:t>
      </w:r>
      <w:r w:rsidRPr="00230F66">
        <w:t xml:space="preserve"> </w:t>
      </w:r>
      <w:r>
        <w:t>ключ</w:t>
      </w:r>
      <w:r w:rsidRPr="00230F66">
        <w:t xml:space="preserve">, </w:t>
      </w:r>
      <w:r>
        <w:t>определяющий факт того, что пользователь может использовать данный телефон и телефон может быть использован пользоватем.</w:t>
      </w:r>
    </w:p>
    <w:p w14:paraId="01C5ED00" w14:textId="2F95AE96" w:rsidR="00230F66" w:rsidRDefault="00230F66" w:rsidP="00230F66">
      <w:pPr>
        <w:pStyle w:val="a3"/>
        <w:rPr>
          <w:lang w:val="en-US"/>
        </w:rPr>
      </w:pPr>
      <w:bookmarkStart w:id="4" w:name="_Toc99021133"/>
      <w:r>
        <w:t>Полная атрибутивная модель</w:t>
      </w:r>
      <w:r>
        <w:rPr>
          <w:lang w:val="en-US"/>
        </w:rPr>
        <w:t xml:space="preserve"> (FA)</w:t>
      </w:r>
      <w:bookmarkEnd w:id="4"/>
    </w:p>
    <w:p w14:paraId="1C5772BB" w14:textId="7633CCA1" w:rsidR="00230F66" w:rsidRDefault="000D2A8D" w:rsidP="00F81F07">
      <w:pPr>
        <w:pStyle w:val="affc"/>
        <w:rPr>
          <w:lang w:val="en-US"/>
        </w:rPr>
      </w:pPr>
      <w:r w:rsidRPr="000D2A8D">
        <w:rPr>
          <w:lang w:val="en-US"/>
        </w:rPr>
        <w:drawing>
          <wp:inline distT="0" distB="0" distL="0" distR="0" wp14:anchorId="24B7C9D5" wp14:editId="39C6BCA8">
            <wp:extent cx="5940425" cy="890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A8D">
        <w:rPr>
          <w:lang w:val="en-US"/>
        </w:rPr>
        <w:t xml:space="preserve"> </w:t>
      </w:r>
    </w:p>
    <w:p w14:paraId="5D543207" w14:textId="7F4AE529" w:rsidR="00F81F07" w:rsidRDefault="00F81F07" w:rsidP="00F81F07">
      <w:pPr>
        <w:pStyle w:val="a6"/>
      </w:pPr>
      <w:r>
        <w:t>Диаграмма полной атрибутивной модели (</w:t>
      </w:r>
      <w:r>
        <w:rPr>
          <w:lang w:val="en-US"/>
        </w:rPr>
        <w:t>FA</w:t>
      </w:r>
      <w:r w:rsidRPr="00F81F07">
        <w:t>)</w:t>
      </w:r>
    </w:p>
    <w:p w14:paraId="77465951" w14:textId="4823F5E1" w:rsidR="00F81F07" w:rsidRDefault="00F81F07" w:rsidP="00F81F07">
      <w:pPr>
        <w:pStyle w:val="af1"/>
      </w:pPr>
      <w:r>
        <w:t>На данном этапе моделирования, к спроектированной раннее модели, были добавлены следующие атрибуты:</w:t>
      </w:r>
    </w:p>
    <w:p w14:paraId="73420E1A" w14:textId="643D8944" w:rsidR="00F81F07" w:rsidRPr="000D2A8D" w:rsidRDefault="000D2A8D" w:rsidP="000D2A8D">
      <w:pPr>
        <w:pStyle w:val="a1"/>
        <w:rPr>
          <w:lang w:val="ru-RU"/>
        </w:rPr>
      </w:pPr>
      <w:r w:rsidRPr="000D2A8D">
        <w:t>Phones</w:t>
      </w:r>
      <w:r w:rsidRPr="000D2A8D">
        <w:rPr>
          <w:lang w:val="ru-RU"/>
        </w:rPr>
        <w:br/>
      </w:r>
      <w:r>
        <w:t>PhoneNumber</w:t>
      </w:r>
      <w:r w:rsidRPr="000D2A8D">
        <w:rPr>
          <w:lang w:val="ru-RU"/>
        </w:rPr>
        <w:t xml:space="preserve"> – </w:t>
      </w:r>
      <w:r>
        <w:rPr>
          <w:b w:val="0"/>
          <w:bCs w:val="0"/>
          <w:lang w:val="ru-RU"/>
        </w:rPr>
        <w:t>номер телефона (от 0 до 300), который АТС присваивает телефон.</w:t>
      </w:r>
    </w:p>
    <w:p w14:paraId="67FCF62F" w14:textId="64672684" w:rsidR="000D2A8D" w:rsidRPr="000D2A8D" w:rsidRDefault="000D2A8D" w:rsidP="000D2A8D">
      <w:pPr>
        <w:pStyle w:val="a1"/>
        <w:rPr>
          <w:lang w:val="ru-RU"/>
        </w:rPr>
      </w:pPr>
      <w:r>
        <w:t>Users</w:t>
      </w:r>
      <w:r>
        <w:br/>
        <w:t xml:space="preserve">UserName – </w:t>
      </w:r>
      <w:r>
        <w:rPr>
          <w:b w:val="0"/>
          <w:bCs w:val="0"/>
          <w:lang w:val="ru-RU"/>
        </w:rPr>
        <w:t>имя пользователя.</w:t>
      </w:r>
    </w:p>
    <w:p w14:paraId="76FDFB7E" w14:textId="34CA1855" w:rsidR="000D2A8D" w:rsidRPr="000D2A8D" w:rsidRDefault="000D2A8D" w:rsidP="000D2A8D">
      <w:pPr>
        <w:pStyle w:val="a1"/>
        <w:numPr>
          <w:ilvl w:val="0"/>
          <w:numId w:val="0"/>
        </w:numPr>
        <w:ind w:left="1939"/>
        <w:rPr>
          <w:b w:val="0"/>
          <w:bCs w:val="0"/>
          <w:lang w:val="ru-RU"/>
        </w:rPr>
      </w:pPr>
      <w:r>
        <w:lastRenderedPageBreak/>
        <w:t>UserDepartment</w:t>
      </w:r>
      <w:r w:rsidRPr="000D2A8D">
        <w:rPr>
          <w:lang w:val="ru-RU"/>
        </w:rPr>
        <w:t xml:space="preserve"> – </w:t>
      </w:r>
      <w:r>
        <w:rPr>
          <w:b w:val="0"/>
          <w:bCs w:val="0"/>
          <w:lang w:val="ru-RU"/>
        </w:rPr>
        <w:t>отдел, в котором работает пользователь.</w:t>
      </w:r>
    </w:p>
    <w:p w14:paraId="0B833C63" w14:textId="69F9B82D" w:rsidR="000D2A8D" w:rsidRPr="00B31CF8" w:rsidRDefault="000D2A8D" w:rsidP="000D2A8D">
      <w:pPr>
        <w:pStyle w:val="a1"/>
        <w:rPr>
          <w:lang w:val="ru-RU"/>
        </w:rPr>
      </w:pPr>
      <w:r>
        <w:t>CallHsitory</w:t>
      </w:r>
      <w:r w:rsidRPr="004B0771">
        <w:rPr>
          <w:lang w:val="ru-RU"/>
        </w:rPr>
        <w:br/>
      </w:r>
      <w:r w:rsidR="004B0771">
        <w:t>StartTime</w:t>
      </w:r>
      <w:r w:rsidR="004B0771" w:rsidRPr="004B0771">
        <w:rPr>
          <w:lang w:val="ru-RU"/>
        </w:rPr>
        <w:t xml:space="preserve"> – </w:t>
      </w:r>
      <w:r w:rsidR="004B0771">
        <w:rPr>
          <w:b w:val="0"/>
          <w:bCs w:val="0"/>
          <w:lang w:val="ru-RU"/>
        </w:rPr>
        <w:t>время начала разговора (для экономии места в базе данных, этот атрибут, также, как и вся запись, производится только в том случае, если абонент ответит на звонок).</w:t>
      </w:r>
      <w:r w:rsidR="004B0771">
        <w:rPr>
          <w:b w:val="0"/>
          <w:bCs w:val="0"/>
          <w:lang w:val="ru-RU"/>
        </w:rPr>
        <w:br/>
      </w:r>
      <w:r w:rsidR="004B0771">
        <w:t>EndTime</w:t>
      </w:r>
      <w:r w:rsidR="004B0771" w:rsidRPr="004B0771">
        <w:rPr>
          <w:lang w:val="ru-RU"/>
        </w:rPr>
        <w:t xml:space="preserve"> – </w:t>
      </w:r>
      <w:r w:rsidR="004B0771">
        <w:rPr>
          <w:b w:val="0"/>
          <w:bCs w:val="0"/>
          <w:lang w:val="ru-RU"/>
        </w:rPr>
        <w:t>время завершения разговора (время, когда один из пользователей повесил трубку, после начавшегося разговора).</w:t>
      </w:r>
      <w:r w:rsidR="004B0771">
        <w:rPr>
          <w:b w:val="0"/>
          <w:bCs w:val="0"/>
          <w:lang w:val="ru-RU"/>
        </w:rPr>
        <w:br/>
      </w:r>
      <w:r w:rsidR="004B0771" w:rsidRPr="004B0771">
        <w:t>CallerAddress</w:t>
      </w:r>
      <w:r w:rsidR="004B0771" w:rsidRPr="004B0771">
        <w:rPr>
          <w:lang w:val="ru-RU"/>
        </w:rPr>
        <w:t xml:space="preserve"> – </w:t>
      </w:r>
      <w:r w:rsidR="004B0771">
        <w:rPr>
          <w:b w:val="0"/>
          <w:bCs w:val="0"/>
        </w:rPr>
        <w:t>MAC</w:t>
      </w:r>
      <w:r w:rsidR="004B0771" w:rsidRPr="004B0771">
        <w:rPr>
          <w:b w:val="0"/>
          <w:bCs w:val="0"/>
          <w:lang w:val="ru-RU"/>
        </w:rPr>
        <w:t xml:space="preserve"> </w:t>
      </w:r>
      <w:r w:rsidR="004B0771">
        <w:rPr>
          <w:b w:val="0"/>
          <w:bCs w:val="0"/>
          <w:lang w:val="ru-RU"/>
        </w:rPr>
        <w:t xml:space="preserve">адрес звонящего телефона (это сделано для того, чтобы однозначно определить телефон звонящего, в т.ч. идентифицировать замену телефона. В случае замены, у телефона будет выставлен короткий адрес как </w:t>
      </w:r>
      <w:r w:rsidR="004B0771">
        <w:rPr>
          <w:b w:val="0"/>
          <w:bCs w:val="0"/>
        </w:rPr>
        <w:t>null</w:t>
      </w:r>
      <w:r w:rsidR="004B0771">
        <w:rPr>
          <w:b w:val="0"/>
          <w:bCs w:val="0"/>
          <w:lang w:val="ru-RU"/>
        </w:rPr>
        <w:t>).</w:t>
      </w:r>
      <w:r w:rsidR="004B0771">
        <w:rPr>
          <w:b w:val="0"/>
          <w:bCs w:val="0"/>
          <w:lang w:val="ru-RU"/>
        </w:rPr>
        <w:br/>
      </w:r>
      <w:r w:rsidR="004B0771">
        <w:t>RespondingAddr</w:t>
      </w:r>
      <w:r w:rsidR="004B0771" w:rsidRPr="004B0771">
        <w:rPr>
          <w:lang w:val="ru-RU"/>
        </w:rPr>
        <w:t xml:space="preserve"> – </w:t>
      </w:r>
      <w:r w:rsidR="004B0771">
        <w:rPr>
          <w:b w:val="0"/>
          <w:bCs w:val="0"/>
        </w:rPr>
        <w:t>MAC</w:t>
      </w:r>
      <w:r w:rsidR="004B0771" w:rsidRPr="004B0771">
        <w:rPr>
          <w:b w:val="0"/>
          <w:bCs w:val="0"/>
          <w:lang w:val="ru-RU"/>
        </w:rPr>
        <w:t xml:space="preserve"> </w:t>
      </w:r>
      <w:r w:rsidR="004B0771">
        <w:rPr>
          <w:b w:val="0"/>
          <w:bCs w:val="0"/>
          <w:lang w:val="ru-RU"/>
        </w:rPr>
        <w:t xml:space="preserve">адрес отвечающего телефона (Вообще введение </w:t>
      </w:r>
      <w:r w:rsidR="004B0771">
        <w:rPr>
          <w:b w:val="0"/>
          <w:bCs w:val="0"/>
        </w:rPr>
        <w:t>MAC</w:t>
      </w:r>
      <w:r w:rsidR="004B0771" w:rsidRPr="004B0771">
        <w:rPr>
          <w:b w:val="0"/>
          <w:bCs w:val="0"/>
          <w:lang w:val="ru-RU"/>
        </w:rPr>
        <w:t xml:space="preserve"> </w:t>
      </w:r>
      <w:r w:rsidR="004B0771">
        <w:rPr>
          <w:b w:val="0"/>
          <w:bCs w:val="0"/>
          <w:lang w:val="ru-RU"/>
        </w:rPr>
        <w:t xml:space="preserve">адресов обещает проблемы с последующим администрированием. Нужно будет постоянно </w:t>
      </w:r>
      <w:r w:rsidR="00B31CF8">
        <w:rPr>
          <w:b w:val="0"/>
          <w:bCs w:val="0"/>
          <w:lang w:val="ru-RU"/>
        </w:rPr>
        <w:t>регулировать списки доступа. Такой подход мне кажется более безопасным, так как никто извне не должен получать доступ</w:t>
      </w:r>
      <w:r w:rsidR="004B0771">
        <w:rPr>
          <w:b w:val="0"/>
          <w:bCs w:val="0"/>
          <w:lang w:val="ru-RU"/>
        </w:rPr>
        <w:t>).</w:t>
      </w:r>
    </w:p>
    <w:p w14:paraId="2C1B8B9D" w14:textId="286200F1" w:rsidR="00B31CF8" w:rsidRDefault="00B31CF8" w:rsidP="00B31CF8">
      <w:pPr>
        <w:pStyle w:val="a3"/>
        <w:rPr>
          <w:lang w:val="en-US"/>
        </w:rPr>
      </w:pPr>
      <w:bookmarkStart w:id="5" w:name="_Toc99021134"/>
      <w:r>
        <w:t>Трансформационная модель</w:t>
      </w:r>
      <w:r>
        <w:t xml:space="preserve"> (</w:t>
      </w:r>
      <w:r>
        <w:rPr>
          <w:lang w:val="en-US"/>
        </w:rPr>
        <w:t>TM)</w:t>
      </w:r>
      <w:bookmarkEnd w:id="5"/>
    </w:p>
    <w:p w14:paraId="52CAE94D" w14:textId="11F57BCA" w:rsidR="00B31CF8" w:rsidRDefault="00B31CF8" w:rsidP="00B31CF8">
      <w:pPr>
        <w:pStyle w:val="af1"/>
        <w:rPr>
          <w:lang w:val="en-US"/>
        </w:rPr>
      </w:pPr>
      <w:r w:rsidRPr="00B31CF8">
        <w:rPr>
          <w:lang w:val="en-US"/>
        </w:rPr>
        <w:drawing>
          <wp:inline distT="0" distB="0" distL="0" distR="0" wp14:anchorId="732BE9FC" wp14:editId="0543B7F9">
            <wp:extent cx="5940425" cy="715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DEE" w14:textId="55FD935A" w:rsidR="00B31CF8" w:rsidRDefault="00B31CF8" w:rsidP="00B31CF8">
      <w:pPr>
        <w:pStyle w:val="a6"/>
      </w:pPr>
      <w:r>
        <w:t>Диаграмма трансформационной модели</w:t>
      </w:r>
    </w:p>
    <w:p w14:paraId="76E9EF6D" w14:textId="2B07A619" w:rsidR="00CE3D8B" w:rsidRDefault="00CE3D8B" w:rsidP="00CE3D8B">
      <w:pPr>
        <w:pStyle w:val="af1"/>
      </w:pPr>
      <w:r>
        <w:t>В качестве СУБД был</w:t>
      </w:r>
      <w:r>
        <w:t>а</w:t>
      </w:r>
      <w:r>
        <w:t xml:space="preserve"> выбран</w:t>
      </w:r>
      <w:r>
        <w:t>а</w:t>
      </w:r>
      <w:r>
        <w:t xml:space="preserve"> MySQL</w:t>
      </w:r>
      <w:r w:rsidRPr="00CE3D8B">
        <w:t xml:space="preserve"> </w:t>
      </w:r>
      <w:r>
        <w:t>ввиду высокой популярности среди разработчиков и открытого исходного кода</w:t>
      </w:r>
      <w:r>
        <w:t>. Трансформационная модель для</w:t>
      </w:r>
      <w:r w:rsidRPr="00CE3D8B">
        <w:t xml:space="preserve"> </w:t>
      </w:r>
      <w:r>
        <w:t>данного типа СУБД представляет информацию о колонках таблиц (их</w:t>
      </w:r>
      <w:r w:rsidRPr="00CE3D8B">
        <w:t xml:space="preserve"> </w:t>
      </w:r>
      <w:r>
        <w:t>названиях, типах, ограничениях на значения), ключах, связях между</w:t>
      </w:r>
      <w:r w:rsidRPr="00CE3D8B">
        <w:t xml:space="preserve"> </w:t>
      </w:r>
      <w:r>
        <w:t>таблицами.</w:t>
      </w:r>
    </w:p>
    <w:p w14:paraId="7C0AD6B5" w14:textId="304EAAE1" w:rsidR="00B31CF8" w:rsidRDefault="00CE3D8B" w:rsidP="00CE3D8B">
      <w:pPr>
        <w:pStyle w:val="af1"/>
      </w:pPr>
      <w:r>
        <w:lastRenderedPageBreak/>
        <w:t>Набор атрибутов и ключей сущностей при разработке</w:t>
      </w:r>
      <w:r>
        <w:t xml:space="preserve"> </w:t>
      </w:r>
      <w:r>
        <w:t>трансформационной модели не изменился.</w:t>
      </w:r>
    </w:p>
    <w:p w14:paraId="54FE366E" w14:textId="67288CA2" w:rsidR="00CE3D8B" w:rsidRDefault="00CE3D8B" w:rsidP="00CE3D8B">
      <w:pPr>
        <w:pStyle w:val="a3"/>
        <w:rPr>
          <w:lang w:val="en-US"/>
        </w:rPr>
      </w:pPr>
      <w:bookmarkStart w:id="6" w:name="_Toc99021135"/>
      <w:r>
        <w:t>Модель СУБД (</w:t>
      </w:r>
      <w:r>
        <w:rPr>
          <w:lang w:val="en-US"/>
        </w:rPr>
        <w:t>DBMS Model)</w:t>
      </w:r>
      <w:bookmarkEnd w:id="6"/>
    </w:p>
    <w:p w14:paraId="19A8004A" w14:textId="2F9BD90B" w:rsidR="00CE3D8B" w:rsidRDefault="00CE3D8B" w:rsidP="00CE3D8B">
      <w:pPr>
        <w:pStyle w:val="af1"/>
        <w:rPr>
          <w:lang w:val="en-US"/>
        </w:rPr>
      </w:pPr>
      <w:r>
        <w:t xml:space="preserve">С помощью инструментов прямой разработки </w:t>
      </w:r>
      <w:r>
        <w:rPr>
          <w:lang w:val="en-US"/>
        </w:rPr>
        <w:t>ERWIN</w:t>
      </w:r>
      <w:r w:rsidRPr="00CE3D8B">
        <w:t xml:space="preserve"> </w:t>
      </w:r>
      <w:r>
        <w:rPr>
          <w:lang w:val="en-US"/>
        </w:rPr>
        <w:t>Data</w:t>
      </w:r>
      <w:r w:rsidRPr="00CE3D8B">
        <w:t xml:space="preserve"> </w:t>
      </w:r>
      <w:r>
        <w:rPr>
          <w:lang w:val="en-US"/>
        </w:rPr>
        <w:t>Modeler</w:t>
      </w:r>
      <w:r w:rsidRPr="00CE3D8B">
        <w:t xml:space="preserve"> 7.3 </w:t>
      </w:r>
      <w:r>
        <w:t xml:space="preserve">была сгенерирована база данных в виде набора последовательно исполняемых </w:t>
      </w:r>
      <w:r>
        <w:rPr>
          <w:lang w:val="en-US"/>
        </w:rPr>
        <w:t>SQL</w:t>
      </w:r>
      <w:r w:rsidRPr="00CE3D8B">
        <w:t>-</w:t>
      </w:r>
      <w:r>
        <w:t>запросов к предполагаемой среде развертывания, создающих структуру таблиц и отношений между ними.</w:t>
      </w:r>
    </w:p>
    <w:p w14:paraId="6BD36FE4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CallHistory</w:t>
      </w:r>
    </w:p>
    <w:p w14:paraId="29787916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</w:p>
    <w:p w14:paraId="0DCA133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CallHIstoryId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1C4EFC3F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StartTime  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DATE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1D2FAE44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EndTime    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DATE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493D3514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CallerAddres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4C2A19F4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RespondingAddr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</w:p>
    <w:p w14:paraId="06328FBE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5CC1274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90D35B8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AD2CD02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40F6E43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CallHistory</w:t>
      </w:r>
    </w:p>
    <w:p w14:paraId="6F05E47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PRIMARY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CallHIstoryId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5019B6A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5817C17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3823A26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5FD9BB2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</w:t>
      </w:r>
    </w:p>
    <w:p w14:paraId="2D4AD7F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</w:p>
    <w:p w14:paraId="2B4C6345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MacAddr    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2C89128D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PhoneNumber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</w:p>
    <w:p w14:paraId="219985D0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19AF4732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44AF957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B4C76F0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F7BCA9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</w:t>
      </w:r>
    </w:p>
    <w:p w14:paraId="0B1841B4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PRIMARY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MacAddr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3C9D3C0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713D33E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E9BEC68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EC9276C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PhonesUsers</w:t>
      </w:r>
    </w:p>
    <w:p w14:paraId="15FA4BAE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</w:p>
    <w:p w14:paraId="3E3605D6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MacAddr    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398AC25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UserId     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</w:p>
    <w:p w14:paraId="1B4EC7D8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38557872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1FA7220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FF8FEC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E5216BE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PhonesUsers</w:t>
      </w:r>
    </w:p>
    <w:p w14:paraId="3E3F4EB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PRIMARY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MacAddr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UserId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1DBAA3B6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C27349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718620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D75D86C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Users</w:t>
      </w:r>
    </w:p>
    <w:p w14:paraId="5CFC8950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</w:p>
    <w:p w14:paraId="5F2CB96C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UserId     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INTEGER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51D24BA2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UserName      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VARCHAR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255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</w:p>
    <w:p w14:paraId="0BAC792B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UserDepartment       </w:t>
      </w:r>
      <w:r w:rsidRPr="00F23C90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VARCHAR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FF8000"/>
          <w:sz w:val="20"/>
          <w:szCs w:val="20"/>
          <w:lang w:val="en-US" w:eastAsia="en-US"/>
        </w:rPr>
        <w:t>255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</w:p>
    <w:p w14:paraId="72B12F00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lastRenderedPageBreak/>
        <w:t>);</w:t>
      </w:r>
    </w:p>
    <w:p w14:paraId="1264FEAD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78AE713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6CF8E88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539BCDF3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Users</w:t>
      </w:r>
    </w:p>
    <w:p w14:paraId="1B38B540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PRIMARY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UserId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698E2726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D80C0E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F7577E6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7885707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CallHistory</w:t>
      </w:r>
    </w:p>
    <w:p w14:paraId="3237A09A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FOREIGN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R_3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CallerAddres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REFERENCES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MacAddr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1B191009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B88E5D0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DE52D69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C0BEE9D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CallHistory</w:t>
      </w:r>
    </w:p>
    <w:p w14:paraId="10CDABDE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FOREIGN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R_10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RespondingAddr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REFERENCES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MacAddr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3D472B48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E543581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F959997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931F5EC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PhonesUsers</w:t>
      </w:r>
    </w:p>
    <w:p w14:paraId="2CB41DD3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FOREIGN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R_5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MacAddr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REFERENCES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MacAddr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14E8FF3F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994D453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DA25615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7CD4CFB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PhonesUsers</w:t>
      </w:r>
    </w:p>
    <w:p w14:paraId="6A0EFBA5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FOREIGN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R_6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UserId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23C9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  <w:t>REFERENCES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Users 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F23C90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UserId</w:t>
      </w:r>
      <w:r w:rsidRPr="00F23C9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14:paraId="5BD8C733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65EDCB3" w14:textId="77777777" w:rsidR="00F23C90" w:rsidRPr="00F23C90" w:rsidRDefault="00F23C90" w:rsidP="00F23C9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E7C7D35" w14:textId="77777777" w:rsidR="00291B21" w:rsidRDefault="00291B21" w:rsidP="00291B21">
      <w:pPr>
        <w:pStyle w:val="af1"/>
      </w:pPr>
      <w:r>
        <w:t>С помощью инструментов обратной разработки была получена</w:t>
      </w:r>
    </w:p>
    <w:p w14:paraId="5BFE8053" w14:textId="422EC881" w:rsidR="00291B21" w:rsidRDefault="00291B21" w:rsidP="00291B21">
      <w:pPr>
        <w:pStyle w:val="af1"/>
        <w:ind w:firstLine="0"/>
        <w:rPr>
          <w:lang w:val="en-US"/>
        </w:rPr>
      </w:pPr>
      <w:r>
        <w:t>следующая модель базы данных</w:t>
      </w:r>
      <w:r>
        <w:rPr>
          <w:lang w:val="en-US"/>
        </w:rPr>
        <w:t>:</w:t>
      </w:r>
    </w:p>
    <w:p w14:paraId="17CED50F" w14:textId="25CCF47A" w:rsidR="00291B21" w:rsidRDefault="00291B21" w:rsidP="00291B21">
      <w:pPr>
        <w:pStyle w:val="affc"/>
        <w:rPr>
          <w:lang w:val="en-US"/>
        </w:rPr>
      </w:pPr>
      <w:r w:rsidRPr="00291B21">
        <w:rPr>
          <w:lang w:val="en-US"/>
        </w:rPr>
        <w:drawing>
          <wp:inline distT="0" distB="0" distL="0" distR="0" wp14:anchorId="53450AB9" wp14:editId="428C8E3E">
            <wp:extent cx="1379930" cy="32780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950" cy="32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21">
        <w:rPr>
          <w:lang w:val="en-US"/>
        </w:rPr>
        <w:t xml:space="preserve"> </w:t>
      </w:r>
    </w:p>
    <w:p w14:paraId="374C61A6" w14:textId="1AB23AA5" w:rsidR="00291B21" w:rsidRDefault="00291B21" w:rsidP="00291B21">
      <w:pPr>
        <w:pStyle w:val="a6"/>
        <w:rPr>
          <w:lang w:val="en-US"/>
        </w:rPr>
      </w:pPr>
      <w:r>
        <w:t xml:space="preserve">Полная атрибутивная модель </w:t>
      </w:r>
      <w:r>
        <w:rPr>
          <w:lang w:val="en-US"/>
        </w:rPr>
        <w:t>(FA)</w:t>
      </w:r>
    </w:p>
    <w:p w14:paraId="42807DFE" w14:textId="4634935C" w:rsidR="00291B21" w:rsidRDefault="00291B21" w:rsidP="00291B21">
      <w:pPr>
        <w:pStyle w:val="affc"/>
        <w:rPr>
          <w:lang w:val="en-US"/>
        </w:rPr>
      </w:pPr>
      <w:r w:rsidRPr="00291B21">
        <w:rPr>
          <w:lang w:val="en-US"/>
        </w:rPr>
        <w:lastRenderedPageBreak/>
        <w:drawing>
          <wp:inline distT="0" distB="0" distL="0" distR="0" wp14:anchorId="143254F1" wp14:editId="4C07116E">
            <wp:extent cx="2389517" cy="33418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6781" cy="33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21">
        <w:rPr>
          <w:lang w:val="en-US"/>
        </w:rPr>
        <w:t xml:space="preserve"> </w:t>
      </w:r>
    </w:p>
    <w:p w14:paraId="6A060790" w14:textId="79DB3FA3" w:rsidR="00291B21" w:rsidRDefault="00291B21" w:rsidP="00291B21">
      <w:pPr>
        <w:pStyle w:val="a6"/>
      </w:pPr>
      <w:r>
        <w:t>Трансформационная модель (</w:t>
      </w:r>
      <w:r>
        <w:rPr>
          <w:lang w:val="en-US"/>
        </w:rPr>
        <w:t>TA)</w:t>
      </w:r>
    </w:p>
    <w:p w14:paraId="6B255104" w14:textId="6CA2520B" w:rsidR="00291B21" w:rsidRDefault="00291B21" w:rsidP="00291B21">
      <w:pPr>
        <w:pStyle w:val="af1"/>
      </w:pPr>
      <w:r>
        <w:t>Данная модель соответствует рассмотренной ранее трансформационной схеме базы данных.</w:t>
      </w:r>
    </w:p>
    <w:p w14:paraId="2A3263D6" w14:textId="1539AA18" w:rsidR="00291B21" w:rsidRDefault="00291B21" w:rsidP="00291B21">
      <w:pPr>
        <w:pStyle w:val="a3"/>
      </w:pPr>
      <w:bookmarkStart w:id="7" w:name="_Toc99021136"/>
      <w:r>
        <w:t>Документирование модели</w:t>
      </w:r>
      <w:bookmarkEnd w:id="7"/>
    </w:p>
    <w:p w14:paraId="603F22B9" w14:textId="025CFD89" w:rsidR="00291B21" w:rsidRPr="0044553F" w:rsidRDefault="0044553F" w:rsidP="00291B21">
      <w:pPr>
        <w:pStyle w:val="a1"/>
        <w:rPr>
          <w:lang w:val="ru-RU"/>
        </w:rPr>
      </w:pPr>
      <w:r>
        <w:t>CallHistory</w:t>
      </w:r>
      <w:r w:rsidRPr="0044553F">
        <w:rPr>
          <w:lang w:val="ru-RU"/>
        </w:rPr>
        <w:t xml:space="preserve"> – </w:t>
      </w:r>
      <w:r w:rsidRPr="0044553F">
        <w:rPr>
          <w:b w:val="0"/>
          <w:bCs w:val="0"/>
          <w:lang w:val="ru-RU"/>
        </w:rPr>
        <w:t>история</w:t>
      </w:r>
      <w:r>
        <w:rPr>
          <w:lang w:val="ru-RU"/>
        </w:rPr>
        <w:t xml:space="preserve"> </w:t>
      </w:r>
      <w:r>
        <w:rPr>
          <w:b w:val="0"/>
          <w:bCs w:val="0"/>
          <w:lang w:val="ru-RU"/>
        </w:rPr>
        <w:t xml:space="preserve">успешных звонков, включающая в себя </w:t>
      </w:r>
      <w:r>
        <w:rPr>
          <w:b w:val="0"/>
          <w:bCs w:val="0"/>
        </w:rPr>
        <w:t>MAC</w:t>
      </w:r>
      <w:r w:rsidRPr="0044553F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телефона звонящего, звонившего, а также время начала и окончания звонка.</w:t>
      </w:r>
    </w:p>
    <w:p w14:paraId="447717E2" w14:textId="4A961C7E" w:rsidR="0044553F" w:rsidRPr="0044553F" w:rsidRDefault="0044553F" w:rsidP="00291B21">
      <w:pPr>
        <w:pStyle w:val="a1"/>
        <w:rPr>
          <w:lang w:val="ru-RU"/>
        </w:rPr>
      </w:pPr>
      <w:r>
        <w:t>Phones</w:t>
      </w:r>
      <w:r w:rsidRPr="0044553F">
        <w:rPr>
          <w:lang w:val="ru-RU"/>
        </w:rPr>
        <w:t xml:space="preserve"> – </w:t>
      </w:r>
      <w:r>
        <w:rPr>
          <w:b w:val="0"/>
          <w:bCs w:val="0"/>
          <w:lang w:val="ru-RU"/>
        </w:rPr>
        <w:t>данные о заводском номере телефона и о номере, выданном АТС</w:t>
      </w:r>
    </w:p>
    <w:p w14:paraId="7BCFD7E0" w14:textId="32103949" w:rsidR="0044553F" w:rsidRPr="0044553F" w:rsidRDefault="0044553F" w:rsidP="00291B21">
      <w:pPr>
        <w:pStyle w:val="a1"/>
        <w:rPr>
          <w:lang w:val="ru-RU"/>
        </w:rPr>
      </w:pPr>
      <w:r>
        <w:t>Users</w:t>
      </w:r>
      <w:r w:rsidRPr="0044553F">
        <w:rPr>
          <w:lang w:val="ru-RU"/>
        </w:rPr>
        <w:t xml:space="preserve"> – </w:t>
      </w:r>
      <w:r w:rsidRPr="0044553F">
        <w:rPr>
          <w:b w:val="0"/>
          <w:bCs w:val="0"/>
          <w:lang w:val="ru-RU"/>
        </w:rPr>
        <w:t>д</w:t>
      </w:r>
      <w:r>
        <w:rPr>
          <w:b w:val="0"/>
          <w:bCs w:val="0"/>
          <w:lang w:val="ru-RU"/>
        </w:rPr>
        <w:t>анные о работниках, которые допущены для использования каких-либо телефонов.</w:t>
      </w:r>
    </w:p>
    <w:p w14:paraId="33726FB3" w14:textId="27CD80CF" w:rsidR="0044553F" w:rsidRPr="0044553F" w:rsidRDefault="0044553F" w:rsidP="00291B21">
      <w:pPr>
        <w:pStyle w:val="a1"/>
        <w:rPr>
          <w:lang w:val="ru-RU"/>
        </w:rPr>
      </w:pPr>
      <w:r>
        <w:t>PhonesUsers</w:t>
      </w:r>
      <w:r w:rsidRPr="0044553F">
        <w:rPr>
          <w:lang w:val="ru-RU"/>
        </w:rPr>
        <w:t xml:space="preserve"> – </w:t>
      </w:r>
      <w:r>
        <w:rPr>
          <w:b w:val="0"/>
          <w:bCs w:val="0"/>
          <w:lang w:val="ru-RU"/>
        </w:rPr>
        <w:t>данные о том, каким телефоном может пользоваться какой-либо пользователь и наоборот, может ли данный телефон быть использован этим пользователем.</w:t>
      </w:r>
    </w:p>
    <w:p w14:paraId="11D35AC5" w14:textId="708B4A48" w:rsidR="0044553F" w:rsidRDefault="0044553F" w:rsidP="006C0DC5">
      <w:pPr>
        <w:pStyle w:val="a1"/>
        <w:numPr>
          <w:ilvl w:val="0"/>
          <w:numId w:val="0"/>
        </w:numPr>
        <w:ind w:left="1939" w:hanging="360"/>
      </w:pPr>
    </w:p>
    <w:p w14:paraId="6C915B20" w14:textId="69DA88D5" w:rsidR="00DE08DA" w:rsidRDefault="00DE08DA" w:rsidP="005E64F9">
      <w:pPr>
        <w:pStyle w:val="affc"/>
      </w:pPr>
      <w:r w:rsidRPr="00DE08DA">
        <w:lastRenderedPageBreak/>
        <w:drawing>
          <wp:inline distT="0" distB="0" distL="0" distR="0" wp14:anchorId="7747D426" wp14:editId="4C349FEB">
            <wp:extent cx="5940425" cy="20097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215F" w14:textId="7FC04CD6" w:rsidR="00DE08DA" w:rsidRDefault="00DE08DA" w:rsidP="00DE08DA">
      <w:pPr>
        <w:pStyle w:val="affc"/>
      </w:pPr>
      <w:r w:rsidRPr="00DE08DA">
        <w:drawing>
          <wp:inline distT="0" distB="0" distL="0" distR="0" wp14:anchorId="0377CED2" wp14:editId="4730F233">
            <wp:extent cx="5940425" cy="31362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9872" w14:textId="0DFFA668" w:rsidR="005E64F9" w:rsidRDefault="005E64F9" w:rsidP="00DE08DA">
      <w:pPr>
        <w:pStyle w:val="affc"/>
      </w:pPr>
      <w:r w:rsidRPr="005E64F9">
        <w:drawing>
          <wp:inline distT="0" distB="0" distL="0" distR="0" wp14:anchorId="239FA4E5" wp14:editId="5B1376BD">
            <wp:extent cx="5940425" cy="48533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875C" w14:textId="03BB81A9" w:rsidR="00DE08DA" w:rsidRPr="006C0DC5" w:rsidRDefault="00DE08DA" w:rsidP="00DE08DA">
      <w:pPr>
        <w:pStyle w:val="a6"/>
      </w:pPr>
      <w:r>
        <w:t>Сгенерированная документация.</w:t>
      </w:r>
    </w:p>
    <w:sectPr w:rsidR="00DE08DA" w:rsidRPr="006C0DC5" w:rsidSect="0018364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F747" w14:textId="77777777" w:rsidR="00DA7684" w:rsidRDefault="00DA7684" w:rsidP="00183649">
      <w:r>
        <w:separator/>
      </w:r>
    </w:p>
  </w:endnote>
  <w:endnote w:type="continuationSeparator" w:id="0">
    <w:p w14:paraId="12C605CB" w14:textId="77777777" w:rsidR="00DA7684" w:rsidRDefault="00DA7684" w:rsidP="0018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048343"/>
      <w:docPartObj>
        <w:docPartGallery w:val="Page Numbers (Bottom of Page)"/>
        <w:docPartUnique/>
      </w:docPartObj>
    </w:sdtPr>
    <w:sdtEndPr/>
    <w:sdtContent>
      <w:p w14:paraId="337E05EF" w14:textId="6600EDF5" w:rsidR="00183649" w:rsidRDefault="0018364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477F8" w14:textId="77777777" w:rsidR="00183649" w:rsidRDefault="0018364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0766" w14:textId="77777777" w:rsidR="00DA7684" w:rsidRDefault="00DA7684" w:rsidP="00183649">
      <w:r>
        <w:separator/>
      </w:r>
    </w:p>
  </w:footnote>
  <w:footnote w:type="continuationSeparator" w:id="0">
    <w:p w14:paraId="7013E0BC" w14:textId="77777777" w:rsidR="00DA7684" w:rsidRDefault="00DA7684" w:rsidP="00183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66DF"/>
    <w:multiLevelType w:val="hybridMultilevel"/>
    <w:tmpl w:val="BA50132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0E19E5"/>
    <w:multiLevelType w:val="multilevel"/>
    <w:tmpl w:val="A18ACAAC"/>
    <w:lvl w:ilvl="0">
      <w:start w:val="1"/>
      <w:numFmt w:val="none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1D557506"/>
    <w:multiLevelType w:val="hybridMultilevel"/>
    <w:tmpl w:val="AB00885C"/>
    <w:lvl w:ilvl="0" w:tplc="AA58699C">
      <w:start w:val="1"/>
      <w:numFmt w:val="decimal"/>
      <w:pStyle w:val="a0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673B"/>
    <w:multiLevelType w:val="hybridMultilevel"/>
    <w:tmpl w:val="2ECE0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2E7A4D"/>
    <w:multiLevelType w:val="hybridMultilevel"/>
    <w:tmpl w:val="52644D4C"/>
    <w:lvl w:ilvl="0" w:tplc="BA421164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DF20724"/>
    <w:multiLevelType w:val="hybridMultilevel"/>
    <w:tmpl w:val="BA50132C"/>
    <w:lvl w:ilvl="0" w:tplc="E0A84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091BED"/>
    <w:multiLevelType w:val="hybridMultilevel"/>
    <w:tmpl w:val="6C28B502"/>
    <w:lvl w:ilvl="0" w:tplc="2D4C3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736247"/>
    <w:multiLevelType w:val="hybridMultilevel"/>
    <w:tmpl w:val="A26CB2E6"/>
    <w:lvl w:ilvl="0" w:tplc="AF20E8EA">
      <w:start w:val="1"/>
      <w:numFmt w:val="decimal"/>
      <w:pStyle w:val="a2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8C6E96"/>
    <w:multiLevelType w:val="hybridMultilevel"/>
    <w:tmpl w:val="75721134"/>
    <w:lvl w:ilvl="0" w:tplc="E4BCB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132131"/>
    <w:multiLevelType w:val="multilevel"/>
    <w:tmpl w:val="B14E7B6C"/>
    <w:lvl w:ilvl="0">
      <w:start w:val="1"/>
      <w:numFmt w:val="decimal"/>
      <w:pStyle w:val="a3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5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6B6D10"/>
    <w:multiLevelType w:val="hybridMultilevel"/>
    <w:tmpl w:val="15C0B942"/>
    <w:lvl w:ilvl="0" w:tplc="E0A84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3B159B"/>
    <w:multiLevelType w:val="hybridMultilevel"/>
    <w:tmpl w:val="C02AB670"/>
    <w:lvl w:ilvl="0" w:tplc="E7EE449E">
      <w:start w:val="1"/>
      <w:numFmt w:val="decimal"/>
      <w:pStyle w:val="a6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F108B"/>
    <w:multiLevelType w:val="hybridMultilevel"/>
    <w:tmpl w:val="B8D42A06"/>
    <w:lvl w:ilvl="0" w:tplc="E4BCB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9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2"/>
  </w:num>
  <w:num w:numId="10">
    <w:abstractNumId w:val="3"/>
  </w:num>
  <w:num w:numId="11">
    <w:abstractNumId w:val="1"/>
  </w:num>
  <w:num w:numId="12">
    <w:abstractNumId w:val="1"/>
  </w:num>
  <w:num w:numId="13">
    <w:abstractNumId w:val="6"/>
  </w:num>
  <w:num w:numId="14">
    <w:abstractNumId w:val="5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C"/>
    <w:rsid w:val="000046FE"/>
    <w:rsid w:val="000070DF"/>
    <w:rsid w:val="00011238"/>
    <w:rsid w:val="00017488"/>
    <w:rsid w:val="00021058"/>
    <w:rsid w:val="00023125"/>
    <w:rsid w:val="0004595E"/>
    <w:rsid w:val="00047143"/>
    <w:rsid w:val="000657E8"/>
    <w:rsid w:val="00065D0B"/>
    <w:rsid w:val="0009408A"/>
    <w:rsid w:val="00096685"/>
    <w:rsid w:val="000B12FD"/>
    <w:rsid w:val="000C460E"/>
    <w:rsid w:val="000D2A8D"/>
    <w:rsid w:val="000D4FF4"/>
    <w:rsid w:val="001076CF"/>
    <w:rsid w:val="00113B81"/>
    <w:rsid w:val="00120C27"/>
    <w:rsid w:val="00124079"/>
    <w:rsid w:val="00143034"/>
    <w:rsid w:val="0016348E"/>
    <w:rsid w:val="00174421"/>
    <w:rsid w:val="00176518"/>
    <w:rsid w:val="00181C7A"/>
    <w:rsid w:val="00182256"/>
    <w:rsid w:val="00183649"/>
    <w:rsid w:val="00187FC6"/>
    <w:rsid w:val="00197498"/>
    <w:rsid w:val="00197584"/>
    <w:rsid w:val="001A31E2"/>
    <w:rsid w:val="001A40F8"/>
    <w:rsid w:val="001A7035"/>
    <w:rsid w:val="001E42BE"/>
    <w:rsid w:val="0020414B"/>
    <w:rsid w:val="00230F66"/>
    <w:rsid w:val="002334F8"/>
    <w:rsid w:val="00243FD6"/>
    <w:rsid w:val="00254223"/>
    <w:rsid w:val="002618AE"/>
    <w:rsid w:val="002664C6"/>
    <w:rsid w:val="00291B21"/>
    <w:rsid w:val="00292E28"/>
    <w:rsid w:val="002976FC"/>
    <w:rsid w:val="002D7B6D"/>
    <w:rsid w:val="002E07C0"/>
    <w:rsid w:val="002E09FD"/>
    <w:rsid w:val="00301B96"/>
    <w:rsid w:val="00310BC8"/>
    <w:rsid w:val="0031690F"/>
    <w:rsid w:val="00364463"/>
    <w:rsid w:val="00375D14"/>
    <w:rsid w:val="003833F4"/>
    <w:rsid w:val="0039069B"/>
    <w:rsid w:val="00393520"/>
    <w:rsid w:val="003C3416"/>
    <w:rsid w:val="003C593B"/>
    <w:rsid w:val="003E5793"/>
    <w:rsid w:val="00402ADE"/>
    <w:rsid w:val="004052DC"/>
    <w:rsid w:val="00425A48"/>
    <w:rsid w:val="0044553F"/>
    <w:rsid w:val="004574FB"/>
    <w:rsid w:val="00457CB6"/>
    <w:rsid w:val="0046007F"/>
    <w:rsid w:val="0048372E"/>
    <w:rsid w:val="00486BDE"/>
    <w:rsid w:val="00490634"/>
    <w:rsid w:val="00494DF7"/>
    <w:rsid w:val="004A2A62"/>
    <w:rsid w:val="004A3FC5"/>
    <w:rsid w:val="004A4EEC"/>
    <w:rsid w:val="004B0771"/>
    <w:rsid w:val="004B4ED4"/>
    <w:rsid w:val="004C037A"/>
    <w:rsid w:val="004F2F1F"/>
    <w:rsid w:val="004F3940"/>
    <w:rsid w:val="004F4AF5"/>
    <w:rsid w:val="004F69E5"/>
    <w:rsid w:val="00502A8C"/>
    <w:rsid w:val="00526D47"/>
    <w:rsid w:val="005340DB"/>
    <w:rsid w:val="00534BAD"/>
    <w:rsid w:val="00536803"/>
    <w:rsid w:val="0055303E"/>
    <w:rsid w:val="00563207"/>
    <w:rsid w:val="00564814"/>
    <w:rsid w:val="00577016"/>
    <w:rsid w:val="00583B53"/>
    <w:rsid w:val="00593241"/>
    <w:rsid w:val="00595141"/>
    <w:rsid w:val="005966F9"/>
    <w:rsid w:val="005B069E"/>
    <w:rsid w:val="005B5299"/>
    <w:rsid w:val="005C1A5A"/>
    <w:rsid w:val="005D0A4D"/>
    <w:rsid w:val="005D513E"/>
    <w:rsid w:val="005E64F9"/>
    <w:rsid w:val="005E706D"/>
    <w:rsid w:val="005F6E6B"/>
    <w:rsid w:val="00600BF8"/>
    <w:rsid w:val="00617715"/>
    <w:rsid w:val="006358D5"/>
    <w:rsid w:val="006405CD"/>
    <w:rsid w:val="006452D6"/>
    <w:rsid w:val="00653F5A"/>
    <w:rsid w:val="0065789E"/>
    <w:rsid w:val="006921F8"/>
    <w:rsid w:val="006A4692"/>
    <w:rsid w:val="006B29DC"/>
    <w:rsid w:val="006C0647"/>
    <w:rsid w:val="006C0DC5"/>
    <w:rsid w:val="006C32BE"/>
    <w:rsid w:val="006C7AB2"/>
    <w:rsid w:val="006D0590"/>
    <w:rsid w:val="006D443C"/>
    <w:rsid w:val="006D57D1"/>
    <w:rsid w:val="0072453D"/>
    <w:rsid w:val="00741601"/>
    <w:rsid w:val="007425ED"/>
    <w:rsid w:val="00745A15"/>
    <w:rsid w:val="007500B2"/>
    <w:rsid w:val="007504C7"/>
    <w:rsid w:val="007508DA"/>
    <w:rsid w:val="007534E3"/>
    <w:rsid w:val="00776F74"/>
    <w:rsid w:val="0078169A"/>
    <w:rsid w:val="007833BA"/>
    <w:rsid w:val="007873EB"/>
    <w:rsid w:val="007926A5"/>
    <w:rsid w:val="00796040"/>
    <w:rsid w:val="007A7B8C"/>
    <w:rsid w:val="007C3995"/>
    <w:rsid w:val="007F62B9"/>
    <w:rsid w:val="007F6550"/>
    <w:rsid w:val="00826705"/>
    <w:rsid w:val="00831E7C"/>
    <w:rsid w:val="00844738"/>
    <w:rsid w:val="00846292"/>
    <w:rsid w:val="00862313"/>
    <w:rsid w:val="00864A8C"/>
    <w:rsid w:val="00887A7A"/>
    <w:rsid w:val="008A599B"/>
    <w:rsid w:val="008A6A24"/>
    <w:rsid w:val="008B206E"/>
    <w:rsid w:val="008B22AD"/>
    <w:rsid w:val="008E1DB2"/>
    <w:rsid w:val="008F0392"/>
    <w:rsid w:val="00914C1B"/>
    <w:rsid w:val="00933074"/>
    <w:rsid w:val="0094053A"/>
    <w:rsid w:val="00952C97"/>
    <w:rsid w:val="00961A5F"/>
    <w:rsid w:val="00962024"/>
    <w:rsid w:val="00964814"/>
    <w:rsid w:val="009716A4"/>
    <w:rsid w:val="00980306"/>
    <w:rsid w:val="00980FF9"/>
    <w:rsid w:val="00991170"/>
    <w:rsid w:val="009955CF"/>
    <w:rsid w:val="009A0490"/>
    <w:rsid w:val="009A48DC"/>
    <w:rsid w:val="009D1B6B"/>
    <w:rsid w:val="009D2683"/>
    <w:rsid w:val="009D441B"/>
    <w:rsid w:val="009D5D5E"/>
    <w:rsid w:val="009E2B46"/>
    <w:rsid w:val="009F0D13"/>
    <w:rsid w:val="009F689B"/>
    <w:rsid w:val="00A05D63"/>
    <w:rsid w:val="00A11A2E"/>
    <w:rsid w:val="00A3066A"/>
    <w:rsid w:val="00A37B24"/>
    <w:rsid w:val="00A37E99"/>
    <w:rsid w:val="00A42E33"/>
    <w:rsid w:val="00A431E3"/>
    <w:rsid w:val="00A6231C"/>
    <w:rsid w:val="00A86E1E"/>
    <w:rsid w:val="00AA4450"/>
    <w:rsid w:val="00AC3340"/>
    <w:rsid w:val="00AD5866"/>
    <w:rsid w:val="00AF2BEA"/>
    <w:rsid w:val="00B05352"/>
    <w:rsid w:val="00B05B98"/>
    <w:rsid w:val="00B263F4"/>
    <w:rsid w:val="00B31CF8"/>
    <w:rsid w:val="00B34727"/>
    <w:rsid w:val="00B5342F"/>
    <w:rsid w:val="00B755F2"/>
    <w:rsid w:val="00B763F4"/>
    <w:rsid w:val="00B8348D"/>
    <w:rsid w:val="00B8584E"/>
    <w:rsid w:val="00B85D38"/>
    <w:rsid w:val="00B94B98"/>
    <w:rsid w:val="00B96952"/>
    <w:rsid w:val="00BB403F"/>
    <w:rsid w:val="00BC485D"/>
    <w:rsid w:val="00BC7A0E"/>
    <w:rsid w:val="00BD4987"/>
    <w:rsid w:val="00BE1626"/>
    <w:rsid w:val="00BE6219"/>
    <w:rsid w:val="00C01844"/>
    <w:rsid w:val="00C03F2E"/>
    <w:rsid w:val="00C33E47"/>
    <w:rsid w:val="00C37104"/>
    <w:rsid w:val="00C8293E"/>
    <w:rsid w:val="00C85D68"/>
    <w:rsid w:val="00C91394"/>
    <w:rsid w:val="00C918E1"/>
    <w:rsid w:val="00CA1E8D"/>
    <w:rsid w:val="00CB05D7"/>
    <w:rsid w:val="00CB2197"/>
    <w:rsid w:val="00CB31CE"/>
    <w:rsid w:val="00CC7795"/>
    <w:rsid w:val="00CD7110"/>
    <w:rsid w:val="00CE3D8B"/>
    <w:rsid w:val="00CF1388"/>
    <w:rsid w:val="00D05B7F"/>
    <w:rsid w:val="00D147C6"/>
    <w:rsid w:val="00D15024"/>
    <w:rsid w:val="00D223EB"/>
    <w:rsid w:val="00D2688B"/>
    <w:rsid w:val="00D41FFD"/>
    <w:rsid w:val="00D44C24"/>
    <w:rsid w:val="00D44C4B"/>
    <w:rsid w:val="00D51124"/>
    <w:rsid w:val="00D70104"/>
    <w:rsid w:val="00D75B50"/>
    <w:rsid w:val="00D7611A"/>
    <w:rsid w:val="00D831D2"/>
    <w:rsid w:val="00D90901"/>
    <w:rsid w:val="00D93E1A"/>
    <w:rsid w:val="00DA7684"/>
    <w:rsid w:val="00DD53C5"/>
    <w:rsid w:val="00DE08DA"/>
    <w:rsid w:val="00DF2194"/>
    <w:rsid w:val="00DF7155"/>
    <w:rsid w:val="00E0141D"/>
    <w:rsid w:val="00E01CBA"/>
    <w:rsid w:val="00E13746"/>
    <w:rsid w:val="00E24876"/>
    <w:rsid w:val="00E26E8E"/>
    <w:rsid w:val="00E40581"/>
    <w:rsid w:val="00E43379"/>
    <w:rsid w:val="00E513E7"/>
    <w:rsid w:val="00E57763"/>
    <w:rsid w:val="00E8633C"/>
    <w:rsid w:val="00E87BEB"/>
    <w:rsid w:val="00EA606D"/>
    <w:rsid w:val="00EB4F6A"/>
    <w:rsid w:val="00EC19E0"/>
    <w:rsid w:val="00ED0BB8"/>
    <w:rsid w:val="00ED5D56"/>
    <w:rsid w:val="00EE121D"/>
    <w:rsid w:val="00EF1EF4"/>
    <w:rsid w:val="00EF7F40"/>
    <w:rsid w:val="00F20400"/>
    <w:rsid w:val="00F23C90"/>
    <w:rsid w:val="00F34164"/>
    <w:rsid w:val="00F462A5"/>
    <w:rsid w:val="00F54093"/>
    <w:rsid w:val="00F57A3E"/>
    <w:rsid w:val="00F64C24"/>
    <w:rsid w:val="00F65719"/>
    <w:rsid w:val="00F81293"/>
    <w:rsid w:val="00F81F07"/>
    <w:rsid w:val="00FB2877"/>
    <w:rsid w:val="00FC0286"/>
    <w:rsid w:val="00FD08D7"/>
    <w:rsid w:val="00FD71BE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F44C"/>
  <w15:chartTrackingRefBased/>
  <w15:docId w15:val="{846CAF92-E16B-4E8F-B211-92C85DD6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3472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uiPriority w:val="34"/>
    <w:qFormat/>
    <w:rsid w:val="00B34727"/>
    <w:pPr>
      <w:ind w:left="720"/>
      <w:contextualSpacing/>
    </w:pPr>
  </w:style>
  <w:style w:type="paragraph" w:customStyle="1" w:styleId="ac">
    <w:name w:val="Введение/Заключение"/>
    <w:basedOn w:val="1"/>
    <w:next w:val="a7"/>
    <w:link w:val="ad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d">
    <w:name w:val="Введение/Заключение Знак"/>
    <w:basedOn w:val="a8"/>
    <w:link w:val="ac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header"/>
    <w:basedOn w:val="a7"/>
    <w:link w:val="af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8"/>
    <w:uiPriority w:val="99"/>
    <w:unhideWhenUsed/>
    <w:rsid w:val="00B34727"/>
    <w:rPr>
      <w:color w:val="0563C1" w:themeColor="hyperlink"/>
      <w:u w:val="single"/>
    </w:rPr>
  </w:style>
  <w:style w:type="paragraph" w:customStyle="1" w:styleId="a3">
    <w:name w:val="Глава"/>
    <w:basedOn w:val="1"/>
    <w:next w:val="af1"/>
    <w:link w:val="af2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2">
    <w:name w:val="Глава Знак"/>
    <w:basedOn w:val="a8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3">
    <w:name w:val="TOC Heading"/>
    <w:basedOn w:val="1"/>
    <w:next w:val="a7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4">
    <w:name w:val="Заголовок списка источников"/>
    <w:basedOn w:val="ac"/>
    <w:next w:val="a7"/>
    <w:link w:val="af5"/>
    <w:autoRedefine/>
    <w:qFormat/>
    <w:rsid w:val="00B34727"/>
  </w:style>
  <w:style w:type="character" w:customStyle="1" w:styleId="af5">
    <w:name w:val="Заголовок списка источников Знак"/>
    <w:basedOn w:val="a8"/>
    <w:link w:val="af4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6">
    <w:name w:val="Placeholder Text"/>
    <w:basedOn w:val="a8"/>
    <w:uiPriority w:val="99"/>
    <w:semiHidden/>
    <w:rsid w:val="00B34727"/>
    <w:rPr>
      <w:color w:val="808080"/>
    </w:rPr>
  </w:style>
  <w:style w:type="character" w:styleId="af7">
    <w:name w:val="annotation reference"/>
    <w:basedOn w:val="a8"/>
    <w:uiPriority w:val="99"/>
    <w:semiHidden/>
    <w:unhideWhenUsed/>
    <w:rsid w:val="00B34727"/>
    <w:rPr>
      <w:sz w:val="16"/>
      <w:szCs w:val="16"/>
    </w:rPr>
  </w:style>
  <w:style w:type="paragraph" w:customStyle="1" w:styleId="af8">
    <w:name w:val="Код"/>
    <w:basedOn w:val="a7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9">
    <w:name w:val="Название приложения"/>
    <w:basedOn w:val="a7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6">
    <w:name w:val="Название рисунка"/>
    <w:basedOn w:val="a7"/>
    <w:next w:val="af1"/>
    <w:autoRedefine/>
    <w:qFormat/>
    <w:rsid w:val="00B34727"/>
    <w:pPr>
      <w:numPr>
        <w:numId w:val="2"/>
      </w:numPr>
      <w:spacing w:before="240" w:after="240"/>
      <w:jc w:val="center"/>
    </w:pPr>
    <w:rPr>
      <w:sz w:val="28"/>
    </w:rPr>
  </w:style>
  <w:style w:type="paragraph" w:styleId="afa">
    <w:name w:val="footer"/>
    <w:basedOn w:val="a7"/>
    <w:link w:val="afb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8"/>
    <w:link w:val="afa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7"/>
    <w:next w:val="a7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7"/>
    <w:next w:val="a7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7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8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Основной текст курсовой"/>
    <w:basedOn w:val="a7"/>
    <w:link w:val="afc"/>
    <w:qFormat/>
    <w:rsid w:val="00B34727"/>
    <w:pPr>
      <w:spacing w:line="360" w:lineRule="auto"/>
      <w:ind w:firstLine="709"/>
      <w:jc w:val="both"/>
    </w:pPr>
    <w:rPr>
      <w:sz w:val="28"/>
    </w:rPr>
  </w:style>
  <w:style w:type="character" w:customStyle="1" w:styleId="afc">
    <w:name w:val="Основной текст курсовой Знак"/>
    <w:basedOn w:val="a8"/>
    <w:link w:val="af1"/>
    <w:rsid w:val="00B347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Параграф"/>
    <w:basedOn w:val="a3"/>
    <w:next w:val="af1"/>
    <w:link w:val="afd"/>
    <w:qFormat/>
    <w:rsid w:val="00B34727"/>
    <w:pPr>
      <w:numPr>
        <w:ilvl w:val="1"/>
      </w:numPr>
    </w:pPr>
  </w:style>
  <w:style w:type="character" w:customStyle="1" w:styleId="afd">
    <w:name w:val="Параграф Знак"/>
    <w:basedOn w:val="af2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Подписи таблиц"/>
    <w:basedOn w:val="af1"/>
    <w:next w:val="af1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e">
    <w:name w:val="Приложение"/>
    <w:basedOn w:val="ac"/>
    <w:link w:val="aff"/>
    <w:autoRedefine/>
    <w:qFormat/>
    <w:rsid w:val="00B34727"/>
    <w:pPr>
      <w:spacing w:line="240" w:lineRule="auto"/>
    </w:pPr>
  </w:style>
  <w:style w:type="character" w:customStyle="1" w:styleId="aff">
    <w:name w:val="Приложение Знак"/>
    <w:basedOn w:val="ad"/>
    <w:link w:val="afe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5">
    <w:name w:val="Пункт"/>
    <w:basedOn w:val="a4"/>
    <w:next w:val="af1"/>
    <w:link w:val="aff0"/>
    <w:qFormat/>
    <w:rsid w:val="00B34727"/>
    <w:pPr>
      <w:numPr>
        <w:ilvl w:val="2"/>
      </w:numPr>
    </w:pPr>
  </w:style>
  <w:style w:type="character" w:customStyle="1" w:styleId="aff0">
    <w:name w:val="Пункт Знак"/>
    <w:basedOn w:val="afd"/>
    <w:link w:val="a5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1">
    <w:name w:val="Table Grid"/>
    <w:basedOn w:val="a9"/>
    <w:uiPriority w:val="5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Содержание"/>
    <w:basedOn w:val="ac"/>
    <w:link w:val="aff3"/>
    <w:autoRedefine/>
    <w:qFormat/>
    <w:rsid w:val="00B34727"/>
  </w:style>
  <w:style w:type="character" w:customStyle="1" w:styleId="aff3">
    <w:name w:val="Содержание Знак"/>
    <w:basedOn w:val="afc"/>
    <w:link w:val="aff2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Списки"/>
    <w:basedOn w:val="a7"/>
    <w:autoRedefine/>
    <w:qFormat/>
    <w:rsid w:val="000D2A8D"/>
    <w:pPr>
      <w:numPr>
        <w:numId w:val="6"/>
      </w:numPr>
      <w:spacing w:after="160" w:line="360" w:lineRule="auto"/>
      <w:jc w:val="both"/>
    </w:pPr>
    <w:rPr>
      <w:rFonts w:eastAsiaTheme="minorHAnsi" w:cstheme="minorBidi"/>
      <w:b/>
      <w:bCs/>
      <w:sz w:val="28"/>
      <w:szCs w:val="22"/>
      <w:lang w:val="en-US" w:eastAsia="en-US"/>
    </w:rPr>
  </w:style>
  <w:style w:type="paragraph" w:customStyle="1" w:styleId="a2">
    <w:name w:val="Список источников"/>
    <w:basedOn w:val="af1"/>
    <w:autoRedefine/>
    <w:qFormat/>
    <w:rsid w:val="006C7AB2"/>
    <w:pPr>
      <w:numPr>
        <w:numId w:val="7"/>
      </w:numPr>
      <w:ind w:left="1066" w:firstLine="360"/>
    </w:pPr>
    <w:rPr>
      <w:color w:val="000000" w:themeColor="text1"/>
    </w:rPr>
  </w:style>
  <w:style w:type="paragraph" w:styleId="HTML">
    <w:name w:val="HTML Preformatted"/>
    <w:basedOn w:val="a7"/>
    <w:link w:val="HTML0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4">
    <w:name w:val="Plain Text"/>
    <w:basedOn w:val="a7"/>
    <w:link w:val="aff5"/>
    <w:rsid w:val="00B34727"/>
    <w:rPr>
      <w:rFonts w:ascii="Courier New" w:hAnsi="Courier New"/>
      <w:sz w:val="20"/>
      <w:szCs w:val="20"/>
    </w:rPr>
  </w:style>
  <w:style w:type="character" w:customStyle="1" w:styleId="aff5">
    <w:name w:val="Текст Знак"/>
    <w:basedOn w:val="a8"/>
    <w:link w:val="aff4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8">
    <w:name w:val="annotation text"/>
    <w:basedOn w:val="a7"/>
    <w:link w:val="aff9"/>
    <w:uiPriority w:val="99"/>
    <w:semiHidden/>
    <w:unhideWhenUsed/>
    <w:rsid w:val="00B34727"/>
    <w:rPr>
      <w:sz w:val="20"/>
      <w:szCs w:val="20"/>
    </w:rPr>
  </w:style>
  <w:style w:type="character" w:customStyle="1" w:styleId="aff9">
    <w:name w:val="Текст примечания Знак"/>
    <w:basedOn w:val="a8"/>
    <w:link w:val="aff8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B3472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c">
    <w:name w:val="Рисунок"/>
    <w:basedOn w:val="af1"/>
    <w:qFormat/>
    <w:rsid w:val="00D831D2"/>
    <w:pPr>
      <w:jc w:val="center"/>
    </w:pPr>
  </w:style>
  <w:style w:type="paragraph" w:customStyle="1" w:styleId="affd">
    <w:name w:val="$_Формула"/>
    <w:basedOn w:val="a7"/>
    <w:rsid w:val="00047143"/>
    <w:pPr>
      <w:suppressLineNumbers/>
      <w:suppressAutoHyphens/>
      <w:spacing w:before="20" w:after="20"/>
      <w:ind w:left="425"/>
      <w:jc w:val="center"/>
    </w:pPr>
    <w:rPr>
      <w:rFonts w:eastAsia="Calibri"/>
      <w:kern w:val="20"/>
      <w:sz w:val="20"/>
      <w:szCs w:val="22"/>
      <w:lang w:eastAsia="en-US"/>
    </w:rPr>
  </w:style>
  <w:style w:type="paragraph" w:customStyle="1" w:styleId="a">
    <w:name w:val="$_Формула_номер"/>
    <w:basedOn w:val="affd"/>
    <w:next w:val="a7"/>
    <w:rsid w:val="00047143"/>
    <w:pPr>
      <w:numPr>
        <w:ilvl w:val="4"/>
        <w:numId w:val="12"/>
      </w:numPr>
      <w:suppressLineNumbers w:val="0"/>
      <w:jc w:val="right"/>
    </w:pPr>
  </w:style>
  <w:style w:type="character" w:customStyle="1" w:styleId="sc51">
    <w:name w:val="sc51"/>
    <w:basedOn w:val="a8"/>
    <w:rsid w:val="00F23C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8"/>
    <w:rsid w:val="00F23C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8"/>
    <w:rsid w:val="00F23C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8"/>
    <w:rsid w:val="00F23C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a8"/>
    <w:rsid w:val="00F23C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a8"/>
    <w:rsid w:val="00F23C9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A603-5D94-430A-AEDB-35C81221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13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Vladimir Bespalov</cp:lastModifiedBy>
  <cp:revision>42</cp:revision>
  <cp:lastPrinted>2022-03-24T10:32:00Z</cp:lastPrinted>
  <dcterms:created xsi:type="dcterms:W3CDTF">2021-05-30T16:58:00Z</dcterms:created>
  <dcterms:modified xsi:type="dcterms:W3CDTF">2022-03-24T11:36:00Z</dcterms:modified>
</cp:coreProperties>
</file>