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caps w:val="off"/>
          <w:rFonts w:ascii="Times New Roman" w:eastAsia="Times New Roman" w:hAnsi="Times New Roman" w:cs="Arial"/>
          <w:b w:val="0"/>
          <w:i w:val="0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1)</w:t>
      </w:r>
      <w:r>
        <w:rPr>
          <w:rFonts w:ascii="Times New Roman" w:eastAsia="Times New Roman" w:hAnsi="Times New Roman" w:hint="default"/>
          <w:sz w:val="28"/>
          <w:szCs w:val="28"/>
        </w:rPr>
        <w:t>Регистр</w:t>
      </w:r>
      <w:r>
        <w:rPr>
          <w:caps w:val="off"/>
          <w:rFonts w:ascii="Times New Roman" w:eastAsia="Times New Roman" w:hAnsi="Times New Roman" w:cs="Arial"/>
          <w:b w:val="0"/>
          <w:i w:val="0"/>
          <w:sz w:val="28"/>
          <w:szCs w:val="28"/>
        </w:rPr>
        <w:t>  сведений   - это   объект   конфигурации ,   предназначенный   для описания структуры хранения данных, в разрезе измерений.</w:t>
      </w:r>
    </w:p>
    <w:p>
      <w:pPr>
        <w:rPr>
          <w:caps w:val="off"/>
          <w:rFonts w:ascii="Times New Roman" w:eastAsia="Times New Roman" w:hAnsi="Times New Roman" w:cs="Arial"/>
          <w:b w:val="0"/>
          <w:i w:val="0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2)</w:t>
      </w:r>
      <w:r>
        <w:rPr>
          <w:rFonts w:ascii="Times New Roman" w:eastAsia="Times New Roman" w:hAnsi="Times New Roman" w:hint="default"/>
          <w:sz w:val="28"/>
          <w:szCs w:val="28"/>
        </w:rPr>
        <w:t>Объект</w:t>
      </w:r>
      <w:r>
        <w:rPr>
          <w:caps w:val="off"/>
          <w:rFonts w:ascii="Times New Roman" w:eastAsia="Times New Roman" w:hAnsi="Times New Roman" w:cs="Arial"/>
          <w:b w:val="0"/>
          <w:i w:val="0"/>
          <w:sz w:val="28"/>
          <w:szCs w:val="28"/>
        </w:rPr>
        <w:t>  конфигурации   Регистр   сведений   является   прикладным и предназначен для описания структуры хранения данных в разрезе нескольких измерений.</w:t>
      </w:r>
    </w:p>
    <w:p>
      <w:pPr>
        <w:rPr>
          <w:caps w:val="off"/>
          <w:rFonts w:ascii="Times New Roman" w:eastAsia="Times New Roman" w:hAnsi="Times New Roman" w:cs="Arial"/>
          <w:b w:val="0"/>
          <w:i w:val="0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3)</w:t>
      </w:r>
      <w:r>
        <w:rPr>
          <w:caps w:val="off"/>
          <w:rFonts w:ascii="Times New Roman" w:eastAsia="Times New Roman" w:hAnsi="Times New Roman" w:cs="Arial"/>
          <w:b w:val="0"/>
          <w:i w:val="0"/>
          <w:sz w:val="28"/>
          <w:szCs w:val="28"/>
        </w:rPr>
        <w:t>Принципиальное  отличие   регистра   сведений   от   регистра   накопления   заключается в том, что каждое движение   регистра   сведений   устанавливает новое значение ресурса, в то время как движение   регистра   накопления   изменяет существующее значение ресурса.</w:t>
      </w:r>
    </w:p>
    <w:p>
      <w:pPr>
        <w:rPr>
          <w:caps w:val="off"/>
          <w:rFonts w:ascii="Times New Roman" w:eastAsia="Times New Roman" w:hAnsi="Times New Roman" w:cs="&quot;Open Sans&quot;"/>
          <w:b w:val="0"/>
          <w:i w:val="0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4)</w:t>
      </w:r>
      <w:r>
        <w:rPr>
          <w:caps w:val="off"/>
          <w:rFonts w:ascii="Times New Roman" w:eastAsia="Times New Roman" w:hAnsi="Times New Roman" w:cs="&quot;Open Sans&quot;"/>
          <w:b w:val="0"/>
          <w:i w:val="0"/>
          <w:sz w:val="28"/>
          <w:szCs w:val="28"/>
        </w:rPr>
        <w:t>Система обеспечивает контроль уникальности записей, хранящихся в регистре сведений. Таким образом, в регистре сведений не может находиться двух одинаковых записей.</w:t>
      </w:r>
    </w:p>
    <w:p>
      <w:pPr>
        <w:rPr>
          <w:caps w:val="off"/>
          <w:rFonts w:ascii="Times New Roman" w:eastAsia="Times New Roman" w:hAnsi="Times New Roman" w:cs="Arial"/>
          <w:b w:val="0"/>
          <w:i w:val="0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5)</w:t>
      </w:r>
      <w:r>
        <w:rPr>
          <w:rFonts w:ascii="Times New Roman" w:eastAsia="Times New Roman" w:hAnsi="Times New Roman" w:hint="default"/>
          <w:sz w:val="28"/>
          <w:szCs w:val="28"/>
        </w:rPr>
        <w:t>Регистр</w:t>
      </w:r>
      <w:r>
        <w:rPr>
          <w:caps w:val="off"/>
          <w:rFonts w:ascii="Times New Roman" w:eastAsia="Times New Roman" w:hAnsi="Times New Roman" w:cs="Arial"/>
          <w:b w:val="0"/>
          <w:i w:val="0"/>
          <w:sz w:val="28"/>
          <w:szCs w:val="28"/>
        </w:rPr>
        <w:t>  сведений , использующий привязку по времени, называют   периодическим   регистром   сведений ;</w:t>
      </w:r>
      <w:r>
        <w:rPr>
          <w:caps w:val="off"/>
          <w:rFonts w:ascii="Times New Roman" w:eastAsia="Times New Roman" w:hAnsi="Times New Roman" w:cs="Arial"/>
          <w:b w:val="0"/>
          <w:i w:val="0"/>
          <w:sz w:val="28"/>
          <w:szCs w:val="28"/>
        </w:rPr>
        <w:t>Если РС  независимый   и периодический, то основной отбор можно поставить на любое измерение и на измерение</w:t>
      </w:r>
    </w:p>
    <w:p>
      <w:pPr>
        <w:ind w:firstLine="0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6)</w:t>
      </w:r>
      <w:r>
        <w:rPr>
          <w:rFonts w:ascii="Times New Roman" w:eastAsia="Times New Roman" w:hAnsi="Times New Roman" w:hint="default"/>
          <w:sz w:val="28"/>
          <w:szCs w:val="28"/>
        </w:rPr>
        <w:t>Для периодического реквизита при создании указывается свойство "Периодичность" из следующих возможных значений: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в пределах секунды,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в пределах дня,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в пределах месяца,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в пределах квартала,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в пределах года,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>по позиции регистратора (доступен, если режим записи у регистра — «Подчинение регистратору»)</w:t>
      </w:r>
    </w:p>
    <w:p>
      <w:pPr>
        <w:rPr>
          <w:caps w:val="off"/>
          <w:rFonts w:ascii="Times New Roman" w:eastAsia="Times New Roman" w:hAnsi="Times New Roman" w:cs="Arial"/>
          <w:b w:val="0"/>
          <w:i w:val="0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7)</w:t>
      </w:r>
      <w:r>
        <w:rPr>
          <w:caps w:val="off"/>
          <w:rFonts w:ascii="Times New Roman" w:eastAsia="Times New Roman" w:hAnsi="Times New Roman" w:cs="Arial"/>
          <w:b w:val="0"/>
          <w:i w:val="0"/>
          <w:sz w:val="28"/>
          <w:szCs w:val="28"/>
        </w:rPr>
        <w:t>Ведущее – запись регистра сведений имеет смысл, когда существует в базе данных объект, на который ссылается данное измерение;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8)</w:t>
      </w:r>
      <w:r>
        <w:rPr>
          <w:rFonts w:ascii="Times New Roman" w:eastAsia="Times New Roman" w:hAnsi="Times New Roman" w:hint="default"/>
          <w:sz w:val="28"/>
          <w:szCs w:val="28"/>
        </w:rPr>
        <w:t>Переменная = РегистрыСведений.ИмяНужногоРегистра.ПолучитьПоследнее(АктуальнаяДата, Отбор);Где АктуальнаяДата – параметр типа «Дата», определяет точку на оси времени, в которой нас интересует значение розничной цены.Так же можно узнать с помощью запроса. В таком случае необходимо выбирать виртуальную таблицу регистра «СрезПоследних»;</w:t>
      </w:r>
      <w:r>
        <w:rPr/>
        <w:br/>
      </w:r>
    </w:p>
    <w:sectPr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true"/>
    <w:sig w:usb0="E0002EFF" w:usb1="C000785B" w:usb2="00000009" w:usb3="00000001" w:csb0="400001FF" w:csb1="FFFF0000"/>
  </w:font>
  <w:font w:name="Arial">
    <w:panose1 w:val="020B0604020202020204"/>
    <w:family w:val="swiss"/>
    <w:charset w:val="cc"/>
    <w:notTrueType w:val="true"/>
    <w:sig w:usb0="E0002EFF" w:usb1="C000785B" w:usb2="00000009" w:usb3="00000001" w:csb0="400001FF" w:csb1="FFFF0000"/>
  </w:font>
  <w:font w:name="&quot;Open Sans&quot;"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</cp:revision>
  <dcterms:created xsi:type="dcterms:W3CDTF">2020-04-06T07:24:53Z</dcterms:created>
  <dcterms:modified xsi:type="dcterms:W3CDTF">2020-04-06T07:38:35Z</dcterms:modified>
  <cp:version>0900.0000.01</cp:version>
</cp:coreProperties>
</file>