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Vladimir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>
                <w:r>
                  <w:t xml:space="preserve">58 avenue Maréchal Juin, 06400 Cannes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>
                <w:r>
                  <w:rPr>
                    <w:b/>
                  </w:rPr>
                  <w:t xml:space="preserve">Développeur Web et Web Mobile (DWWM) — RNCP 37674, niveau 5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>
                <w:r>
                  <w:rPr>
                    <w:b/>
                  </w:rPr>
                  <w:t xml:space="preserve"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front-end d'une application web ou web mobile sécurisée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planification d'équipe React 18 complète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back-end d'une application web ou web mobile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8</w:t>
            </w: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API Node.js/Express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8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6C2A64" w:rsidRPr="00254DEA" w:rsidTr="00574384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Non applicable (DWWM ne comporte que 2 AT)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Non applicable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FA32A0" w:rsidRDefault="00FA32A0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—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9B04AA" w:rsidRPr="00254DEA" w:rsidRDefault="009B04AA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—</w:t>
            </w: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11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12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13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14</w:t>
            </w: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planification d'équipe React 18 complète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Dans le cadre du projet de fin de formation Crew (planification intelligente d'équipe pour la restauration), j'ai réalisé l'intégralité de la partie front-end de l'application. J'ai notamment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maquetté l'interface en mobile-first puis enrichi pour tablette et desktop (breakpoints 768 px et 1024 px), avec 14 pages : Login, Register, Dashboard (manager et équipier), Planning (grille hebdomadaire avec drag-and-drop), Stats, Teams, TeamCreate/Join/Detail, TeamSettings, Profile, NotFound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mis en place le routage avec React Router 6 (routes publiques et protégées via un composant ProtectedRoute qui redirige vers /login quand l'utilisateur n'est pas authentifié)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un système d'état global avec 5 contextes React superposés (AuthContext, FamilyContext, ThemeContext, ToastContext, ConfirmContext) exposés via des hooks personnalisés (useAuth, useFamily, useTheme…)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construit la grille de planning hebdomadaire avec drag-and-drop natif HTML5 (déplacement d'un shift d'un jour ou d'un équipier à l'autre, mise à jour optimiste + rollback en cas d'erreur API)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modale Smart Planner avec un tableau (jour × service) où le manager déclare la densité prévue de chaque service de la semaine (presets Calme 0,5 / Normal 1,0 / Chargé 1,3 + valeur libre) — re-fetch automatique du plan à chaque modification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3 graphiques Chart.js (heures planifiées vs cibles, couverture par poste, masse salariale hebdomadaire) sur la page Statistiques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page Profil qui génère un QR code webcal:// pour l'abonnement au flux iCal depuis iPhone et Android, sans application à installer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implémenté un thème clair/sombre complet avec persistance en localStorage et respect de prefers-color-scheme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l'i18n (FR/EN) via react-i18next avec switch dans la navbar.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système d'authentification global :</w:t>
            </w:r>
            <w:r>
              <w:br/>
            </w:r>
            <w:r>
              <w:t xml:space="preserve">// front/src/context/AuthContext.jsx</w:t>
            </w:r>
            <w:r>
              <w:br/>
            </w:r>
            <w:r>
              <w:t xml:space="preserve">export function AuthProvider({ children }) {</w:t>
            </w:r>
            <w:r>
              <w:br/>
            </w:r>
            <w:r>
              <w:t xml:space="preserve">  const [user, setUser] = useState(null);</w:t>
            </w:r>
            <w:r>
              <w:br/>
            </w:r>
            <w:r>
              <w:t xml:space="preserve">  useEffect(() =&gt; {</w:t>
            </w:r>
            <w:r>
              <w:br/>
            </w:r>
            <w:r>
              <w:t xml:space="preserve">    const token = localStorage.getItem('crew_token');</w:t>
            </w:r>
            <w:r>
              <w:br/>
            </w:r>
            <w:r>
              <w:t xml:space="preserve">    if (!token) return;</w:t>
            </w:r>
            <w:r>
              <w:br/>
            </w:r>
            <w:r>
              <w:t xml:space="preserve">    authApi.me().then(setUser)</w:t>
            </w:r>
            <w:r>
              <w:br/>
            </w:r>
            <w:r>
              <w:t xml:space="preserve">      .catch(() =&gt; localStorage.removeItem('crew_token'));</w:t>
            </w:r>
            <w:r>
              <w:br/>
            </w:r>
            <w:r>
              <w:t xml:space="preserve">  }, []);</w:t>
            </w:r>
            <w:r>
              <w:br/>
            </w:r>
            <w:r>
              <w:t xml:space="preserve">  async function login(email, password) {</w:t>
            </w:r>
            <w:r>
              <w:br/>
            </w:r>
            <w:r>
              <w:t xml:space="preserve">    const { token, user } = await authApi.login({ email, password });</w:t>
            </w:r>
            <w:r>
              <w:br/>
            </w:r>
            <w:r>
              <w:t xml:space="preserve">    localStorage.setItem('crew_token', token);</w:t>
            </w:r>
            <w:r>
              <w:br/>
            </w:r>
            <w:r>
              <w:t xml:space="preserve">    setUser(user);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  return &lt;AuthContext.Provider value={{ user, login, logout }}&gt;</w:t>
            </w:r>
            <w:r>
              <w:br/>
            </w:r>
            <w:r>
              <w:t xml:space="preserve">    {children}</w:t>
            </w:r>
            <w:r>
              <w:br/>
            </w:r>
            <w:r>
              <w:t xml:space="preserve">  &lt;/AuthContext.Provider&gt;;</w:t>
            </w:r>
            <w:r>
              <w:br/>
            </w:r>
            <w:r>
              <w:t xml:space="preserve">}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React 18.3 + Vite 5 (HMR, build ESM)</w:t>
            </w:r>
            <w:r>
              <w:br/>
            </w:r>
            <w:r>
              <w:t xml:space="preserve">  • React Router 6.26</w:t>
            </w:r>
            <w:r>
              <w:br/>
            </w:r>
            <w:r>
              <w:t xml:space="preserve">  • Chart.js + react-chartjs-2 (graphiques accessibles)</w:t>
            </w:r>
            <w:r>
              <w:br/>
            </w:r>
            <w:r>
              <w:t xml:space="preserve">  • lucide-react (icônes vectorielles outline)</w:t>
            </w:r>
            <w:r>
              <w:br/>
            </w:r>
            <w:r>
              <w:t xml:space="preserve">  • react-i18next (i18n FR/EN avec switch dans la navbar)</w:t>
            </w:r>
            <w:r>
              <w:br/>
            </w:r>
            <w:r>
              <w:t xml:space="preserve">  • qrcode (génération canvas) pour QR webcal iCal</w:t>
            </w:r>
            <w:r>
              <w:br/>
            </w:r>
            <w:r>
              <w:t xml:space="preserve">  • HTML5 Drag-and-Drop API native pour le planning</w:t>
            </w:r>
            <w:r>
              <w:br/>
            </w:r>
            <w:r>
              <w:t xml:space="preserve">  • CSS pur avec custom properties (variables.css) — pas de framework, approche glassmorphism + dark mode natif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 (12 commits par migration tracée)</w:t>
            </w:r>
            <w:r>
              <w:br/>
            </w:r>
            <w:r>
              <w:t xml:space="preserve">  • Firefox + Chromium (DevTools, accessibility audit, responsive mode)</w:t>
            </w:r>
            <w:r>
              <w:br/>
            </w:r>
            <w:r>
              <w:t xml:space="preserve">  • Playwright 1.60 pour les tests E2E</w:t>
            </w:r>
            <w:r>
              <w:br/>
            </w:r>
            <w:r>
              <w:t xml:space="preserve">  • Postman et curl pour tester les appels 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Validation HTML5 systématique (required, type, autoComplete)</w:t>
            </w:r>
            <w:r>
              <w:br/>
            </w:r>
            <w:r>
              <w:t xml:space="preserve">  • Labels associés (htmlFor + id), aria-invalid, aria-describedby</w:t>
            </w:r>
            <w:r>
              <w:br/>
            </w:r>
            <w:r>
              <w:t xml:space="preserve">  • Focus visible, prefers-reduced-motion respecté</w:t>
            </w:r>
            <w:r>
              <w:br/>
            </w:r>
            <w:r>
              <w:t xml:space="preserve">  • Contraste WCAG AA vérifié sur tous les textes (ratio ≥ 4,5)</w:t>
            </w:r>
            <w:r>
              <w:br/>
            </w:r>
            <w:r>
              <w:t xml:space="preserve">  • Internationalisation systématique — aucune chaîne en dur côté front.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Projet réalisé en solo dans le cadre de la formation AFPA DWWM. Échanges réguliers avec :</w:t>
            </w:r>
            <w:r>
              <w:br/>
            </w:r>
            <w:r>
              <w:t xml:space="preserve">  • le formateur référent AFPA Marseille pour cadrage technique et validation des choix d'architecture ;</w:t>
            </w:r>
            <w:r>
              <w:br/>
            </w:r>
            <w:r>
              <w:t xml:space="preserve">  • la promotion DWWM pour partage d'expérience et code reviews informelles ;</w:t>
            </w:r>
            <w:r>
              <w:br/>
            </w:r>
            <w:r>
              <w:t xml:space="preserve">  • la communauté open source (forums Stack Overflow, documentation MDN, documentation React et Vite) pour la résolution de problèmes techniques.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 xml:space="preserve">AFPA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Mai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Application déployée en ligne :</w:t>
            </w:r>
            <w:r>
              <w:br/>
            </w:r>
            <w:r>
              <w:t xml:space="preserve">https://crew-planner-hazel.vercel.app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Code source public sous licence MIT :</w:t>
            </w:r>
            <w:r>
              <w:br/>
            </w:r>
            <w:r>
              <w:t xml:space="preserve">https://github.com/Vladimir08880888/crew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Documents complémentaires (annexes) :</w:t>
            </w:r>
            <w:r>
              <w:br/>
            </w:r>
            <w:r>
              <w:t xml:space="preserve">  • DP détaillé (3 exemples Front documentés ligne par ligne) : DP.pdf</w:t>
            </w:r>
            <w:r>
              <w:br/>
            </w:r>
            <w:r>
              <w:t xml:space="preserve">  • Cahier des charges (sections 1-11) : dossier-projet/cahier-des-charges.md</w:t>
            </w:r>
            <w:r>
              <w:br/>
            </w:r>
            <w:r>
              <w:t xml:space="preserve">  • Manuel utilisateur (manager + équipier) : annexes/MANUEL_UTILISATEUR.md</w:t>
            </w:r>
            <w:r>
              <w:br/>
            </w:r>
            <w:r>
              <w:t xml:space="preserve">  • Plan de tests (60+ scénarios Playwright) : annexes/PLAN_DE_TESTS.md</w:t>
            </w:r>
            <w:r>
              <w:br/>
            </w:r>
            <w:r>
              <w:t xml:space="preserve">  • 17 captures d'écran haute résolution : annexes/screenshots/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Repo centralisé pour le jury :</w:t>
            </w:r>
            <w:r>
              <w:br/>
            </w:r>
            <w:r>
              <w:t xml:space="preserve">https://github.com/Vladimir08880888/vladimir-rodzaevski-dossiers-pros-DWWM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API Node.js/Express sécurisée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Pour le même projet Crew, j'ai conçu et développé l'intégralité de la partie back-end : conception de la base de données, API REST sécurisée, et un solver de planning intelligent sous contraintes Convention HCR.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Conception de la base de données (Merise) :</w:t>
            </w:r>
            <w:r>
              <w:br/>
            </w:r>
            <w:r>
              <w:t xml:space="preserve">• MCD avec 4 entités (users, families, family_members, shifts) ;</w:t>
            </w:r>
            <w:r>
              <w:br/>
            </w:r>
            <w:r>
              <w:t xml:space="preserve">• MLD avec clé primaire composite sur family_members (relation many-to-many) ;</w:t>
            </w:r>
            <w:r>
              <w:br/>
            </w:r>
            <w:r>
              <w:t xml:space="preserve">• MPD matérialisé par 12 fichiers de migrations SQL versionnés (006-012 pour les évolutions v2 : niveaux, paramètres d'équipe, polyvalence, taux horaires) ;</w:t>
            </w:r>
            <w:r>
              <w:br/>
            </w:r>
            <w:r>
              <w:t xml:space="preserve">• stratégies de suppression (ON DELETE CASCADE / SET NULL / RESTRICT) réfléchies selon la sémantique de chaque relation.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Développement de l'API REST (Express) :</w:t>
            </w:r>
            <w:r>
              <w:br/>
            </w:r>
            <w:r>
              <w:t xml:space="preserve">• 35+ endpoints documentés couvrant authentification, équipes, shifts, smart planner, statistiques, export iCal et paramètres d'établissement ;</w:t>
            </w:r>
            <w:r>
              <w:br/>
            </w:r>
            <w:r>
              <w:t xml:space="preserve">• architecture en couches strictes : routes → middleware → controllers → validators → models ;</w:t>
            </w:r>
            <w:r>
              <w:br/>
            </w:r>
            <w:r>
              <w:t xml:space="preserve">• authentification JWT (HS256, durée 7 jours) avec mot de passe haché via bcrypt (coût 10) ;</w:t>
            </w:r>
            <w:r>
              <w:br/>
            </w:r>
            <w:r>
              <w:t xml:space="preserve">• système de middlewares composables : authRequired → requireFamilyMember → requireAdmin ;</w:t>
            </w:r>
            <w:r>
              <w:br/>
            </w:r>
            <w:r>
              <w:t xml:space="preserve">• validation systématique côté serveur (validators retournent HttpError 400 avec détails par champ) ;</w:t>
            </w:r>
            <w:r>
              <w:br/>
            </w:r>
            <w:r>
              <w:t xml:space="preserve">• gestion d'erreurs centralisée — les stack traces ne sont jamais renvoyées au client ;</w:t>
            </w:r>
            <w:r>
              <w:br/>
            </w:r>
            <w:r>
              <w:t xml:space="preserve">• génération de flux iCalendar (RFC 5545) avec VALARM pour notifications natives sur téléphone, sans application à installer.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Solver Smart Planner sous contraintes Convention HCR :</w:t>
            </w:r>
            <w:r>
              <w:br/>
            </w:r>
            <w:r>
              <w:t xml:space="preserve">• filtre de candidats appliquant les plafonds légaux comme contraintes DURES (48 h/semaine — Code du travail L3121-20 ; 11 h/jour cuisinier, 11 h 30 salle — Convention HCR ; 2 jours de repos hebdomadaire) ;</w:t>
            </w:r>
            <w:r>
              <w:br/>
            </w:r>
            <w:r>
              <w:t xml:space="preserve">• scoring multi-critères : déficit hebdo, préférence shift_default, poste primaire, expérience chef, pénalité économique sur la masse salariale (taux horaires HCR 2026) ;</w:t>
            </w:r>
            <w:r>
              <w:br/>
            </w:r>
            <w:r>
              <w:t xml:space="preserve">• règle métier « junior seul interdit » — un junior n'est jamais affecté à un poste s'il n'y a pas au moins un confirmé/chef présent ;</w:t>
            </w:r>
            <w:r>
              <w:br/>
            </w:r>
            <w:r>
              <w:t xml:space="preserve">• polyvalence (multi-skill matrix) — un équipier peut tenir plusieurs postes, le solver le mobilise hors de sa spécialité uniquement si aucun spécialiste primaire n'est éligible.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filtre HCR du solver :</w:t>
            </w:r>
            <w:r>
              <w:br/>
            </w:r>
            <w:r>
              <w:t xml:space="preserve">// back/src/services/plannerSolver.js</w:t>
            </w:r>
            <w:r>
              <w:br/>
            </w:r>
            <w:r>
              <w:t xml:space="preserve">const HCR_WEEKLY_MAX = 48;</w:t>
            </w:r>
            <w:r>
              <w:br/>
            </w:r>
            <w:r>
              <w:t xml:space="preserve">const HCR_DAILY_MAX_BY_POSTE = {</w:t>
            </w:r>
            <w:r>
              <w:br/>
            </w:r>
            <w:r>
              <w:t xml:space="preserve">  cuisine: 11, salle: 11.5, plonge: 11.5,</w:t>
            </w:r>
            <w:r>
              <w:br/>
            </w:r>
            <w:r>
              <w:t xml:space="preserve">  bar: 11.5, administration: 10,</w:t>
            </w:r>
            <w:r>
              <w:br/>
            </w:r>
            <w:r>
              <w:t xml:space="preserve">};</w:t>
            </w:r>
            <w:r>
              <w:br/>
            </w:r>
            <w:r>
              <w:t xml:space="preserve">candidates = members.filter((m) =&gt; {</w:t>
            </w:r>
            <w:r>
              <w:br/>
            </w:r>
            <w:r>
              <w:t xml:space="preserve">  if (!canFill(m, poste)) return false;</w:t>
            </w:r>
            <w:r>
              <w:br/>
            </w:r>
            <w:r>
              <w:t xml:space="preserve">  if (wouldBeWeek &gt; HCR_WEEKLY_MAX) return false;</w:t>
            </w:r>
            <w:r>
              <w:br/>
            </w:r>
            <w:r>
              <w:t xml:space="preserve">  if (dayHours + shiftDur &gt; hcrDailyCap(m.poste)) return false;</w:t>
            </w:r>
            <w:r>
              <w:br/>
            </w:r>
            <w:r>
              <w:t xml:space="preserve">  if (weekDates.length - wouldDays &lt; HCR_MIN_REST_DAYS) return false;</w:t>
            </w:r>
            <w:r>
              <w:br/>
            </w:r>
            <w:r>
              <w:t xml:space="preserve">  if (!seniorPresent &amp;&amp; !isSenior(m)) return false;</w:t>
            </w:r>
            <w:r>
              <w:br/>
            </w:r>
            <w:r>
              <w:t xml:space="preserve">  return true;</w:t>
            </w:r>
            <w:r>
              <w:br/>
            </w:r>
            <w:r>
              <w:t xml:space="preserve">});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Node.js 22 LTS + Express 4.19</w:t>
            </w:r>
            <w:r>
              <w:br/>
            </w:r>
            <w:r>
              <w:t xml:space="preserve">  • mysql2 3.11 (driver avec prepared statements natifs, sans ORM)</w:t>
            </w:r>
            <w:r>
              <w:br/>
            </w:r>
            <w:r>
              <w:t xml:space="preserve">  • MariaDB 10.11 (moteur InnoDB pour ACID + FK strictes)</w:t>
            </w:r>
            <w:r>
              <w:br/>
            </w:r>
            <w:r>
              <w:t xml:space="preserve">  • jsonwebtoken 9.0 (signature JWT HS256)</w:t>
            </w:r>
            <w:r>
              <w:br/>
            </w:r>
            <w:r>
              <w:t xml:space="preserve">  • bcrypt 5.1 (hachage des mots de passe)</w:t>
            </w:r>
            <w:r>
              <w:br/>
            </w:r>
            <w:r>
              <w:t xml:space="preserve">  • ical-generator 7.2 (génération RFC 5545 + VALARM)</w:t>
            </w:r>
            <w:r>
              <w:br/>
            </w:r>
            <w:r>
              <w:t xml:space="preserve">  • express-rate-limit 7.5 (anti brute-force sur /auth/login)</w:t>
            </w:r>
            <w:r>
              <w:br/>
            </w:r>
            <w:r>
              <w:t xml:space="preserve">  • cors 2.8 (CORS restreint au front configuré)</w:t>
            </w:r>
            <w:r>
              <w:br/>
            </w:r>
            <w:r>
              <w:t xml:space="preserve">  • dotenv 16.4 (variables d'environnement)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</w:t>
            </w:r>
            <w:r>
              <w:br/>
            </w:r>
            <w:r>
              <w:t xml:space="preserve">  • curl + jq pour tests manuels API</w:t>
            </w:r>
            <w:r>
              <w:br/>
            </w:r>
            <w:r>
              <w:t xml:space="preserve">  • MariaDB CLI pour debugging SQL</w:t>
            </w:r>
            <w:r>
              <w:br/>
            </w:r>
            <w:r>
              <w:t xml:space="preserve">  • Postman pour exploration d'API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Sécurité (OWASP Top 10) :</w:t>
            </w:r>
            <w:r>
              <w:br/>
            </w:r>
            <w:r>
              <w:t xml:space="preserve">  • 100 % requêtes préparées (vérifié par grep — aucune concaténation)</w:t>
            </w:r>
            <w:r>
              <w:br/>
            </w:r>
            <w:r>
              <w:t xml:space="preserve">  • Pas de cookie session (JWT en Authorization Bearer) → CSRF impossible</w:t>
            </w:r>
            <w:r>
              <w:br/>
            </w:r>
            <w:r>
              <w:t xml:space="preserve">  • CORS limité au FRONT_ORIGIN configuré</w:t>
            </w:r>
            <w:r>
              <w:br/>
            </w:r>
            <w:r>
              <w:t xml:space="preserve">  • Variables sensibles (.env, JWT_SECRET, DB_PASSWORD) gitignored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Tests :</w:t>
            </w:r>
            <w:r>
              <w:br/>
            </w:r>
            <w:r>
              <w:t xml:space="preserve">  • Suite Playwright de 60+ scénarios couvrant authentification, équipes, shifts, smart planner, conformité HCR, polyvalence multi-skill, cost-aware. Bilan : 29/29 PASS sur les tests v2 (bloc 10 du Plan de tests, voir annexe).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Projet réalisé en solo dans le cadre de la formation AFPA DWWM. Mêmes interlocuteurs que pour l'AT1 :</w:t>
            </w:r>
            <w:r>
              <w:br/>
            </w:r>
            <w:r>
              <w:t xml:space="preserve">  • formateur référent AFPA Marseille pour validation des choix d'architecture et des décisions de sécurité ;</w:t>
            </w:r>
            <w:r>
              <w:br/>
            </w:r>
            <w:r>
              <w:t xml:space="preserve">  • promotion DWWM pour partage et entraide ;</w:t>
            </w:r>
            <w:r>
              <w:br/>
            </w:r>
            <w:r>
              <w:t xml:space="preserve">  • documentation officielle Node.js, Express, MariaDB, OWASP.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 xml:space="preserve">AFPA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Mai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Application déployée en ligne :</w:t>
            </w:r>
            <w:r>
              <w:br/>
            </w:r>
            <w:r>
              <w:t xml:space="preserve">https://crew-planner-hazel.vercel.app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Code source public sous licence MIT :</w:t>
            </w:r>
            <w:r>
              <w:br/>
            </w:r>
            <w:r>
              <w:t xml:space="preserve">https://github.com/Vladimir08880888/crew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Documents complémentaires (annexes) :</w:t>
            </w:r>
            <w:r>
              <w:br/>
            </w:r>
            <w:r>
              <w:t xml:space="preserve">  • DP détaillé (3 exemples Back documentés ligne par ligne) : DP.pdf</w:t>
            </w:r>
            <w:r>
              <w:br/>
            </w:r>
            <w:r>
              <w:t xml:space="preserve">  • Cahier des charges (sections 1-11 incluant v2) : dossier-projet/cahier-des-charges.md</w:t>
            </w:r>
            <w:r>
              <w:br/>
            </w:r>
            <w:r>
              <w:t xml:space="preserve">  • Justification scientifique (12 références peer-reviewed — INRS, NIOSH, Convention HCR, OR economics) : annexes/JUSTIFICATION_SCIENTIFIQUE.md</w:t>
            </w:r>
            <w:r>
              <w:br/>
            </w:r>
            <w:r>
              <w:t xml:space="preserve">  • Schéma BDD (Mermaid ERD + règles d'intégrité) : annexes/SCHEMA_BDD.md</w:t>
            </w:r>
            <w:r>
              <w:br/>
            </w:r>
            <w:r>
              <w:t xml:space="preserve">  • Plan de tests (60+ scénarios Playwright, 29/29 PASS sur v2) : annexes/PLAN_DE_TESTS.md</w:t>
            </w:r>
            <w:r>
              <w:br/>
            </w:r>
            <w:r>
              <w:t xml:space="preserve">  • 12 migrations SQL versionnées : back/migrations/001-012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Repo centralisé pour le jury :</w:t>
            </w:r>
            <w:r>
              <w:br/>
            </w:r>
            <w:r>
              <w:t xml:space="preserve">https://github.com/Vladimir08880888/vladimir-rodzaevski-dossiers-pros-DWWM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 w:rsidR="00A45F6A" w:rsidRDefault="00A45F6A">
      <w:r>
        <w:br w:type="page"/>
      </w:r>
    </w:p>
    <w:p w:rsidR="00A45F6A" w:rsidRDefault="00A45F6A"/>
    <w:p w:rsidR="00A45F6A" w:rsidRDefault="00A45F6A"/>
    <w:p w:rsidR="00AE656B" w:rsidRDefault="00AE656B"/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Master 2 Économie et Gestion d'Entreprise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Université d'État (Moscou, Russie)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2004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Master 2 Commerce International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INSEEC — École de commerce, Paris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2012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Titre Professionnel Développeur Web et Web Mobile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AFPA Marseille (en cours)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2026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  <w:showingPlcHdr/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  <w:showingPlcHdr/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24589" w:rsidRPr="00BC3024" w:rsidRDefault="00B24589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C3024">
                                  <w:rPr>
                                    <w:rStyle w:val="Textedelespacerserv"/>
                                    <w:color w:val="404040" w:themeColor="text1" w:themeTint="BF"/>
                                    <w:sz w:val="24"/>
                                    <w:szCs w:val="24"/>
                                    <w:shd w:val="clear" w:color="auto" w:fill="BFBFBF" w:themeFill="background1" w:themeFillShade="BF"/>
                                  </w:rPr>
                                  <w:t>Cliquez ici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B24589" w:rsidRPr="00BC3024" w:rsidRDefault="00B24589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C3024">
                            <w:rPr>
                              <w:rStyle w:val="Textedelespacerserv"/>
                              <w:color w:val="404040" w:themeColor="text1" w:themeTint="BF"/>
                              <w:sz w:val="24"/>
                              <w:szCs w:val="24"/>
                              <w:shd w:val="clear" w:color="auto" w:fill="BFBFBF" w:themeFill="background1" w:themeFillShade="BF"/>
                            </w:rPr>
                            <w:t>Cliquez ici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Fait à Marseille le [date à compléter par le candidat]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>
            <w:r>
              <w:t xml:space="preserve">Code source du projet Crew — github.com/Vladimir08880888/crew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Repo centralisé des dossiers AFPA — github.com/Vladimir08880888/vladimir-rodzaevski-dossiers-pros-DWWM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Dossier de Projet complet (20 pages, 15 sections) — dossier-projet/dossier-projet.pdf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Dossier Professionnel détaillé (3 exemples par AT) — dossier-professionnel/DP.pdf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Cahier des charges (sections 1-11, évolutions v2) — dossier-projet/cahier-des-charges.md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Justification scientifique (12 références peer-reviewed) — dossier-projet/annexes/JUSTIFICATION_SCIENTIFIQUE.md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Schéma BDD (Mermaid ERD) — dossier-projet/annexes/SCHEMA_BDD.md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Manuel utilisateur (manager + équipier) — dossier-projet/annexes/MANUEL_UTILISATEUR.md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17 captures d'écran haute résolution — dossier-projet/annexes/screenshots/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Plan de tests (60+ scénarios Playwright) — dossier-projet/annexes/PLAN_DE_TESTS.md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Trame de soutenance — dossier-projet/soutenance.md</w:t>
            </w: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p>
      <w:pPr>
        <w:jc w:val="center"/>
      </w:pPr>
      <w:r>
        <w:rPr>
          <w:b/>
          <w:sz w:val="26"/>
        </w:rPr>
        <w:t>Captures d'écran représentatives de l'application Crew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68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mana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Tableau de bord du manager — heures planifiées par équipier vs cibles, couverture par poste, alertes santé du service.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68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ning-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Grille de planning hebdomadaire — équipiers groupés par poste (cuisine, salle), ligne « Extras » avec déficits à couvrir, indicateurs de couverture par service en en-tête, masse salariale prévisionnelle affichée.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68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mart-planner-mod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Modale Smart Planner — tableau (jour × service) de densité prévue avec presets Calme 0,5 / Normal 1,0 / Chargé 1,3, couverture par service et par poste, liste des services non couverts.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68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mber-edit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Modale d'édition équipier — 5 profils nommés (Apprenti → Référent), polyvalence multi-postes, heures cibles, permissions.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521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ts-cha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Page Statistiques — graphiques Chart.js (heures planifiées vs cibles, couverture par poste, évolution hebdomadaire).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60406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bile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Vue mobile responsive — application utilisable sur smartphone.</w:t>
      </w:r>
    </w:p>
    <w:p/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9B04AA" w:rsidRDefault="00B24589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" o:allowincell="f" strokecolor="#d9d9d9">
              <v:textbox>
                <w:txbxContent>
                  <w:p w:rsidR="00B24589" w:rsidRPr="00667885" w:rsidRDefault="00B24589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8E4D3B">
      <w:rPr>
        <w:noProof/>
        <w:color w:val="7F7F7F" w:themeColor="text1" w:themeTint="80"/>
      </w:rPr>
      <w:t>2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>DOSSIER PROFESSIONNEL-Version du 11/09/2017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:rsidR="00B24589" w:rsidRDefault="00B2458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589" w:rsidRPr="00AC5DF7" w:rsidRDefault="00B24589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  <a:extLst/>
                    </wps:spPr>
                    <wps:txbx>
                      <w:txbxContent>
                        <w:p w:rsidR="00B24589" w:rsidRPr="00667885" w:rsidRDefault="00B24589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" o:allowincell="f" strokecolor="#d9d9d9">
              <v:textbox>
                <w:txbxContent>
                  <w:p w:rsidR="00B24589" w:rsidRPr="00667885" w:rsidRDefault="00B24589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  <w:szCs w:val="18"/>
      </w:rPr>
      <w:t xml:space="preserve">DOSSIER PROFESSIONNEL-Version </w:t>
    </w:r>
    <w:r>
      <w:rPr>
        <w:color w:val="7F7F7F" w:themeColor="text1" w:themeTint="80"/>
        <w:sz w:val="18"/>
        <w:szCs w:val="18"/>
      </w:rPr>
      <w:t>Traitement de texte – Version du 11/09/2017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806ED9">
      <w:rPr>
        <w:noProof/>
        <w:color w:val="7F7F7F" w:themeColor="text1" w:themeTint="80"/>
        <w:szCs w:val="18"/>
      </w:rPr>
      <w:t>1</w:t>
    </w:r>
    <w:r w:rsidRPr="00AC5DF7">
      <w:rPr>
        <w:color w:val="7F7F7F" w:themeColor="text1" w:themeTint="80"/>
        <w:szCs w:val="18"/>
      </w:rPr>
      <w:fldChar w:fldCharType="end"/>
    </w:r>
  </w:p>
  <w:p w:rsidR="00B24589" w:rsidRDefault="00B2458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