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3C55" w:rsidRDefault="00B32190" w:rsidP="00B32190">
      <w:pPr>
        <w:ind w:left="-1560"/>
      </w:pPr>
      <w:r>
        <w:rPr>
          <w:noProof/>
          <w:lang w:eastAsia="ru-RU"/>
        </w:rPr>
        <w:drawing>
          <wp:inline distT="0" distB="0" distL="0" distR="0">
            <wp:extent cx="7332134" cy="4464456"/>
            <wp:effectExtent l="0" t="0" r="254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8968" cy="4474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190" w:rsidRPr="004F4B84" w:rsidRDefault="00B32190" w:rsidP="00B32190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Укажи показатель разбиения демографической пирамиды.</w:t>
      </w:r>
    </w:p>
    <w:p w:rsidR="00B32190" w:rsidRPr="00B32190" w:rsidRDefault="00B32190" w:rsidP="00B32190">
      <w:pPr>
        <w:shd w:val="clear" w:color="auto" w:fill="FFFFFF"/>
        <w:spacing w:before="60" w:after="100" w:afterAutospacing="1" w:line="240" w:lineRule="auto"/>
        <w:ind w:firstLine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 xml:space="preserve"> Основными показателями разбиения (основанием для группировки данных) являются возраст и пол.</w:t>
      </w:r>
    </w:p>
    <w:p w:rsidR="00B32190" w:rsidRPr="004F4B84" w:rsidRDefault="00B32190" w:rsidP="00B32190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Укажи цель составления демографической пирамиды.</w:t>
      </w:r>
    </w:p>
    <w:p w:rsidR="00B32190" w:rsidRPr="004F4B84" w:rsidRDefault="00B32190" w:rsidP="00B32190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Главная цель — визуализация половозрастной структуры населения на конкретный момент времени</w:t>
      </w:r>
      <w:r w:rsidRPr="004F4B84">
        <w:rPr>
          <w:rFonts w:eastAsia="Times New Roman" w:cs="Times New Roman"/>
          <w:color w:val="1F2328"/>
          <w:szCs w:val="28"/>
          <w:lang w:eastAsia="ru-RU"/>
        </w:rPr>
        <w:t xml:space="preserve"> для её анализа. Это позволяет:</w:t>
      </w:r>
    </w:p>
    <w:p w:rsidR="00B32190" w:rsidRPr="004F4B84" w:rsidRDefault="00B32190" w:rsidP="00B32190">
      <w:pPr>
        <w:pStyle w:val="a3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Оценить демографиче</w:t>
      </w:r>
      <w:r w:rsidRPr="004F4B84">
        <w:rPr>
          <w:rFonts w:eastAsia="Times New Roman" w:cs="Times New Roman"/>
          <w:color w:val="1F2328"/>
          <w:szCs w:val="28"/>
          <w:lang w:eastAsia="ru-RU"/>
        </w:rPr>
        <w:t>скую ситуацию в стране/регионе.</w:t>
      </w:r>
    </w:p>
    <w:p w:rsidR="00B32190" w:rsidRPr="004F4B84" w:rsidRDefault="00B32190" w:rsidP="00B32190">
      <w:pPr>
        <w:pStyle w:val="a3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Определить тип воспроизводства населения (прогрессивны</w:t>
      </w:r>
      <w:r w:rsidRPr="004F4B84">
        <w:rPr>
          <w:rFonts w:eastAsia="Times New Roman" w:cs="Times New Roman"/>
          <w:color w:val="1F2328"/>
          <w:szCs w:val="28"/>
          <w:lang w:eastAsia="ru-RU"/>
        </w:rPr>
        <w:t>й, стационарный, регрессивный).</w:t>
      </w:r>
    </w:p>
    <w:p w:rsidR="00B32190" w:rsidRPr="004F4B84" w:rsidRDefault="00B32190" w:rsidP="00B32190">
      <w:pPr>
        <w:pStyle w:val="a3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 xml:space="preserve">Выявить последствия исторических событий (войны, </w:t>
      </w:r>
      <w:proofErr w:type="spellStart"/>
      <w:r w:rsidRPr="004F4B84">
        <w:rPr>
          <w:rFonts w:eastAsia="Times New Roman" w:cs="Times New Roman"/>
          <w:color w:val="1F2328"/>
          <w:szCs w:val="28"/>
          <w:lang w:eastAsia="ru-RU"/>
        </w:rPr>
        <w:t>baby-boom</w:t>
      </w:r>
      <w:proofErr w:type="spellEnd"/>
      <w:r w:rsidRPr="004F4B84">
        <w:rPr>
          <w:rFonts w:eastAsia="Times New Roman" w:cs="Times New Roman"/>
          <w:color w:val="1F2328"/>
          <w:szCs w:val="28"/>
          <w:lang w:eastAsia="ru-RU"/>
        </w:rPr>
        <w:t>, экономические кризисы), отражающих</w:t>
      </w:r>
      <w:r w:rsidRPr="004F4B84">
        <w:rPr>
          <w:rFonts w:eastAsia="Times New Roman" w:cs="Times New Roman"/>
          <w:color w:val="1F2328"/>
          <w:szCs w:val="28"/>
          <w:lang w:eastAsia="ru-RU"/>
        </w:rPr>
        <w:t>ся на рождаемости и смертности.</w:t>
      </w:r>
    </w:p>
    <w:p w:rsidR="00B32190" w:rsidRPr="004F4B84" w:rsidRDefault="00B32190" w:rsidP="00B32190">
      <w:pPr>
        <w:pStyle w:val="a3"/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Спрогнозировать будущие демографические вызовы (старение населения, нагрузка на систему здравоохранения и пенсионную систему, потребности в школах или детских садах).</w:t>
      </w:r>
    </w:p>
    <w:p w:rsidR="00B32190" w:rsidRPr="004F4B84" w:rsidRDefault="00B32190" w:rsidP="00B32190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Определи вид декомпозиции демографической пирамиды.</w:t>
      </w:r>
    </w:p>
    <w:p w:rsidR="00B32190" w:rsidRPr="00B32190" w:rsidRDefault="00B32190" w:rsidP="00B32190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cs="Times New Roman"/>
          <w:color w:val="0F1115"/>
          <w:szCs w:val="28"/>
          <w:shd w:val="clear" w:color="auto" w:fill="FFFFFF"/>
        </w:rPr>
        <w:lastRenderedPageBreak/>
        <w:t>Вид декомпозиции — </w:t>
      </w:r>
      <w:r w:rsidRPr="004F4B84">
        <w:rPr>
          <w:rStyle w:val="a4"/>
          <w:rFonts w:cs="Times New Roman"/>
          <w:color w:val="0F1115"/>
          <w:szCs w:val="28"/>
          <w:shd w:val="clear" w:color="auto" w:fill="FFFFFF"/>
        </w:rPr>
        <w:t>Иерархическая (древовидная) декомпозиция</w:t>
      </w:r>
      <w:r w:rsidRPr="004F4B84">
        <w:rPr>
          <w:rFonts w:cs="Times New Roman"/>
          <w:color w:val="0F1115"/>
          <w:szCs w:val="28"/>
          <w:shd w:val="clear" w:color="auto" w:fill="FFFFFF"/>
        </w:rPr>
        <w:t>. Она предполагает последовательное разделение общей совокупности (население страны) на все более мелкие и однородные группы по строго определенным признакам (пол -&gt; возраст).</w:t>
      </w:r>
    </w:p>
    <w:p w:rsidR="00B32190" w:rsidRPr="00B32190" w:rsidRDefault="00B32190" w:rsidP="00B32190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Укажи:</w:t>
      </w:r>
    </w:p>
    <w:p w:rsidR="00B32190" w:rsidRPr="004F4B84" w:rsidRDefault="00B32190" w:rsidP="00B32190">
      <w:pPr>
        <w:numPr>
          <w:ilvl w:val="1"/>
          <w:numId w:val="1"/>
        </w:numPr>
        <w:shd w:val="clear" w:color="auto" w:fill="FFFFFF"/>
        <w:tabs>
          <w:tab w:val="num" w:pos="284"/>
        </w:tabs>
        <w:spacing w:before="100" w:beforeAutospacing="1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Сколько уровней декомпозиции у демографической пирамиды;</w:t>
      </w:r>
    </w:p>
    <w:p w:rsidR="00F21029" w:rsidRPr="00B32190" w:rsidRDefault="00F21029" w:rsidP="00F21029">
      <w:pPr>
        <w:numPr>
          <w:ilvl w:val="2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51</w:t>
      </w:r>
    </w:p>
    <w:p w:rsidR="00B32190" w:rsidRPr="004F4B84" w:rsidRDefault="00B32190" w:rsidP="00B32190">
      <w:pPr>
        <w:numPr>
          <w:ilvl w:val="1"/>
          <w:numId w:val="1"/>
        </w:numPr>
        <w:shd w:val="clear" w:color="auto" w:fill="FFFFFF"/>
        <w:tabs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Какие это уровни;</w:t>
      </w:r>
    </w:p>
    <w:p w:rsidR="00F21029" w:rsidRPr="00B32190" w:rsidRDefault="00F21029" w:rsidP="00F2102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Пол и возраст</w:t>
      </w:r>
    </w:p>
    <w:p w:rsidR="00B32190" w:rsidRPr="004F4B84" w:rsidRDefault="00B32190" w:rsidP="00B32190">
      <w:pPr>
        <w:numPr>
          <w:ilvl w:val="1"/>
          <w:numId w:val="1"/>
        </w:numPr>
        <w:shd w:val="clear" w:color="auto" w:fill="FFFFFF"/>
        <w:tabs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Какие критерии применяются для разбиения каждого уровня.</w:t>
      </w:r>
    </w:p>
    <w:p w:rsidR="00F21029" w:rsidRPr="00B32190" w:rsidRDefault="00F21029" w:rsidP="00F21029">
      <w:pPr>
        <w:numPr>
          <w:ilvl w:val="2"/>
          <w:numId w:val="1"/>
        </w:num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Шаг 2 года</w:t>
      </w:r>
    </w:p>
    <w:p w:rsidR="00B32190" w:rsidRPr="004F4B84" w:rsidRDefault="00B32190" w:rsidP="00B32190">
      <w:pPr>
        <w:numPr>
          <w:ilvl w:val="0"/>
          <w:numId w:val="1"/>
        </w:numPr>
        <w:shd w:val="clear" w:color="auto" w:fill="FFFFFF"/>
        <w:tabs>
          <w:tab w:val="clear" w:pos="720"/>
          <w:tab w:val="num" w:pos="284"/>
        </w:tabs>
        <w:spacing w:before="60" w:after="100" w:afterAutospacing="1" w:line="240" w:lineRule="auto"/>
        <w:ind w:left="0" w:firstLine="0"/>
        <w:rPr>
          <w:rFonts w:eastAsia="Times New Roman" w:cs="Times New Roman"/>
          <w:color w:val="1F2328"/>
          <w:szCs w:val="28"/>
          <w:lang w:eastAsia="ru-RU"/>
        </w:rPr>
      </w:pPr>
      <w:r w:rsidRPr="00B32190">
        <w:rPr>
          <w:rFonts w:eastAsia="Times New Roman" w:cs="Times New Roman"/>
          <w:color w:val="1F2328"/>
          <w:szCs w:val="28"/>
          <w:lang w:eastAsia="ru-RU"/>
        </w:rPr>
        <w:t>Определи порядок построения демографической пирамиды.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b/>
          <w:color w:val="1F2328"/>
          <w:szCs w:val="28"/>
          <w:lang w:eastAsia="ru-RU"/>
        </w:rPr>
      </w:pPr>
      <w:r w:rsidRPr="004F4B84">
        <w:rPr>
          <w:rFonts w:eastAsia="Times New Roman" w:cs="Times New Roman"/>
          <w:b/>
          <w:color w:val="1F2328"/>
          <w:szCs w:val="28"/>
          <w:lang w:eastAsia="ru-RU"/>
        </w:rPr>
        <w:t xml:space="preserve">Сбор данных: 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 xml:space="preserve">Получение данных переписи населения или текущего статистического учета о численности населения по полу и возрасту на </w:t>
      </w:r>
      <w:r w:rsidRPr="004F4B84">
        <w:rPr>
          <w:rFonts w:eastAsia="Times New Roman" w:cs="Times New Roman"/>
          <w:color w:val="1F2328"/>
          <w:szCs w:val="28"/>
          <w:lang w:eastAsia="ru-RU"/>
        </w:rPr>
        <w:t>ключевую дату.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Определение возрастных интервалов: Выбор шага группировки (чаще всего 5-летние групп</w:t>
      </w:r>
      <w:r w:rsidRPr="004F4B84">
        <w:rPr>
          <w:rFonts w:eastAsia="Times New Roman" w:cs="Times New Roman"/>
          <w:color w:val="1F2328"/>
          <w:szCs w:val="28"/>
          <w:lang w:eastAsia="ru-RU"/>
        </w:rPr>
        <w:t>ы: 0-4, 5-9, 10-14, ..., 100+).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b/>
          <w:color w:val="1F2328"/>
          <w:szCs w:val="28"/>
          <w:lang w:eastAsia="ru-RU"/>
        </w:rPr>
      </w:pPr>
      <w:r w:rsidRPr="004F4B84">
        <w:rPr>
          <w:rFonts w:eastAsia="Times New Roman" w:cs="Times New Roman"/>
          <w:b/>
          <w:color w:val="1F2328"/>
          <w:szCs w:val="28"/>
          <w:lang w:eastAsia="ru-RU"/>
        </w:rPr>
        <w:t>Расчет долей: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Для каждой возрастно-половой группы вычисляется ее доля (в %) от общей численности всего населения. (Этот шаг не всегда обязателен, но позволяет сравнивать пир</w:t>
      </w:r>
      <w:r w:rsidRPr="004F4B84">
        <w:rPr>
          <w:rFonts w:eastAsia="Times New Roman" w:cs="Times New Roman"/>
          <w:color w:val="1F2328"/>
          <w:szCs w:val="28"/>
          <w:lang w:eastAsia="ru-RU"/>
        </w:rPr>
        <w:t>амиды разных по размеру стран).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b/>
          <w:color w:val="1F2328"/>
          <w:szCs w:val="28"/>
          <w:lang w:eastAsia="ru-RU"/>
        </w:rPr>
      </w:pPr>
      <w:r w:rsidRPr="004F4B84">
        <w:rPr>
          <w:rFonts w:eastAsia="Times New Roman" w:cs="Times New Roman"/>
          <w:b/>
          <w:color w:val="1F2328"/>
          <w:szCs w:val="28"/>
          <w:lang w:eastAsia="ru-RU"/>
        </w:rPr>
        <w:t>Построение осей графика: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По вертикальной оси (Y) откладываются возрастные группы (от самой младшей внизу до самой старшей наверх</w:t>
      </w:r>
      <w:r w:rsidRPr="004F4B84">
        <w:rPr>
          <w:rFonts w:eastAsia="Times New Roman" w:cs="Times New Roman"/>
          <w:color w:val="1F2328"/>
          <w:szCs w:val="28"/>
          <w:lang w:eastAsia="ru-RU"/>
        </w:rPr>
        <w:t>у).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Горизонтальная ось (X) показывает численность насе</w:t>
      </w:r>
      <w:r w:rsidRPr="004F4B84">
        <w:rPr>
          <w:rFonts w:eastAsia="Times New Roman" w:cs="Times New Roman"/>
          <w:color w:val="1F2328"/>
          <w:szCs w:val="28"/>
          <w:lang w:eastAsia="ru-RU"/>
        </w:rPr>
        <w:t>ления или его долю в процентах.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b/>
          <w:color w:val="1F2328"/>
          <w:szCs w:val="28"/>
          <w:lang w:eastAsia="ru-RU"/>
        </w:rPr>
      </w:pPr>
      <w:r w:rsidRPr="004F4B84">
        <w:rPr>
          <w:rFonts w:eastAsia="Times New Roman" w:cs="Times New Roman"/>
          <w:b/>
          <w:color w:val="1F2328"/>
          <w:szCs w:val="28"/>
          <w:lang w:eastAsia="ru-RU"/>
        </w:rPr>
        <w:t>Визуализация данных: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Слева от вертикальной оси (от 0 вправо) горизонтальными столбцами откладываются</w:t>
      </w:r>
      <w:r w:rsidRPr="004F4B84">
        <w:rPr>
          <w:rFonts w:eastAsia="Times New Roman" w:cs="Times New Roman"/>
          <w:color w:val="1F2328"/>
          <w:szCs w:val="28"/>
          <w:lang w:eastAsia="ru-RU"/>
        </w:rPr>
        <w:t xml:space="preserve"> данные для мужского населения.</w:t>
      </w:r>
    </w:p>
    <w:p w:rsidR="00F21029" w:rsidRPr="004F4B84" w:rsidRDefault="00F21029" w:rsidP="00F21029">
      <w:pPr>
        <w:shd w:val="clear" w:color="auto" w:fill="FFFFFF"/>
        <w:spacing w:before="60" w:after="100" w:afterAutospacing="1" w:line="240" w:lineRule="auto"/>
        <w:ind w:left="708"/>
        <w:rPr>
          <w:rFonts w:eastAsia="Times New Roman" w:cs="Times New Roman"/>
          <w:color w:val="1F2328"/>
          <w:szCs w:val="28"/>
          <w:lang w:eastAsia="ru-RU"/>
        </w:rPr>
      </w:pPr>
      <w:r w:rsidRPr="004F4B84">
        <w:rPr>
          <w:rFonts w:eastAsia="Times New Roman" w:cs="Times New Roman"/>
          <w:color w:val="1F2328"/>
          <w:szCs w:val="28"/>
          <w:lang w:eastAsia="ru-RU"/>
        </w:rPr>
        <w:t>Справа от вертикальной оси (от 0 влево) горизонтальными столбцами откладываются данные для женского населения.</w:t>
      </w:r>
    </w:p>
    <w:p w:rsidR="00F21029" w:rsidRPr="00F21029" w:rsidRDefault="00F21029" w:rsidP="00F21029">
      <w:pPr>
        <w:shd w:val="clear" w:color="auto" w:fill="FFFFFF"/>
        <w:spacing w:before="60" w:after="100" w:afterAutospacing="1" w:line="240" w:lineRule="auto"/>
        <w:rPr>
          <w:rFonts w:eastAsia="Times New Roman" w:cs="Times New Roman"/>
          <w:color w:val="1F2328"/>
          <w:szCs w:val="24"/>
          <w:lang w:eastAsia="ru-RU"/>
        </w:rPr>
      </w:pPr>
      <w:bookmarkStart w:id="0" w:name="_GoBack"/>
      <w:bookmarkEnd w:id="0"/>
    </w:p>
    <w:sectPr w:rsidR="00F21029" w:rsidRPr="00F210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EF4295"/>
    <w:multiLevelType w:val="multilevel"/>
    <w:tmpl w:val="0E621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CE25FDC"/>
    <w:multiLevelType w:val="multilevel"/>
    <w:tmpl w:val="7AB86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3CAE"/>
    <w:rsid w:val="00143CAE"/>
    <w:rsid w:val="002D1377"/>
    <w:rsid w:val="00336130"/>
    <w:rsid w:val="004F4B84"/>
    <w:rsid w:val="008D47CC"/>
    <w:rsid w:val="00945B96"/>
    <w:rsid w:val="009F3C55"/>
    <w:rsid w:val="00A90A2E"/>
    <w:rsid w:val="00B32190"/>
    <w:rsid w:val="00C34B6D"/>
    <w:rsid w:val="00CC75BB"/>
    <w:rsid w:val="00D32696"/>
    <w:rsid w:val="00D91ABF"/>
    <w:rsid w:val="00E379D8"/>
    <w:rsid w:val="00E949BC"/>
    <w:rsid w:val="00F163D6"/>
    <w:rsid w:val="00F2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14830"/>
  <w15:chartTrackingRefBased/>
  <w15:docId w15:val="{48EBBA13-E91E-42EE-AB9A-DDBC1C42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79D8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2190"/>
    <w:pPr>
      <w:ind w:left="720"/>
      <w:contextualSpacing/>
    </w:pPr>
  </w:style>
  <w:style w:type="character" w:styleId="a4">
    <w:name w:val="Strong"/>
    <w:basedOn w:val="a0"/>
    <w:uiPriority w:val="22"/>
    <w:qFormat/>
    <w:rsid w:val="00B321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247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/>
  <cp:lastModifiedBy>Владимир</cp:lastModifiedBy>
  <cp:revision>3</cp:revision>
  <dcterms:created xsi:type="dcterms:W3CDTF">2025-09-16T12:23:00Z</dcterms:created>
  <dcterms:modified xsi:type="dcterms:W3CDTF">2025-09-16T12:36:00Z</dcterms:modified>
</cp:coreProperties>
</file>