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Курсовая работа по дисциплине “Технологии анализа данных и машинное обучение”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Продемонстрировать владение основными навыками работы с методами машинного обучения с учителем и без учителя, владение основными инструментальными средствами библиотек языка программирования Python, методами и приемами подготовительного и описательного анализа данных, средствами визуализации данных, использования и усовершенствования обучаемых моделей, умение делать выводы из проведенного анализа.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набор данных для анализа в соответствии с выбранной темой курсовой работы. Описать этот набор и решаемую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предварительный анализ и очистку данных. Этот этап включает в себя вывод информации о количественных характеристиках датасета, информацию об отсутствующих значениях, характеристиках и физическом смысле каждого атрибута данных, его значимости для предсказания целевой переменной, вывод нескольких точек данных для иллюстрации структуры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необходимости, преобразовать атрибуты исходного датасета в числовые признаки. Этот этап сильно зависит от типа исследуемых данных и может включать в себя векторизацию текста, извлечение признаков их аудио и видео данных, преобразование изображений в плоский численный массив и другие преобразования.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описательный анализ данных. Сделать выводы. Этот этап включает в себя определение шкалы измерения каждого признака, выявление аномальных значений, визуализацию распределения каждого признака, при необходимости - проверка на нормальность, построение кореллограмм и совместных распределений каждого признака с целевой переменной, выявление коррелированных признаков и признаков, не несущих информации для данной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Применить при необходимости к данным методы обучения без учителя: кластеризацию, понижение размерности и поиск аномалий. Сделать 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Разделить набор данных на обучающую и тестовую выборки. Обосновать количественные характеристики и метод разделения (временной, случайный, последовательный).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Обучить несколько моделей для решения выбранной задачи (для задач классификации - не менее 7 различных алгоритмов). Проанализировать результаты, сделать выводы.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Выбрать наиболее перспективную модель для решения поставленной задачи. Изменить гиперпараметры модели. Предпочтительно, провести Grid Search. Найти оптимальные гиперпараметры.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учетом сделанных выводов провести усовершенствование моделей. Это можно осуществить с помощью введения регуляризации, изменение параметров модели (для параметрических моделей), введением суррогатных признаков, отбором признаков, нормализацией данных, ансамблированием моделей, изменением алгоритма предварительной обработки данных. Сравнить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изменить порядок предобработки данных для повышения эффективности модели. Попробовать применить понижение размерности для создания суррогатных признаков. Сравнить результаты, сделать 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Представить результаты моделирования в наглядном виде (графики, линии обучения, таблицы сравнения моделей, таблицы классификации, и другие). Сделать выводы, сравнить с существующими аналогичными решениями, порассуждать о перспективах решения проблемы.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В зависимости от формулировки выбранной темы, объем и наличие пунктов их этого списка может варьироваться. Например, при разработке темы “Описательный анализ данных ...” следует более подробно остановиться на пунктах 2,3,4,5, а пункты 7,8,9,10 могут отсутствовать или реализовываться для примера. При реализации тем “Машинное обучение в задачах ...” наоборот, пункты 2,3,4,5 должны реализоваться в необходимом объеме, а пункты 7,8,9,10 нужно раскрыть как можно более подробно. Пункты 1,3,6,11 являются обязательными для всех тем курсовых работ.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выполняется в виде программного ноутбука Python Jupyter. Пояснительная записка выполняется в виде текстового документа и должна включать в себя: титульный лист, текстовое описание проблемы, ссылку на публично доступный репозиторий с полным кодом выполнения работы, по необходимости пример кода для каждого этапа работы, текстовые выводы по каждому этапу и сформулированное заключение с результатами работы и их интерпретацие.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пояснения, выводы и замечания, на которые необходимо обратить внимание должны присутствовать в работе в виде ячеек документации либо (менее предпочтительно) программных комментариев.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должна выполняться студентом самостоятельно и индивидуально.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качества моделирования должна производиться с использованием определенных метрик. Их выбор должен быть описан и обоснован до начала моделирования. Плюсом работы является широкий набор метрик эффективности моделей.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работы производится в формате презентации. Слушатели (включая преподавателя) могут задавать вопросы представляющему свою работу студенту. Регламент презентации - 5 минут на выступление, 2 минуты на вопросы.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Критерии оценки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Структурированность отчета. В работе должна прослеживаться четкая структура - подготовительный этап, анализ данных, построение простых моделей, сравнение и анализ моделей, выводы, построение моделей с учетом выводов, итоговый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выводов. Работа должна содержать текстовые замечания, поясняющие каждый шаг работы студента: что делается, зачем и какую информацию это нам дает. Оценивается полнота и адекватность выводов.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Замеры времени. В целях анализа временной сложности алгоритмов. Все инструкции, запускающие цикл обучения модели должны содержать замер времени обучения. Замер можно производить с помощью магических инструкций Jupyter или (более предпочтительно) с использованием стандартной библиотеки Python. Сравнение моделей должно учитывать и время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Визуализация. Работа должна демонстрировать навыки студента визуализировать информацию. Особенно на этапах описательного анализа и анализа обучаемости модели. Оценивается разнообразие, наглядность и информативность визуализации.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Разнообразие моделей. Студент должен продемонстрировать умение работать с разнообразными моделями обучения, применимыми к одной задаче. Например, в задачах классификации существует как минимум десять наиболее применимых моделей. Оценивается число алгоритмов, примененных студентом для одной и той же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Улучшение модели. Студент должен продемонстрировать умение анализировать обученную модель и искать пути для ее совершенствования. Оценивается количество итераций совершенствования модели и их эффективность.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конвейеров. Студент должен продемонстрировать умение строить сложные последовательности операций при помощи программных конвейеров библиотеки scikit learn. Оценивается сложность и уместность использования контейнеров.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Предобработка данных. Работа должна содержать исчерпывающий алгоритм предварительной обработки данных. Он служит для того, чтобы исправить все несовершенства в данных и сделать набор данных как можно более пригодным для машинного обучения. Оценивается сложность и воспроизводимость процедуры предварительной обработки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метрик эффективности. Оценивается разнообразие и адекватность задаче примененных метрик эффективности (включая время обучения) а также полнота сравнения и правильность выводов из сравнения моделей по разным метрикам.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Валидность результатов. Студент должен продемонстрировать умение оценивать достоверность измерения метрик моделей и повышать ее с использованием перекрестной проверки (кросс-валидации). Использование k-fold cross validation является предпочтительным методом измерения эффективности модели. Если происходит выбор модели, то ее итоговая эффективность должна измеряться на чистом наборе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Сроки выполнения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Указаны в соответствующем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разделе</w:t>
        </w:r>
      </w:hyperlink>
      <w:r w:rsidDel="00000000" w:rsidR="00000000" w:rsidRPr="00000000">
        <w:rPr>
          <w:rtl w:val="0"/>
        </w:rPr>
        <w:t xml:space="preserve"> сайта Департамента.</w:t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Примерные темы курсовых работ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Дескриптивный анализ численного набора данных с использованием технологий  визуализации. 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Дескриптивный анализ категориального набора данных с использованием  технологий визуализации.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Дескриптивный анализ смешанного набора данных с использованием технологий  визуализации.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Сравнение методов регрессии на реальных наборах данных.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Сравнение методов классификации на реальных наборах данных.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обработки финансовой и экономической информации. 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распознавания голоса.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распознавания текста.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распознавания объектов на фотографии.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сжатия информации. 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повышения качества изображений.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идентификации личности по голосу. 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идентификации личности по изображению.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обработки текстов на естественных языках. 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машинного перевода. 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распознавания темы текста. 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нормализации слов текста. 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извлечения знаний из аудиоданных. 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медицинской диагностики. 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извлечения знаний из видеоданных.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классификации текстов. 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кредитного скоринга. 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оценки активов. 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предсказания оттока клиентов. 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противодействия коррупции. 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верификации финансовых транзакций. 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анализа социальных графов. 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Предварительный анализ данных и построение признаков в задачах визуализации информации. 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обработки финансовой и экономической  информации. 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распознавания голоса. 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распознавания текста.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распознавания объектов на фотографии.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сжатия информации. 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повышения качества изображений. 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идентификации личности по голосу. 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идентификации личности по изображению.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обработки текстов на естественных языках. 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машинного перевода. 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распознавания темы текста. 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нормализации слов текста. 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извлечения знаний из аудиоданных. 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медицинской диагностики. 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извлечения знаний из видеоданных.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классификации текстов. 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кредитного скоринга. 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оценки активов. 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предсказания оттока клиентов. 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противодействия коррупции. 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верификации финансовых транзакций. 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анализа социальных графов. 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Машинное обучение в задачах визуализации информации. 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Исследование эффективности ансамблевых моделей на примере задачи  классификации на реальных данных. 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Исследование эффективности ансамблевых моделей на примере задачи регрессии  на реальных данных. 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Исследование эффективности различных методов шкалирования данных в задачах  регрессии. 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Исследование эффективности различных методов шкалирования данных в задачах  классификации. 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Исследование эффективности различных методов оптимизации гиперпараметров в  задачах машинного обучения.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Пример титульного листа пояснительной записки</w:t>
      </w:r>
    </w:p>
    <w:p w:rsidR="00000000" w:rsidDel="00000000" w:rsidP="00000000" w:rsidRDefault="00000000" w:rsidRPr="00000000" w14:paraId="0000005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6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6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Департамент анализа данных и машинного обучения</w:t>
      </w:r>
    </w:p>
    <w:p w:rsidR="00000000" w:rsidDel="00000000" w:rsidP="00000000" w:rsidRDefault="00000000" w:rsidRPr="00000000" w14:paraId="0000006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Пояснительная записка к курсовой работе</w:t>
      </w:r>
    </w:p>
    <w:p w:rsidR="00000000" w:rsidDel="00000000" w:rsidP="00000000" w:rsidRDefault="00000000" w:rsidRPr="00000000" w14:paraId="0000006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по дисциплине “Технологии анализа данных и машинное обучение”</w:t>
      </w:r>
    </w:p>
    <w:p w:rsidR="00000000" w:rsidDel="00000000" w:rsidP="00000000" w:rsidRDefault="00000000" w:rsidRPr="00000000" w14:paraId="0000006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 тему:</w:t>
      </w:r>
    </w:p>
    <w:p w:rsidR="00000000" w:rsidDel="00000000" w:rsidP="00000000" w:rsidRDefault="00000000" w:rsidRPr="00000000" w14:paraId="0000006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«Машинное обучение в задачах анализа текстов»</w:t>
      </w:r>
    </w:p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Выполнил(а):</w:t>
      </w:r>
    </w:p>
    <w:p w:rsidR="00000000" w:rsidDel="00000000" w:rsidP="00000000" w:rsidRDefault="00000000" w:rsidRPr="00000000" w14:paraId="0000006C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студент(ка) группы ПМ18-1 факультета информационных технологий и анализа больших данных</w:t>
      </w:r>
    </w:p>
    <w:p w:rsidR="00000000" w:rsidDel="00000000" w:rsidP="00000000" w:rsidRDefault="00000000" w:rsidRPr="00000000" w14:paraId="0000006D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____________________Иванова Е.Е.</w:t>
      </w:r>
    </w:p>
    <w:p w:rsidR="00000000" w:rsidDel="00000000" w:rsidP="00000000" w:rsidRDefault="00000000" w:rsidRPr="00000000" w14:paraId="0000006E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6F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доцент, к.э.н. Макрушин С.В.</w:t>
      </w:r>
    </w:p>
    <w:p w:rsidR="00000000" w:rsidDel="00000000" w:rsidP="00000000" w:rsidRDefault="00000000" w:rsidRPr="00000000" w14:paraId="00000070">
      <w:pPr>
        <w:pageBreakBefore w:val="0"/>
        <w:ind w:left="4393.700787401574" w:firstLine="0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7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2022 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75">
      <w:pPr>
        <w:pageBreakBefore w:val="0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Основная литература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pacing w:before="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М.В. Коротеев. Об основных задачах дескриптивного анализа данных.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spacing w:before="0" w:lineRule="auto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М.В. Коротеев. Учебное пособие по дисциплине “Анализ данных и машинное обучение” - 2018.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Дополнительная литература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A. Geron. Hand on Machine Learning with scikit-learn and Tensorflow - 2017 (564p)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C. Albon. Machine learning with Python Handbook - 2018 (427p)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L.P. Coelho, W. Richert. Building machine learning systems with Python - 2015 (326p)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J. Grus. Data science from scratch - 2015 (330p)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W. McKiney. Pandas: powerful Python data analysis toolkit - 2016 (1971p)</w:t>
      </w:r>
    </w:p>
    <w:p w:rsidR="00000000" w:rsidDel="00000000" w:rsidP="00000000" w:rsidRDefault="00000000" w:rsidRPr="00000000" w14:paraId="0000007E">
      <w:pPr>
        <w:pageBreakBefore w:val="0"/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Видео-ресурсы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spacing w:before="0" w:line="276" w:lineRule="auto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Классический курс по машинному обучению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spacing w:before="0" w:line="276" w:lineRule="auto"/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Конспекты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spacing w:before="0" w:line="276" w:lineRule="auto"/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Материалы на гитхабе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spacing w:before="0" w:line="276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Pandas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Канал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Python programmer</w:t>
        </w:r>
      </w:hyperlink>
      <w:r w:rsidDel="00000000" w:rsidR="00000000" w:rsidRPr="00000000">
        <w:rPr>
          <w:rtl w:val="0"/>
        </w:rPr>
        <w:t xml:space="preserve"> - много контента по программированию на питоне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Серия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Data analysis</w:t>
        </w:r>
      </w:hyperlink>
      <w:r w:rsidDel="00000000" w:rsidR="00000000" w:rsidRPr="00000000">
        <w:rPr>
          <w:rtl w:val="0"/>
        </w:rPr>
        <w:t xml:space="preserve"> от Computerphile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kosuri/CourseraMachineLearning" TargetMode="External"/><Relationship Id="rId10" Type="http://schemas.openxmlformats.org/officeDocument/2006/relationships/hyperlink" Target="http://cs229.stanford.edu/syllabus.html" TargetMode="External"/><Relationship Id="rId13" Type="http://schemas.openxmlformats.org/officeDocument/2006/relationships/hyperlink" Target="https://www.youtube.com/user/consumerchampion/playlists" TargetMode="External"/><Relationship Id="rId12" Type="http://schemas.openxmlformats.org/officeDocument/2006/relationships/hyperlink" Target="https://www.youtube.com/playlist?list=PLeo1K3hjS3uuASpe-1LjfG5f14Bnozjw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LssT5z_DsK-h9vYZkQkYNWcItqhlRJLN" TargetMode="External"/><Relationship Id="rId14" Type="http://schemas.openxmlformats.org/officeDocument/2006/relationships/hyperlink" Target="https://www.youtube.com/playlist?list=PLzH6n4zXuckpfMu_4Ff8E7Z1behQks5ba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a.ru/org/dep/findata/Pages/kurs.aspx" TargetMode="External"/><Relationship Id="rId7" Type="http://schemas.openxmlformats.org/officeDocument/2006/relationships/hyperlink" Target="https://drive.google.com/file/d/1JoHxg3dfc53bSZtsNfPPB5Es_C4Q9hJ0/view?usp=sharing" TargetMode="External"/><Relationship Id="rId8" Type="http://schemas.openxmlformats.org/officeDocument/2006/relationships/hyperlink" Target="https://portal.fa.ru/Files/Data/85bca4b4-cd40-4dae-bb62-dbd6c04fa0a0/um_tehnanalizadannihimashobuchenie_18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