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 xml:space="preserve">Графическая часть: </w:t>
      </w:r>
      <w:r>
        <w:rPr>
          <w:color w:val="FF0000"/>
          <w:sz w:val="28"/>
          <w:szCs w:val="28"/>
        </w:rPr>
        <w:t>???</w:t>
      </w:r>
      <w:r>
        <w:rPr>
          <w:sz w:val="28"/>
          <w:szCs w:val="28"/>
        </w:rPr>
        <w:t xml:space="preserve"> слайдов презентации PowerPoint.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883EFD">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883EFD">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883EFD">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883EFD">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883EFD">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83EFD">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883EFD">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83EFD">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883EFD">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83EFD">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83EFD">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883EFD">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29273606"/>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29273607"/>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footerReference w:type="default" r:id="rId19"/>
          <w:pgSz w:w="11906" w:h="16838"/>
          <w:pgMar w:top="1134" w:right="851" w:bottom="1134" w:left="1701" w:header="709" w:footer="709" w:gutter="0"/>
          <w:cols w:space="720"/>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Default="0016512B">
      <w:pPr>
        <w:rPr>
          <w:lang w:val="ru-RU"/>
        </w:rPr>
      </w:pPr>
    </w:p>
    <w:p w:rsidR="0016512B" w:rsidRPr="0016512B" w:rsidRDefault="0016512B">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Default="0016512B">
      <w:pPr>
        <w:rPr>
          <w:lang w:val="ru-RU"/>
        </w:rPr>
      </w:pPr>
      <w:r>
        <w:rPr>
          <w:lang w:val="ru-RU"/>
        </w:rPr>
        <w:lastRenderedPageBreak/>
        <w:t xml:space="preserve"> </w:t>
      </w:r>
    </w:p>
    <w:p w:rsidR="0016512B" w:rsidRPr="0016512B" w:rsidRDefault="00711A2A">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603DF1"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 xml:space="preserve">Выбранное определение из </w:t>
            </w:r>
            <w:r>
              <w:rPr>
                <w:sz w:val="28"/>
                <w:szCs w:val="28"/>
                <w:lang w:eastAsia="en-US"/>
              </w:rPr>
              <w:lastRenderedPageBreak/>
              <w:t>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lastRenderedPageBreak/>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603DF1"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603DF1"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603DF1"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603DF1"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603DF1"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603DF1"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603DF1"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603DF1"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0"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151130</wp:posOffset>
            </wp:positionH>
            <wp:positionV relativeFrom="paragraph">
              <wp:posOffset>-795655</wp:posOffset>
            </wp:positionV>
            <wp:extent cx="9445625" cy="6314440"/>
            <wp:effectExtent l="0" t="0" r="0" b="0"/>
            <wp:wrapTight wrapText="bothSides">
              <wp:wrapPolygon edited="0">
                <wp:start x="0" y="0"/>
                <wp:lineTo x="0" y="21504"/>
                <wp:lineTo x="21564" y="21504"/>
                <wp:lineTo x="2156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445625" cy="631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DC2B21" w:rsidP="00DC2B21">
      <w:pPr>
        <w:ind w:firstLine="567"/>
        <w:jc w:val="both"/>
        <w:rPr>
          <w:szCs w:val="28"/>
          <w:lang w:val="ru-RU"/>
        </w:rPr>
      </w:pPr>
      <w:bookmarkStart w:id="21" w:name="_GoBack"/>
      <w:r w:rsidRPr="00DC2B21">
        <w:rPr>
          <w:noProof/>
          <w:szCs w:val="28"/>
          <w:lang w:val="ru-RU"/>
        </w:rPr>
        <w:drawing>
          <wp:inline distT="0" distB="0" distL="0" distR="0">
            <wp:extent cx="5892897" cy="4114800"/>
            <wp:effectExtent l="0" t="0" r="0" b="0"/>
            <wp:docPr id="23" name="Рисунок 23" descr="C:\Users\nikit\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Desktop\Screenshot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4220" cy="4115724"/>
                    </a:xfrm>
                    <a:prstGeom prst="rect">
                      <a:avLst/>
                    </a:prstGeom>
                    <a:noFill/>
                    <a:ln>
                      <a:noFill/>
                    </a:ln>
                  </pic:spPr>
                </pic:pic>
              </a:graphicData>
            </a:graphic>
          </wp:inline>
        </w:drawing>
      </w:r>
      <w:bookmarkEnd w:id="21"/>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DC2B21" w:rsidRDefault="00DC2B21" w:rsidP="00DC2B21">
      <w:pPr>
        <w:pStyle w:val="a9"/>
      </w:pPr>
    </w:p>
    <w:p w:rsidR="00DC2B21" w:rsidRDefault="00BF199F" w:rsidP="00DC2B21">
      <w:pPr>
        <w:pStyle w:val="a9"/>
        <w:ind w:firstLine="0"/>
      </w:pPr>
      <w:r>
        <w:t xml:space="preserve">Таблица </w:t>
      </w:r>
      <w:r w:rsidR="00DC2B21">
        <w:t>3 – Описание класса «User»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C2B21">
        <w:trPr>
          <w:trHeight w:val="775"/>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C2B21">
        <w:trPr>
          <w:trHeight w:val="715"/>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eastAsia="en-US"/>
              </w:rPr>
              <w:t>login</w:t>
            </w:r>
            <w:r>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DC2B21">
        <w:trPr>
          <w:trHeight w:val="82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eastAsia="en-US"/>
              </w:rPr>
              <w:t>password</w:t>
            </w:r>
            <w:r>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C2B21">
        <w:trPr>
          <w:trHeight w:val="708"/>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eastAsia="en-US"/>
              </w:rPr>
              <w:t>role</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603DF1" w:rsidRDefault="00603DF1" w:rsidP="00DC2B21">
      <w:pPr>
        <w:spacing w:before="240"/>
        <w:jc w:val="both"/>
      </w:pPr>
    </w:p>
    <w:p w:rsidR="00DC2B21" w:rsidRDefault="00BF199F" w:rsidP="00DC2B21">
      <w:pPr>
        <w:spacing w:before="240"/>
        <w:jc w:val="both"/>
        <w:rPr>
          <w:lang w:val="ru-RU"/>
        </w:rPr>
      </w:pPr>
      <w:r>
        <w:t xml:space="preserve">Таблица </w:t>
      </w:r>
      <w:r w:rsidR="00DC2B21">
        <w:t>4 – Описание класса «</w:t>
      </w:r>
      <w:r>
        <w:t>Crossword</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2113E1">
        <w:trPr>
          <w:trHeight w:val="812"/>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2113E1">
        <w:trPr>
          <w:trHeight w:val="1304"/>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eastAsia="en-US"/>
              </w:rPr>
              <w:t>grid</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Pr>
                <w:lang w:val="en-US" w:eastAsia="en-US"/>
              </w:rPr>
              <w:t>Grid</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2113E1">
        <w:trPr>
          <w:trHeight w:val="1252"/>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eastAsia="en-US"/>
              </w:rPr>
              <w:t>dictionary</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Pr>
                <w:lang w:val="en-US" w:eastAsia="en-US"/>
              </w:rPr>
              <w:t>Dictionary</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2113E1">
        <w:trPr>
          <w:trHeight w:val="126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eastAsia="en-US"/>
              </w:rPr>
            </w:pPr>
            <w:r>
              <w:rPr>
                <w:lang w:eastAsia="en-US"/>
              </w:rPr>
              <w:t>verticaltask</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2113E1">
        <w:trPr>
          <w:trHeight w:val="1256"/>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eastAsia="en-US"/>
              </w:rPr>
            </w:pPr>
            <w:r>
              <w:rPr>
                <w:lang w:eastAsia="en-US"/>
              </w:rPr>
              <w:t>gorizontaltask</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rPr>
          <w:lang w:val="ru-RU"/>
        </w:rPr>
      </w:pPr>
    </w:p>
    <w:p w:rsidR="00DC2B21" w:rsidRDefault="00DC2B21" w:rsidP="00DC2B21">
      <w:pPr>
        <w:spacing w:before="240"/>
        <w:jc w:val="both"/>
      </w:pPr>
      <w:r>
        <w:t>Т</w:t>
      </w:r>
      <w:r w:rsidR="000B188D">
        <w:t xml:space="preserve">аблица </w:t>
      </w:r>
      <w:r>
        <w:t>5 – Описание класса «</w:t>
      </w:r>
      <w:r w:rsidR="002113E1">
        <w:rPr>
          <w:lang w:val="en-US"/>
        </w:rPr>
        <w:t>Grid</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4075"/>
      </w:tblGrid>
      <w:tr w:rsidR="00DC2B21" w:rsidTr="000B188D">
        <w:trPr>
          <w:trHeight w:val="77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0B188D">
        <w:trPr>
          <w:trHeight w:val="652"/>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en-US" w:eastAsia="en-US"/>
              </w:rPr>
              <w:t>width</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0B188D">
        <w:trPr>
          <w:trHeight w:val="704"/>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eastAsia="en-US"/>
              </w:rPr>
              <w:lastRenderedPageBreak/>
              <w:t>height</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0B188D">
        <w:trPr>
          <w:trHeight w:val="68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eastAsia="en-US"/>
              </w:rPr>
            </w:pPr>
            <w:r>
              <w:rPr>
                <w:lang w:val="en-US" w:eastAsia="en-US"/>
              </w:rPr>
              <w:t>cellsmatrix</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Pr>
                <w:lang w:val="en-US" w:eastAsia="en-US"/>
              </w:rPr>
              <w:t>Grid</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603DF1" w:rsidRDefault="00603DF1" w:rsidP="00DC2B21">
      <w:pPr>
        <w:pStyle w:val="a9"/>
        <w:spacing w:before="240"/>
        <w:ind w:firstLine="0"/>
      </w:pPr>
    </w:p>
    <w:p w:rsidR="00DC2B21" w:rsidRDefault="000B188D" w:rsidP="00DC2B21">
      <w:pPr>
        <w:pStyle w:val="a9"/>
        <w:spacing w:before="240"/>
        <w:ind w:firstLine="0"/>
      </w:pPr>
      <w:r>
        <w:t xml:space="preserve">Таблица </w:t>
      </w:r>
      <w:r w:rsidR="00DC2B21">
        <w:t>6 – Описание класса «</w:t>
      </w:r>
      <w:r>
        <w:rPr>
          <w:lang w:val="en-US"/>
        </w:rPr>
        <w:t>Cell</w:t>
      </w:r>
      <w:r w:rsidR="00DC2B21">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4111"/>
      </w:tblGrid>
      <w:tr w:rsidR="00DC2B21" w:rsidTr="000B188D">
        <w:trPr>
          <w:trHeight w:val="775"/>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411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0B188D">
        <w:trPr>
          <w:trHeight w:val="704"/>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en-US" w:eastAsia="en-US"/>
              </w:rPr>
              <w:t>letter</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4111"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603DF1" w:rsidRDefault="00603DF1" w:rsidP="00DC2B21">
      <w:pPr>
        <w:spacing w:before="240"/>
        <w:jc w:val="both"/>
        <w:rPr>
          <w:lang w:val="ru-RU"/>
        </w:rPr>
      </w:pPr>
    </w:p>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Pr>
          <w:lang w:val="en-US"/>
        </w:rPr>
        <w:t>Dictionary</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4075"/>
      </w:tblGrid>
      <w:tr w:rsidR="00DC2B21" w:rsidRPr="000B188D" w:rsidTr="00DC2B21">
        <w:trPr>
          <w:trHeight w:val="77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DC2B21">
        <w:trPr>
          <w:trHeight w:val="71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en-US" w:eastAsia="en-US"/>
              </w:rPr>
              <w:t>key</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DC2B21">
        <w:trPr>
          <w:trHeight w:val="82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en-US" w:eastAsia="en-US"/>
              </w:rPr>
              <w:t>value</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5110BD" w:rsidRDefault="005110BD" w:rsidP="005B5E05">
      <w:pPr>
        <w:pStyle w:val="a2"/>
        <w:ind w:left="709"/>
      </w:pPr>
      <w:bookmarkStart w:id="22" w:name="_Toc529273619"/>
      <w:r>
        <w:t>Разработка и описание алгоритмов обработки данных</w:t>
      </w:r>
      <w:bookmarkEnd w:id="22"/>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xml:space="preserve">.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w:t>
      </w:r>
      <w:r w:rsidRPr="004E7920">
        <w:lastRenderedPageBreak/>
        <w:t>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DC2B21" w:rsidRDefault="00DC2B21" w:rsidP="00603DF1">
      <w:pPr>
        <w:pStyle w:val="a9"/>
      </w:pPr>
      <w:r>
        <w:rPr>
          <w:noProof/>
        </w:rPr>
        <w:drawing>
          <wp:inline distT="0" distB="0" distL="0" distR="0" wp14:anchorId="311DACA7" wp14:editId="5A755F2A">
            <wp:extent cx="5224641" cy="44862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8">
                      <a:extLst>
                        <a:ext uri="{28A0092B-C50C-407E-A947-70E740481C1C}">
                          <a14:useLocalDpi xmlns:a14="http://schemas.microsoft.com/office/drawing/2010/main" val="0"/>
                        </a:ext>
                      </a:extLst>
                    </a:blip>
                    <a:stretch>
                      <a:fillRect/>
                    </a:stretch>
                  </pic:blipFill>
                  <pic:spPr>
                    <a:xfrm>
                      <a:off x="0" y="0"/>
                      <a:ext cx="5259204" cy="4515954"/>
                    </a:xfrm>
                    <a:prstGeom prst="rect">
                      <a:avLst/>
                    </a:prstGeom>
                  </pic:spPr>
                </pic:pic>
              </a:graphicData>
            </a:graphic>
          </wp:inline>
        </w:drawing>
      </w:r>
    </w:p>
    <w:p w:rsidR="00DC2B21" w:rsidRDefault="00DC2B21" w:rsidP="00DC2B21">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DC2B21" w:rsidRDefault="00DC2B21" w:rsidP="00DC2B21">
      <w:pPr>
        <w:spacing w:after="200" w:line="276" w:lineRule="auto"/>
        <w:rPr>
          <w:lang w:val="ru-RU"/>
        </w:rPr>
      </w:pPr>
      <w:r w:rsidRPr="000B188D">
        <w:rPr>
          <w:lang w:val="ru-RU"/>
        </w:rPr>
        <w:br w:type="page"/>
      </w:r>
    </w:p>
    <w:p w:rsidR="00DC2B21" w:rsidRDefault="00DC2B21" w:rsidP="00DC2B21">
      <w:pPr>
        <w:spacing w:after="200" w:line="276" w:lineRule="auto"/>
        <w:rPr>
          <w:lang w:val="ru-RU"/>
        </w:rPr>
        <w:sectPr w:rsidR="00DC2B21" w:rsidSect="00ED29A7">
          <w:footerReference w:type="default" r:id="rId49"/>
          <w:pgSz w:w="11906" w:h="16838" w:code="9"/>
          <w:pgMar w:top="1134" w:right="851" w:bottom="1134" w:left="1701" w:header="709" w:footer="709" w:gutter="0"/>
          <w:cols w:space="708"/>
          <w:docGrid w:linePitch="360"/>
        </w:sectPr>
      </w:pPr>
    </w:p>
    <w:p w:rsidR="00A010B6" w:rsidRDefault="00DC2B21" w:rsidP="00A010B6">
      <w:pPr>
        <w:pStyle w:val="a8"/>
      </w:pPr>
      <w:r>
        <w:rPr>
          <w:noProof/>
        </w:rPr>
        <w:lastRenderedPageBreak/>
        <w:drawing>
          <wp:inline distT="0" distB="0" distL="0" distR="0" wp14:anchorId="63D0C44E" wp14:editId="5B07D806">
            <wp:extent cx="8752680" cy="556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лгоритма администратора.png"/>
                    <pic:cNvPicPr/>
                  </pic:nvPicPr>
                  <pic:blipFill>
                    <a:blip r:embed="rId50">
                      <a:extLst>
                        <a:ext uri="{28A0092B-C50C-407E-A947-70E740481C1C}">
                          <a14:useLocalDpi xmlns:a14="http://schemas.microsoft.com/office/drawing/2010/main" val="0"/>
                        </a:ext>
                      </a:extLst>
                    </a:blip>
                    <a:stretch>
                      <a:fillRect/>
                    </a:stretch>
                  </pic:blipFill>
                  <pic:spPr>
                    <a:xfrm>
                      <a:off x="0" y="0"/>
                      <a:ext cx="8767430" cy="5571974"/>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3" w:name="_Toc529273620"/>
      <w:r>
        <w:lastRenderedPageBreak/>
        <w:t>Выбор и обоснование комплекса программных средств</w:t>
      </w:r>
      <w:bookmarkEnd w:id="23"/>
    </w:p>
    <w:p w:rsidR="005110BD" w:rsidRDefault="005110BD" w:rsidP="005B5E05">
      <w:pPr>
        <w:pStyle w:val="a3"/>
        <w:rPr>
          <w:lang w:val="ru-RU"/>
        </w:rPr>
      </w:pPr>
      <w:bookmarkStart w:id="24" w:name="_Toc529273621"/>
      <w:r>
        <w:rPr>
          <w:lang w:val="ru-RU"/>
        </w:rPr>
        <w:t>Выбор языка программирования и среды разработки</w:t>
      </w:r>
      <w:bookmarkEnd w:id="24"/>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 xml:space="preserve">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 в использовании. </w:t>
      </w:r>
      <w:r w:rsidRPr="007E62F3">
        <w:t>[21].</w:t>
      </w:r>
    </w:p>
    <w:p w:rsidR="001563FB" w:rsidRPr="007E62F3"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603DF1">
        <w:t xml:space="preserve">х платформой .NET. [22] Изучив </w:t>
      </w:r>
      <w:r w:rsidRPr="007E62F3">
        <w:t>С#, вы сможете разрабатывать:</w:t>
      </w:r>
    </w:p>
    <w:p w:rsidR="001563FB" w:rsidRPr="007E62F3" w:rsidRDefault="001563FB" w:rsidP="007E62F3">
      <w:pPr>
        <w:pStyle w:val="a9"/>
        <w:numPr>
          <w:ilvl w:val="0"/>
          <w:numId w:val="45"/>
        </w:numPr>
      </w:pPr>
      <w:r w:rsidRPr="007E62F3">
        <w:t>любые приложения для настольных компьютеров (Windows Forms);</w:t>
      </w:r>
    </w:p>
    <w:p w:rsidR="001563FB" w:rsidRPr="007E62F3" w:rsidRDefault="001563FB" w:rsidP="007E62F3">
      <w:pPr>
        <w:pStyle w:val="a9"/>
        <w:numPr>
          <w:ilvl w:val="0"/>
          <w:numId w:val="45"/>
        </w:numPr>
      </w:pPr>
      <w:r w:rsidRPr="007E62F3">
        <w:t>веб-приложения любой сложности для интернета (ASP.Net MVC, MVVM);</w:t>
      </w:r>
    </w:p>
    <w:p w:rsidR="001563FB" w:rsidRPr="007E62F3" w:rsidRDefault="001563FB" w:rsidP="007E62F3">
      <w:pPr>
        <w:pStyle w:val="a9"/>
        <w:numPr>
          <w:ilvl w:val="0"/>
          <w:numId w:val="45"/>
        </w:numPr>
      </w:pPr>
      <w:r w:rsidRPr="007E62F3">
        <w:t>серверные технологии доступа к данными (ADO.NET, LINQ, Entity Framework);</w:t>
      </w:r>
    </w:p>
    <w:p w:rsidR="001563FB" w:rsidRPr="007E62F3" w:rsidRDefault="001563FB" w:rsidP="007E62F3">
      <w:pPr>
        <w:pStyle w:val="a9"/>
        <w:numPr>
          <w:ilvl w:val="0"/>
          <w:numId w:val="45"/>
        </w:numPr>
      </w:pPr>
      <w:r w:rsidRPr="007E62F3">
        <w:t>распределённые системы на основе веб-сервисов;</w:t>
      </w:r>
    </w:p>
    <w:p w:rsidR="001563FB" w:rsidRPr="007E62F3" w:rsidRDefault="001563FB" w:rsidP="007E62F3">
      <w:pPr>
        <w:pStyle w:val="a9"/>
        <w:numPr>
          <w:ilvl w:val="0"/>
          <w:numId w:val="45"/>
        </w:numPr>
      </w:pPr>
      <w:r w:rsidRPr="007E62F3">
        <w:t>приложения для планшетов (Windows 10);</w:t>
      </w:r>
    </w:p>
    <w:p w:rsidR="001563FB" w:rsidRPr="007E62F3" w:rsidRDefault="001563FB" w:rsidP="007E62F3">
      <w:pPr>
        <w:pStyle w:val="a9"/>
        <w:numPr>
          <w:ilvl w:val="0"/>
          <w:numId w:val="45"/>
        </w:numPr>
      </w:pPr>
      <w:r w:rsidRPr="007E62F3">
        <w:t>приложения для смартфонов (Windows Phone);</w:t>
      </w:r>
    </w:p>
    <w:p w:rsidR="001563FB" w:rsidRPr="007E62F3" w:rsidRDefault="001563FB" w:rsidP="007E62F3">
      <w:pPr>
        <w:pStyle w:val="a9"/>
        <w:numPr>
          <w:ilvl w:val="0"/>
          <w:numId w:val="45"/>
        </w:numPr>
      </w:pPr>
      <w:r w:rsidRPr="007E62F3">
        <w:t>кроссплатформенные приложения для операционных систем iOS, Android (VS 2015, Xamarin);</w:t>
      </w:r>
    </w:p>
    <w:p w:rsidR="001563FB" w:rsidRPr="00DC2B21" w:rsidRDefault="001563FB" w:rsidP="007E62F3">
      <w:pPr>
        <w:pStyle w:val="a9"/>
        <w:numPr>
          <w:ilvl w:val="0"/>
          <w:numId w:val="45"/>
        </w:numPr>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7E62F3">
      <w:pPr>
        <w:pStyle w:val="a9"/>
        <w:numPr>
          <w:ilvl w:val="0"/>
          <w:numId w:val="45"/>
        </w:numPr>
      </w:pPr>
      <w:r w:rsidRPr="007E62F3">
        <w:t>приложения облачных технологий (Windows Azure);</w:t>
      </w:r>
    </w:p>
    <w:p w:rsidR="005110BD" w:rsidRDefault="001563FB" w:rsidP="007E62F3">
      <w:pPr>
        <w:pStyle w:val="a9"/>
        <w:numPr>
          <w:ilvl w:val="0"/>
          <w:numId w:val="45"/>
        </w:numPr>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5" w:name="_Toc529273622"/>
      <w:r>
        <w:rPr>
          <w:lang w:val="ru-RU"/>
        </w:rPr>
        <w:lastRenderedPageBreak/>
        <w:t>Выбор операционной системы</w:t>
      </w:r>
      <w:bookmarkEnd w:id="25"/>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6" w:name="_Toc529273623"/>
      <w:r>
        <w:rPr>
          <w:lang w:val="ru-RU"/>
        </w:rPr>
        <w:t>Выбор среды программирования</w:t>
      </w:r>
      <w:bookmarkEnd w:id="26"/>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7" w:name="_Toc529273625"/>
      <w:r>
        <w:lastRenderedPageBreak/>
        <w:t>Реализация системы</w:t>
      </w:r>
      <w:bookmarkEnd w:id="27"/>
    </w:p>
    <w:p w:rsidR="005110BD" w:rsidRDefault="005110BD" w:rsidP="005B5E05">
      <w:pPr>
        <w:pStyle w:val="a2"/>
        <w:ind w:left="709"/>
      </w:pPr>
      <w:bookmarkStart w:id="28" w:name="_Toc529273626"/>
      <w:r>
        <w:t>Разработка и описание интерфейса пользователя</w:t>
      </w:r>
      <w:bookmarkEnd w:id="28"/>
    </w:p>
    <w:p w:rsidR="005110BD" w:rsidRDefault="005110BD" w:rsidP="005B5E05">
      <w:pPr>
        <w:pStyle w:val="a3"/>
        <w:ind w:left="709"/>
        <w:rPr>
          <w:lang w:val="ru-RU"/>
        </w:rPr>
      </w:pPr>
      <w:bookmarkStart w:id="29" w:name="_Toc529273627"/>
      <w:r>
        <w:rPr>
          <w:lang w:val="ru-RU"/>
        </w:rPr>
        <w:t>Разработка и описание пользовательского меню</w:t>
      </w:r>
      <w:bookmarkEnd w:id="29"/>
    </w:p>
    <w:p w:rsidR="005110BD" w:rsidRDefault="005110BD" w:rsidP="005B5E05">
      <w:pPr>
        <w:pStyle w:val="a3"/>
        <w:ind w:left="709"/>
        <w:rPr>
          <w:lang w:val="ru-RU"/>
        </w:rPr>
      </w:pPr>
      <w:bookmarkStart w:id="30" w:name="_Toc529273628"/>
      <w:r>
        <w:rPr>
          <w:lang w:val="ru-RU"/>
        </w:rPr>
        <w:t>Описание тестового примера</w:t>
      </w:r>
      <w:bookmarkEnd w:id="30"/>
    </w:p>
    <w:p w:rsidR="005110BD" w:rsidRDefault="005110BD" w:rsidP="005B5E05">
      <w:pPr>
        <w:pStyle w:val="a2"/>
        <w:ind w:left="709"/>
      </w:pPr>
      <w:bookmarkStart w:id="31" w:name="_Toc529273629"/>
      <w:r>
        <w:t>Реализация классов и структур данных</w:t>
      </w:r>
      <w:bookmarkEnd w:id="31"/>
    </w:p>
    <w:p w:rsidR="005110BD" w:rsidRDefault="005110BD" w:rsidP="005B5E05">
      <w:pPr>
        <w:pStyle w:val="a2"/>
        <w:ind w:left="709"/>
      </w:pPr>
      <w:bookmarkStart w:id="32" w:name="_Toc529273630"/>
      <w:r>
        <w:t>Физическая модель данных (при необходимости)</w:t>
      </w:r>
      <w:bookmarkEnd w:id="32"/>
    </w:p>
    <w:p w:rsidR="005110BD" w:rsidRDefault="005110BD" w:rsidP="005B5E05">
      <w:pPr>
        <w:pStyle w:val="a2"/>
        <w:ind w:left="709"/>
      </w:pPr>
      <w:bookmarkStart w:id="33" w:name="_Toc529273631"/>
      <w:r>
        <w:t>Реализация и описание модулей программы</w:t>
      </w:r>
      <w:bookmarkEnd w:id="33"/>
    </w:p>
    <w:p w:rsidR="005110BD" w:rsidRDefault="005110BD" w:rsidP="005B5E05">
      <w:pPr>
        <w:pStyle w:val="a2"/>
        <w:ind w:left="709"/>
      </w:pPr>
      <w:bookmarkStart w:id="34" w:name="_Toc529273632"/>
      <w:r>
        <w:t>Выбор и обоснование комплекса технических средств</w:t>
      </w:r>
      <w:bookmarkEnd w:id="34"/>
    </w:p>
    <w:p w:rsidR="005110BD" w:rsidRDefault="005110BD" w:rsidP="005B5E05">
      <w:pPr>
        <w:pStyle w:val="a3"/>
        <w:ind w:left="709"/>
        <w:rPr>
          <w:lang w:val="ru-RU"/>
        </w:rPr>
      </w:pPr>
      <w:bookmarkStart w:id="35" w:name="_Toc529273633"/>
      <w:r>
        <w:rPr>
          <w:lang w:val="ru-RU"/>
        </w:rPr>
        <w:t>Расчет объема занимаемой памяти</w:t>
      </w:r>
      <w:bookmarkEnd w:id="35"/>
    </w:p>
    <w:p w:rsidR="005110BD" w:rsidRDefault="005110BD" w:rsidP="005110BD">
      <w:pPr>
        <w:pStyle w:val="ac"/>
      </w:pPr>
      <w:bookmarkStart w:id="36" w:name="_Toc529273634"/>
      <w:r>
        <w:t>Расчет объема внешней памяти</w:t>
      </w:r>
      <w:bookmarkEnd w:id="36"/>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r>
        <w:t>V</w:t>
      </w:r>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t>] + [V</w:t>
      </w:r>
      <w:r>
        <w:rPr>
          <w:vertAlign w:val="subscript"/>
        </w:rPr>
        <w:t>СПО</w:t>
      </w:r>
      <w:r>
        <w:t>] + [V</w:t>
      </w:r>
      <w:r>
        <w:rPr>
          <w:vertAlign w:val="subscript"/>
        </w:rPr>
        <w:t>Ф</w:t>
      </w:r>
      <w:r>
        <w:t>]</w:t>
      </w:r>
      <w:r>
        <w:rPr>
          <w:rStyle w:val="af1"/>
        </w:rPr>
        <w:footnoteReference w:id="2"/>
      </w:r>
      <w:r>
        <w:t>,</w:t>
      </w:r>
    </w:p>
    <w:p w:rsidR="005110BD" w:rsidRDefault="005110BD" w:rsidP="005110BD">
      <w:pPr>
        <w:pStyle w:val="a9"/>
        <w:ind w:firstLine="0"/>
      </w:pPr>
      <w:r>
        <w:t>где V</w:t>
      </w:r>
      <w:r>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5110BD" w:rsidRDefault="005110BD" w:rsidP="005110BD">
      <w:pPr>
        <w:pStyle w:val="a9"/>
      </w:pPr>
      <w:r>
        <w:t>V</w:t>
      </w:r>
      <w:r>
        <w:rPr>
          <w:vertAlign w:val="subscript"/>
        </w:rPr>
        <w:t>ПР</w:t>
      </w:r>
      <w:r>
        <w:t xml:space="preserve"> – объем памяти, занимаемый непосредственно файлами приложения (VПР = 80 Мб);</w:t>
      </w:r>
    </w:p>
    <w:p w:rsidR="005110BD" w:rsidRDefault="005110BD" w:rsidP="005110BD">
      <w:pPr>
        <w:pStyle w:val="a9"/>
      </w:pPr>
      <w:r>
        <w:t>V</w:t>
      </w:r>
      <w:r>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Pr>
          <w:color w:val="FF0000"/>
        </w:rPr>
        <w:t>исходные данные для расчета взяты из описания таблиц БД.</w:t>
      </w:r>
    </w:p>
    <w:p w:rsidR="005110BD" w:rsidRDefault="005110BD" w:rsidP="005110BD">
      <w:pPr>
        <w:pStyle w:val="a9"/>
      </w:pPr>
      <w:r>
        <w:t>V</w:t>
      </w:r>
      <w:r>
        <w:rPr>
          <w:vertAlign w:val="subscript"/>
        </w:rPr>
        <w:t xml:space="preserve">СПО </w:t>
      </w:r>
      <w:r>
        <w:t xml:space="preserve">– объем памяти, занимаемый всем необходимым сопутствующим программным обеспечением (сюда входят СУБД, фреймворки, MS Office </w:t>
      </w:r>
      <w:r>
        <w:lastRenderedPageBreak/>
        <w:t>(PowerPoint) и другие средства разработки; дадим оценку сверху VСПО в 2 Гб);</w:t>
      </w:r>
    </w:p>
    <w:p w:rsidR="005110BD" w:rsidRDefault="005110BD" w:rsidP="005110BD">
      <w:pPr>
        <w:pStyle w:val="a9"/>
      </w:pPr>
      <w:r>
        <w:t>V</w:t>
      </w:r>
      <w:r>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5110BD" w:rsidRDefault="005110BD" w:rsidP="005110BD">
      <w:pPr>
        <w:pStyle w:val="ab"/>
        <w:rPr>
          <w:color w:val="FF0000"/>
          <w:lang w:val="ru-RU"/>
        </w:rPr>
      </w:pPr>
      <w:r>
        <w:rPr>
          <w:lang w:val="ru-RU"/>
        </w:rPr>
        <w:t xml:space="preserve">Таблица 7 – Расчет объема внешней памяти, необходимой для хранения БД </w:t>
      </w:r>
      <w:r>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396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19800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Назначенная 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48</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24000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4045117680</w:t>
            </w:r>
          </w:p>
        </w:tc>
      </w:tr>
    </w:tbl>
    <w:p w:rsidR="005110BD" w:rsidRDefault="005110BD" w:rsidP="005110BD">
      <w:pPr>
        <w:pStyle w:val="a9"/>
      </w:pPr>
      <w:r>
        <w:t>V</w:t>
      </w:r>
      <w:r>
        <w:rPr>
          <w:vertAlign w:val="subscript"/>
        </w:rPr>
        <w:t>БД</w:t>
      </w:r>
      <w:r>
        <w:t xml:space="preserve"> = 4045117680 байт = 3950310 Кб = 3858 Мб = 3,76 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r>
        <w:t>V</w:t>
      </w:r>
      <w:r>
        <w:rPr>
          <w:vertAlign w:val="subscript"/>
        </w:rPr>
        <w:t>ЖД</w:t>
      </w:r>
      <w:r>
        <w:t xml:space="preserve"> = 1,5 Гб + 80 Мб + 3,76 Гб + 2 Гб + 2,5 Мб </w:t>
      </w:r>
      <w:r>
        <w:sym w:font="Symbol" w:char="F0BB"/>
      </w:r>
      <w:r>
        <w:t xml:space="preserve"> 7,5 Гб.</w:t>
      </w:r>
    </w:p>
    <w:p w:rsidR="005110BD" w:rsidRDefault="005110BD" w:rsidP="005110BD">
      <w:pPr>
        <w:pStyle w:val="ac"/>
      </w:pPr>
      <w:bookmarkStart w:id="37" w:name="_Toc529273635"/>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r>
        <w:t>V</w:t>
      </w:r>
      <w:r>
        <w:rPr>
          <w:vertAlign w:val="subscript"/>
        </w:rPr>
        <w:t>ОЗУ</w:t>
      </w:r>
      <w:r>
        <w:t xml:space="preserve"> = V</w:t>
      </w:r>
      <w:r>
        <w:rPr>
          <w:vertAlign w:val="subscript"/>
        </w:rPr>
        <w:t>ОС</w:t>
      </w:r>
      <w:r>
        <w:t xml:space="preserve"> + V</w:t>
      </w:r>
      <w:r>
        <w:rPr>
          <w:vertAlign w:val="subscript"/>
        </w:rPr>
        <w:t>ПР</w:t>
      </w:r>
      <w:r>
        <w:t xml:space="preserve"> + [V</w:t>
      </w:r>
      <w:r>
        <w:rPr>
          <w:vertAlign w:val="subscript"/>
        </w:rPr>
        <w:t>СПО</w:t>
      </w:r>
      <w:r>
        <w:t>] + [V</w:t>
      </w:r>
      <w:r>
        <w:rPr>
          <w:vertAlign w:val="subscript"/>
        </w:rPr>
        <w:t>БД</w:t>
      </w:r>
      <w:r>
        <w:t>],</w:t>
      </w:r>
      <w:r>
        <w:rPr>
          <w:rStyle w:val="af1"/>
        </w:rPr>
        <w:footnoteReference w:id="3"/>
      </w:r>
    </w:p>
    <w:p w:rsidR="005110BD" w:rsidRDefault="005110BD" w:rsidP="005110BD">
      <w:pPr>
        <w:pStyle w:val="a9"/>
        <w:ind w:firstLine="0"/>
      </w:pPr>
      <w:r>
        <w:t>где V</w:t>
      </w:r>
      <w:r>
        <w:rPr>
          <w:vertAlign w:val="subscript"/>
        </w:rPr>
        <w:t>ОС</w:t>
      </w:r>
      <w:r>
        <w:t xml:space="preserve"> – ОЗУ, занимаемое операционной системой (256 Мб);</w:t>
      </w:r>
    </w:p>
    <w:p w:rsidR="005110BD" w:rsidRDefault="005110BD" w:rsidP="005110BD">
      <w:pPr>
        <w:pStyle w:val="a9"/>
      </w:pPr>
      <w:r>
        <w:t>V</w:t>
      </w:r>
      <w:r>
        <w:rPr>
          <w:vertAlign w:val="subscript"/>
        </w:rPr>
        <w:t>ПР</w:t>
      </w:r>
      <w:r>
        <w:t xml:space="preserve"> – ОЗУ, которое займет само приложение (не превысит 8 Мб);</w:t>
      </w:r>
    </w:p>
    <w:p w:rsidR="005110BD" w:rsidRDefault="005110BD" w:rsidP="005110BD">
      <w:pPr>
        <w:pStyle w:val="a9"/>
      </w:pPr>
      <w:r>
        <w:t>V</w:t>
      </w:r>
      <w:r>
        <w:rPr>
          <w:vertAlign w:val="subscript"/>
        </w:rPr>
        <w:t>СПО</w:t>
      </w:r>
      <w:r>
        <w:t xml:space="preserve"> – ОЗУ, занимаемое СУБД и другим сопутствующим ПО (оценим его сверху значением в 128 Мб);</w:t>
      </w:r>
    </w:p>
    <w:p w:rsidR="005110BD" w:rsidRDefault="005110BD" w:rsidP="005110BD">
      <w:pPr>
        <w:pStyle w:val="a9"/>
      </w:pPr>
      <w:r>
        <w:t>V</w:t>
      </w:r>
      <w:r>
        <w:rPr>
          <w:vertAlign w:val="subscript"/>
        </w:rPr>
        <w:t>БД</w:t>
      </w:r>
      <w:r>
        <w:t xml:space="preserve"> – объем данных из базы, который может быть одновременно загружен в оперативную память (дадим ему оценку сверху в 10 Мб).</w:t>
      </w:r>
    </w:p>
    <w:p w:rsidR="005110BD" w:rsidRDefault="005110BD" w:rsidP="005110BD">
      <w:pPr>
        <w:pStyle w:val="a9"/>
      </w:pPr>
      <w:r>
        <w:lastRenderedPageBreak/>
        <w:t>Суммарные объемы ОЗУ составит:</w:t>
      </w:r>
    </w:p>
    <w:p w:rsidR="005110BD" w:rsidRDefault="005110BD" w:rsidP="005110BD">
      <w:pPr>
        <w:pStyle w:val="a9"/>
      </w:pPr>
      <w:r>
        <w:t>V</w:t>
      </w:r>
      <w:r>
        <w:rPr>
          <w:vertAlign w:val="subscript"/>
        </w:rPr>
        <w:t>ОЗУ</w:t>
      </w:r>
      <w:r>
        <w:t xml:space="preserve"> = 256 Мб + 8 Мб + 128 Мб + 20 Мб = 412 Мб.</w:t>
      </w:r>
    </w:p>
    <w:p w:rsidR="005110BD" w:rsidRDefault="005110BD" w:rsidP="005110BD">
      <w:pPr>
        <w:pStyle w:val="a9"/>
      </w:pPr>
      <w:r>
        <w:t>Таким образом, 512 Мб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29273636"/>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объем ОЗУ – не менее 512 Мб;</w:t>
      </w:r>
    </w:p>
    <w:p w:rsidR="005110BD" w:rsidRDefault="005110BD" w:rsidP="001A431D">
      <w:pPr>
        <w:pStyle w:val="11"/>
        <w:numPr>
          <w:ilvl w:val="0"/>
          <w:numId w:val="34"/>
        </w:numPr>
        <w:tabs>
          <w:tab w:val="left" w:pos="1276"/>
        </w:tabs>
        <w:ind w:left="1134" w:hanging="567"/>
      </w:pPr>
      <w:r>
        <w:t>объем свободного дискового пространства – не менее 10 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9"/>
        <w:rPr>
          <w:color w:val="FF0000"/>
        </w:rPr>
      </w:pPr>
      <w:r>
        <w:rPr>
          <w:color w:val="FF0000"/>
        </w:rPr>
        <w:t>И другие средства, поддерживающие функционирование системы.</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r>
        <w:t>Буч Г., Рамбо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Нестационарная аэродинамика баллистического полета/ Липницкий Ю.М. и [др.]. М.: Физматлит,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r>
        <w:t>Зеленко Л.С., Шумская Е.А. Комплекс программ для работы с учебным контентом в дистанционных обучающих системах// Известия СНЦ РАН. 2015. №2 (5).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РД 34.20.571. Методические указания по расчету показателей готовности к работе электростанции и энергосистем. Введ. 1976-10-22. М., 1976. 25 с.</w:t>
      </w:r>
    </w:p>
    <w:p w:rsidR="005110BD" w:rsidRDefault="005110BD" w:rsidP="001A431D">
      <w:pPr>
        <w:pStyle w:val="a0"/>
        <w:numPr>
          <w:ilvl w:val="0"/>
          <w:numId w:val="9"/>
        </w:numPr>
        <w:ind w:left="1134" w:hanging="567"/>
      </w:pPr>
      <w:r>
        <w:t>ГОСТ Р 7.0.4-2006. Издания. Выходные сведения. Общие требования и правила оформления. М., 2006. II. 43 с. (Система стандартов по информ.,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Русгидро: [сайт]. URL: http://www.rushydro.ru/industry/russianhydropower/ (дата обращения: 20.12.2014).</w:t>
      </w:r>
    </w:p>
    <w:p w:rsidR="005110BD" w:rsidRDefault="005110BD" w:rsidP="001A431D">
      <w:pPr>
        <w:pStyle w:val="a0"/>
        <w:numPr>
          <w:ilvl w:val="0"/>
          <w:numId w:val="9"/>
        </w:numPr>
        <w:ind w:left="1134" w:hanging="567"/>
      </w:pPr>
      <w:r>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Автоматизированная система управления производственными процессами [Электронный ресурс] // MEScontrol: [сайт]. [2003-2017]. URL: http://mescontrol.ru/articles/systems (дата обращения: 02.04.2017).</w:t>
      </w:r>
    </w:p>
    <w:p w:rsidR="005110BD" w:rsidRDefault="005110BD" w:rsidP="001A431D">
      <w:pPr>
        <w:pStyle w:val="a0"/>
        <w:numPr>
          <w:ilvl w:val="0"/>
          <w:numId w:val="9"/>
        </w:numPr>
        <w:ind w:left="1134" w:hanging="567"/>
      </w:pPr>
      <w:r>
        <w:t xml:space="preserve">Пушников А.Ю. Введение в системы управления базами данных: учеб. пособие [Электронный ресурс] // </w:t>
      </w:r>
      <w:r>
        <w:rPr>
          <w:color w:val="000000"/>
          <w:sz w:val="27"/>
          <w:szCs w:val="27"/>
          <w:shd w:val="clear" w:color="auto" w:fill="FFFFFF"/>
        </w:rPr>
        <w:t>CITForum: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 энциклопедия. 2001-2017. URL: https://ru.wikipedia.org/ wiki/Пользовательский_интерфейс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r w:rsidRPr="00281D78">
        <w:rPr>
          <w:bCs/>
          <w:lang w:val="en-US"/>
        </w:rPr>
        <w:t>Pandia</w:t>
      </w:r>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 xml:space="preserve">Белова С.В. Язык UML. Диаграмма вариантов использования. Систем. требования: PowerPoint.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Философия культуры и философия науки: проблемы и гипотезы: межвуз. сб. науч. тр./ Саратов. гос. ун-т; [под ред. С.Ф. Мартыновича]. Саратов: изд-во Сарат. ун-та, 1999. 199 с.</w:t>
      </w:r>
    </w:p>
    <w:p w:rsidR="005110BD" w:rsidRDefault="005110BD" w:rsidP="001A431D">
      <w:pPr>
        <w:pStyle w:val="a0"/>
        <w:numPr>
          <w:ilvl w:val="0"/>
          <w:numId w:val="9"/>
        </w:numPr>
        <w:ind w:left="1134" w:hanging="567"/>
      </w:pPr>
      <w:r>
        <w:t>Акимова А.Е., Трешников А.А., Зеленко Л.С. Информационная среда ГЭС. Подсистема расчета показателей эффективности работы оборудования // Перспективные информационные технологии (ПИТ-2017): сб. науч. тр. межд. научно-техн. конф.;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Акимова А.Е., Трешников А.А., Зеленко Л.С. Подсистема расчета показателей эффективности работы оборудования // Математика. Компьютер. Образование: труды XXIV межд. конф.,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29273637"/>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29273638"/>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29273639"/>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операционная система Windows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.Net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29273640"/>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виде zip-архива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4"/>
      </w:r>
    </w:p>
    <w:p w:rsidR="005110BD" w:rsidRDefault="005110BD" w:rsidP="005110BD">
      <w:pPr>
        <w:pStyle w:val="a2"/>
        <w:numPr>
          <w:ilvl w:val="0"/>
          <w:numId w:val="0"/>
        </w:numPr>
        <w:tabs>
          <w:tab w:val="left" w:pos="708"/>
        </w:tabs>
        <w:ind w:left="709"/>
      </w:pPr>
      <w:bookmarkStart w:id="46" w:name="_Toc529273641"/>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29273642"/>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29273643"/>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29273644"/>
      <w:r>
        <w:rPr>
          <w:lang w:val="ru-RU"/>
        </w:rPr>
        <w:t>А.4.2 Работа с системой в режиме пользователя</w:t>
      </w:r>
      <w:bookmarkEnd w:id="49"/>
    </w:p>
    <w:p w:rsidR="005110BD" w:rsidRDefault="005110BD" w:rsidP="005110BD">
      <w:pPr>
        <w:pStyle w:val="ac"/>
      </w:pPr>
      <w:bookmarkStart w:id="50" w:name="_Toc529273645"/>
      <w:r>
        <w:t>Вход в систему (авторизация)</w:t>
      </w:r>
      <w:bookmarkEnd w:id="50"/>
    </w:p>
    <w:p w:rsidR="005110BD" w:rsidRDefault="005110BD" w:rsidP="005110BD">
      <w:pPr>
        <w:pStyle w:val="ac"/>
      </w:pPr>
      <w:bookmarkStart w:id="51" w:name="_Toc529273646"/>
      <w:r>
        <w:t>Вход в систему (регистрация)</w:t>
      </w:r>
      <w:bookmarkEnd w:id="51"/>
    </w:p>
    <w:p w:rsidR="005110BD" w:rsidRDefault="005110BD" w:rsidP="005110BD">
      <w:pPr>
        <w:pStyle w:val="ac"/>
      </w:pPr>
      <w:bookmarkStart w:id="52" w:name="_Toc529273647"/>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29273648"/>
      <w:r>
        <w:lastRenderedPageBreak/>
        <w:t xml:space="preserve">ПРИЛОЖЕНИЕ Б </w:t>
      </w:r>
      <w:r>
        <w:br/>
        <w:t>Листинг модулей программы</w:t>
      </w:r>
      <w:bookmarkEnd w:id="53"/>
    </w:p>
    <w:p w:rsidR="005110BD" w:rsidRDefault="005110BD" w:rsidP="005110BD">
      <w:pPr>
        <w:pStyle w:val="a9"/>
      </w:pPr>
      <w:r>
        <w:rPr>
          <w:highlight w:val="yellow"/>
        </w:rPr>
        <w:t>7-10 страниц исходного кода шрифт Times New Roman 10 пт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EFD" w:rsidRDefault="00883EFD" w:rsidP="009F7A23">
      <w:pPr>
        <w:spacing w:line="240" w:lineRule="auto"/>
      </w:pPr>
      <w:r>
        <w:separator/>
      </w:r>
    </w:p>
  </w:endnote>
  <w:endnote w:type="continuationSeparator" w:id="0">
    <w:p w:rsidR="00883EFD" w:rsidRDefault="00883EFD"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221456"/>
      <w:docPartObj>
        <w:docPartGallery w:val="Page Numbers (Bottom of Page)"/>
        <w:docPartUnique/>
      </w:docPartObj>
    </w:sdtPr>
    <w:sdtEndPr/>
    <w:sdtContent>
      <w:p w:rsidR="00DC2B21" w:rsidRDefault="00DC2B21">
        <w:pPr>
          <w:pStyle w:val="aff5"/>
          <w:jc w:val="center"/>
        </w:pPr>
        <w:r>
          <w:fldChar w:fldCharType="begin"/>
        </w:r>
        <w:r>
          <w:instrText>PAGE   \* MERGEFORMAT</w:instrText>
        </w:r>
        <w:r>
          <w:fldChar w:fldCharType="separate"/>
        </w:r>
        <w:r w:rsidR="00603DF1">
          <w:rPr>
            <w:noProof/>
          </w:rPr>
          <w:t>46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356261"/>
      <w:docPartObj>
        <w:docPartGallery w:val="Page Numbers (Bottom of Page)"/>
        <w:docPartUnique/>
      </w:docPartObj>
    </w:sdtPr>
    <w:sdtEndPr/>
    <w:sdtContent>
      <w:p w:rsidR="00DC2B21" w:rsidRDefault="00DC2B21">
        <w:pPr>
          <w:pStyle w:val="aff5"/>
          <w:jc w:val="center"/>
        </w:pPr>
        <w:r>
          <w:rPr>
            <w:noProof/>
            <w:lang w:val="ru-RU"/>
          </w:rPr>
          <w:fldChar w:fldCharType="begin"/>
        </w:r>
        <w:r>
          <w:rPr>
            <w:noProof/>
            <w:lang w:val="ru-RU"/>
          </w:rPr>
          <w:instrText>PAGE   \* MERGEFORMAT</w:instrText>
        </w:r>
        <w:r>
          <w:rPr>
            <w:noProof/>
            <w:lang w:val="ru-RU"/>
          </w:rPr>
          <w:fldChar w:fldCharType="separate"/>
        </w:r>
        <w:r w:rsidR="00603DF1" w:rsidRPr="00603DF1">
          <w:rPr>
            <w:noProof/>
          </w:rPr>
          <w:t>47</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754175"/>
      <w:docPartObj>
        <w:docPartGallery w:val="Page Numbers (Bottom of Page)"/>
        <w:docPartUnique/>
      </w:docPartObj>
    </w:sdtPr>
    <w:sdtEndPr/>
    <w:sdtContent>
      <w:p w:rsidR="00DC2B21" w:rsidRDefault="00DC2B21">
        <w:pPr>
          <w:pStyle w:val="aff5"/>
          <w:jc w:val="center"/>
        </w:pPr>
        <w:r>
          <w:rPr>
            <w:noProof/>
            <w:lang w:val="ru-RU"/>
          </w:rPr>
          <w:fldChar w:fldCharType="begin"/>
        </w:r>
        <w:r>
          <w:rPr>
            <w:noProof/>
            <w:lang w:val="ru-RU"/>
          </w:rPr>
          <w:instrText>PAGE   \* MERGEFORMAT</w:instrText>
        </w:r>
        <w:r>
          <w:rPr>
            <w:noProof/>
            <w:lang w:val="ru-RU"/>
          </w:rPr>
          <w:fldChar w:fldCharType="separate"/>
        </w:r>
        <w:r w:rsidR="00603DF1" w:rsidRPr="00603DF1">
          <w:rPr>
            <w:noProof/>
          </w:rPr>
          <w:t>57</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EFD" w:rsidRDefault="00883EFD" w:rsidP="009F7A23">
      <w:pPr>
        <w:spacing w:line="240" w:lineRule="auto"/>
      </w:pPr>
      <w:r>
        <w:separator/>
      </w:r>
    </w:p>
  </w:footnote>
  <w:footnote w:type="continuationSeparator" w:id="0">
    <w:p w:rsidR="00883EFD" w:rsidRDefault="00883EFD" w:rsidP="009F7A23">
      <w:pPr>
        <w:spacing w:line="240" w:lineRule="auto"/>
      </w:pPr>
      <w:r>
        <w:continuationSeparator/>
      </w:r>
    </w:p>
  </w:footnote>
  <w:footnote w:id="1">
    <w:p w:rsidR="00DC2B21" w:rsidRDefault="00DC2B21"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DC2B21" w:rsidRDefault="00DC2B21" w:rsidP="005110BD">
      <w:pPr>
        <w:pStyle w:val="af"/>
        <w:rPr>
          <w:sz w:val="28"/>
          <w:szCs w:val="28"/>
          <w:lang w:val="ru-RU"/>
        </w:rPr>
      </w:pPr>
      <w:r>
        <w:rPr>
          <w:rStyle w:val="af1"/>
          <w:sz w:val="28"/>
          <w:szCs w:val="28"/>
        </w:rPr>
        <w:footnoteRef/>
      </w:r>
      <w:r>
        <w:rPr>
          <w:sz w:val="28"/>
          <w:szCs w:val="28"/>
          <w:lang w:val="ru-RU"/>
        </w:rPr>
        <w:t xml:space="preserve"> […] – значения, указанные в таких скобках, могут отсутствовать</w:t>
      </w:r>
    </w:p>
  </w:footnote>
  <w:footnote w:id="3">
    <w:p w:rsidR="00DC2B21" w:rsidRDefault="00DC2B21" w:rsidP="005110BD">
      <w:pPr>
        <w:pStyle w:val="af"/>
        <w:rPr>
          <w:color w:val="FF0000"/>
          <w:sz w:val="24"/>
          <w:szCs w:val="24"/>
          <w:lang w:val="ru-RU"/>
        </w:rPr>
      </w:pPr>
      <w:r>
        <w:rPr>
          <w:rStyle w:val="af1"/>
          <w:color w:val="FF0000"/>
          <w:sz w:val="24"/>
          <w:szCs w:val="24"/>
        </w:rPr>
        <w:footnoteRef/>
      </w:r>
      <w:r>
        <w:rPr>
          <w:color w:val="FF0000"/>
          <w:sz w:val="24"/>
          <w:szCs w:val="24"/>
          <w:lang w:val="ru-RU"/>
        </w:rPr>
        <w:t xml:space="preserve"> То, что выделено в [] является необязательным и, если не используется, при расчетах, должно быть убрано из формулы.</w:t>
      </w:r>
    </w:p>
  </w:footnote>
  <w:footnote w:id="4">
    <w:p w:rsidR="00DC2B21" w:rsidRDefault="00DC2B21"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5"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26552B7"/>
    <w:multiLevelType w:val="singleLevel"/>
    <w:tmpl w:val="FFFFFFFF"/>
    <w:lvl w:ilvl="0">
      <w:start w:val="1"/>
      <w:numFmt w:val="decimal"/>
      <w:lvlText w:val="%1)"/>
      <w:lvlJc w:val="left"/>
      <w:pPr>
        <w:ind w:left="2061" w:hanging="360"/>
      </w:pPr>
    </w:lvl>
  </w:abstractNum>
  <w:abstractNum w:abstractNumId="7"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9"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6"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4"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0"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E2E26A8"/>
    <w:multiLevelType w:val="singleLevel"/>
    <w:tmpl w:val="FFFFFFFF"/>
    <w:lvl w:ilvl="0">
      <w:start w:val="1"/>
      <w:numFmt w:val="decimal"/>
      <w:lvlText w:val="%1)"/>
      <w:lvlJc w:val="left"/>
      <w:pPr>
        <w:ind w:left="2061" w:hanging="360"/>
      </w:pPr>
    </w:lvl>
  </w:abstractNum>
  <w:abstractNum w:abstractNumId="34"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6"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9"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7"/>
  </w:num>
  <w:num w:numId="2">
    <w:abstractNumId w:val="10"/>
  </w:num>
  <w:num w:numId="3">
    <w:abstractNumId w:val="2"/>
  </w:num>
  <w:num w:numId="4">
    <w:abstractNumId w:val="21"/>
  </w:num>
  <w:num w:numId="5">
    <w:abstractNumId w:val="19"/>
  </w:num>
  <w:num w:numId="6">
    <w:abstractNumId w:val="20"/>
  </w:num>
  <w:num w:numId="7">
    <w:abstractNumId w:val="16"/>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num>
  <w:num w:numId="18">
    <w:abstractNumId w:val="29"/>
    <w:lvlOverride w:ilvl="0">
      <w:startOverride w:val="1"/>
    </w:lvlOverride>
  </w:num>
  <w:num w:numId="19">
    <w:abstractNumId w:val="25"/>
    <w:lvlOverride w:ilvl="0">
      <w:startOverride w:val="1"/>
    </w:lvlOverride>
  </w:num>
  <w:num w:numId="20">
    <w:abstractNumId w:val="24"/>
    <w:lvlOverride w:ilvl="0">
      <w:startOverride w:val="1"/>
    </w:lvlOverride>
  </w:num>
  <w:num w:numId="21">
    <w:abstractNumId w:val="23"/>
    <w:lvlOverride w:ilvl="0">
      <w:startOverride w:val="1"/>
    </w:lvlOverride>
  </w:num>
  <w:num w:numId="22">
    <w:abstractNumId w:val="8"/>
    <w:lvlOverride w:ilvl="0">
      <w:startOverride w:val="1"/>
    </w:lvlOverride>
    <w:lvlOverride w:ilvl="1"/>
    <w:lvlOverride w:ilvl="2"/>
    <w:lvlOverride w:ilvl="3"/>
    <w:lvlOverride w:ilvl="4"/>
    <w:lvlOverride w:ilvl="5"/>
    <w:lvlOverride w:ilvl="6"/>
    <w:lvlOverride w:ilvl="7"/>
    <w:lvlOverride w:ilvl="8"/>
  </w:num>
  <w:num w:numId="23">
    <w:abstractNumId w:val="37"/>
  </w:num>
  <w:num w:numId="24">
    <w:abstractNumId w:val="1"/>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num>
  <w:num w:numId="27">
    <w:abstractNumId w:val="33"/>
    <w:lvlOverride w:ilvl="0">
      <w:startOverride w:val="1"/>
    </w:lvlOverride>
  </w:num>
  <w:num w:numId="28">
    <w:abstractNumId w:val="6"/>
    <w:lvlOverride w:ilvl="0">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6"/>
  </w:num>
  <w:num w:numId="37">
    <w:abstractNumId w:val="3"/>
  </w:num>
  <w:num w:numId="3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0"/>
  </w:num>
  <w:num w:numId="42">
    <w:abstractNumId w:val="4"/>
  </w:num>
  <w:num w:numId="43">
    <w:abstractNumId w:val="38"/>
  </w:num>
  <w:num w:numId="44">
    <w:abstractNumId w:val="22"/>
  </w:num>
  <w:num w:numId="45">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1424F"/>
    <w:rsid w:val="00002000"/>
    <w:rsid w:val="000547B6"/>
    <w:rsid w:val="000607FD"/>
    <w:rsid w:val="00065672"/>
    <w:rsid w:val="0006647F"/>
    <w:rsid w:val="00071788"/>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CCE"/>
    <w:rsid w:val="00154D32"/>
    <w:rsid w:val="001563FB"/>
    <w:rsid w:val="0016512B"/>
    <w:rsid w:val="00182BB1"/>
    <w:rsid w:val="001930E2"/>
    <w:rsid w:val="001A3C0A"/>
    <w:rsid w:val="001A431D"/>
    <w:rsid w:val="001F5FCA"/>
    <w:rsid w:val="001F7DD2"/>
    <w:rsid w:val="001F7F7B"/>
    <w:rsid w:val="002025C9"/>
    <w:rsid w:val="00204760"/>
    <w:rsid w:val="00207525"/>
    <w:rsid w:val="002113E1"/>
    <w:rsid w:val="002125F7"/>
    <w:rsid w:val="002203CC"/>
    <w:rsid w:val="0024181C"/>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E7525"/>
    <w:rsid w:val="002F6925"/>
    <w:rsid w:val="003052BF"/>
    <w:rsid w:val="00305BB9"/>
    <w:rsid w:val="0032406B"/>
    <w:rsid w:val="003365DF"/>
    <w:rsid w:val="003372B7"/>
    <w:rsid w:val="00342D13"/>
    <w:rsid w:val="00347776"/>
    <w:rsid w:val="00355FD4"/>
    <w:rsid w:val="0035669D"/>
    <w:rsid w:val="00374334"/>
    <w:rsid w:val="00394071"/>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D3BF5"/>
    <w:rsid w:val="004D58F1"/>
    <w:rsid w:val="004E7920"/>
    <w:rsid w:val="004F21A0"/>
    <w:rsid w:val="00501BBF"/>
    <w:rsid w:val="005110BD"/>
    <w:rsid w:val="005773F6"/>
    <w:rsid w:val="0058717D"/>
    <w:rsid w:val="00590C04"/>
    <w:rsid w:val="005A7223"/>
    <w:rsid w:val="005A74C3"/>
    <w:rsid w:val="005B5E05"/>
    <w:rsid w:val="005B6BF6"/>
    <w:rsid w:val="005C4E6F"/>
    <w:rsid w:val="00603DF1"/>
    <w:rsid w:val="00624EFA"/>
    <w:rsid w:val="00633840"/>
    <w:rsid w:val="00651ADA"/>
    <w:rsid w:val="00652EC7"/>
    <w:rsid w:val="00665499"/>
    <w:rsid w:val="0067478A"/>
    <w:rsid w:val="00675973"/>
    <w:rsid w:val="006818E6"/>
    <w:rsid w:val="00685FD0"/>
    <w:rsid w:val="00687B00"/>
    <w:rsid w:val="0069191A"/>
    <w:rsid w:val="006A2D52"/>
    <w:rsid w:val="006D0301"/>
    <w:rsid w:val="006D58D4"/>
    <w:rsid w:val="006E275B"/>
    <w:rsid w:val="006F0228"/>
    <w:rsid w:val="006F12C9"/>
    <w:rsid w:val="00700B07"/>
    <w:rsid w:val="00703ADC"/>
    <w:rsid w:val="00711A2A"/>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3EFD"/>
    <w:rsid w:val="00886CE0"/>
    <w:rsid w:val="008A295F"/>
    <w:rsid w:val="008B1086"/>
    <w:rsid w:val="008C2FA3"/>
    <w:rsid w:val="008D330A"/>
    <w:rsid w:val="009039D0"/>
    <w:rsid w:val="00903EA3"/>
    <w:rsid w:val="00912374"/>
    <w:rsid w:val="00912422"/>
    <w:rsid w:val="009153CB"/>
    <w:rsid w:val="00955E89"/>
    <w:rsid w:val="00987F47"/>
    <w:rsid w:val="00993B07"/>
    <w:rsid w:val="009A77C2"/>
    <w:rsid w:val="009B2BBE"/>
    <w:rsid w:val="009B37BC"/>
    <w:rsid w:val="009D415E"/>
    <w:rsid w:val="009F7A23"/>
    <w:rsid w:val="00A010B6"/>
    <w:rsid w:val="00A04F63"/>
    <w:rsid w:val="00A0522D"/>
    <w:rsid w:val="00A05F67"/>
    <w:rsid w:val="00A119A9"/>
    <w:rsid w:val="00A126FE"/>
    <w:rsid w:val="00A1369E"/>
    <w:rsid w:val="00A26ABC"/>
    <w:rsid w:val="00A46218"/>
    <w:rsid w:val="00A51AE2"/>
    <w:rsid w:val="00A52D1A"/>
    <w:rsid w:val="00A63011"/>
    <w:rsid w:val="00AA13F5"/>
    <w:rsid w:val="00AA6A93"/>
    <w:rsid w:val="00AE5334"/>
    <w:rsid w:val="00AE5F31"/>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A213C"/>
    <w:rsid w:val="00BA4C79"/>
    <w:rsid w:val="00BA72CA"/>
    <w:rsid w:val="00BB2452"/>
    <w:rsid w:val="00BB48F7"/>
    <w:rsid w:val="00BC56C3"/>
    <w:rsid w:val="00BD28B2"/>
    <w:rsid w:val="00BE64F6"/>
    <w:rsid w:val="00BF199F"/>
    <w:rsid w:val="00C34D8A"/>
    <w:rsid w:val="00C479F3"/>
    <w:rsid w:val="00C50CFC"/>
    <w:rsid w:val="00C725F3"/>
    <w:rsid w:val="00C75F38"/>
    <w:rsid w:val="00C76654"/>
    <w:rsid w:val="00C87563"/>
    <w:rsid w:val="00C87789"/>
    <w:rsid w:val="00C91453"/>
    <w:rsid w:val="00CA3C36"/>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50A5"/>
    <w:rsid w:val="00EB7BB3"/>
    <w:rsid w:val="00ED29A7"/>
    <w:rsid w:val="00EE5795"/>
    <w:rsid w:val="00EF0F1B"/>
    <w:rsid w:val="00EF3B19"/>
    <w:rsid w:val="00EF7D10"/>
    <w:rsid w:val="00F02F0A"/>
    <w:rsid w:val="00F15C66"/>
    <w:rsid w:val="00F251CA"/>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75153"/>
  <w15:docId w15:val="{0FA38120-F32D-48DA-9845-3B4961826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gif"/><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AF3C4-329E-4B0B-B718-4B87633E9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63</Pages>
  <Words>9216</Words>
  <Characters>52536</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Никита Перевозчиков</cp:lastModifiedBy>
  <cp:revision>11</cp:revision>
  <cp:lastPrinted>2018-12-04T04:54:00Z</cp:lastPrinted>
  <dcterms:created xsi:type="dcterms:W3CDTF">2018-11-05T22:52:00Z</dcterms:created>
  <dcterms:modified xsi:type="dcterms:W3CDTF">2018-12-04T06:09:00Z</dcterms:modified>
</cp:coreProperties>
</file>