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B1C2C" w:val="clear"/>
          </w:tcPr>
          <w:p>
            <w:pPr>
              <w:spacing w:before="4596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T  E  S  T     P  L  A  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План тестирования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Процесс «Обработка электронного заявления» · Camunda 8 (Zeebe)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Объект: BPMN-модель Test-ZA-Working (deploy-ready)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Платформа: Camunda 8.10 — Zeebe · Operate · Tasklist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Охват: 6 обязательных сценариев, включая циклы и таймаут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Дата документа: 26 октября 2026 г.</w:t>
            </w:r>
          </w:p>
          <w:p>
            <w:pPr>
              <w:spacing w:before="4596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Тестовое задание · Старший бизнес-аналитик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Camunda 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/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Общие сведения и цель тестирования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Предусловия и подготовка тестовой среды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Входные данные для запуска процесса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Матрица тестовых сценариев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Детализация сценариев TC-01 — TC-06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TC-01. Счастливый путь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TC-02. Отказ исполнителя и повторное назначение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TC-03. Предоставление недостающих документов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TC-04. Таймаут ожидания ответа заявителя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TC-05. Доработка документа после возврата руководителем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TC-06. Отказ в рассмотрении заявления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Словарь переменных процесса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Фиксация результатов и критерии приёмки</w:t>
          </w:r>
          <w:r>
            <w:tab/>
          </w:r>
          <w:r>
            <w:t>10</w:t>
          </w:r>
        </w:p>
        <w:p>
          <w:r>
            <w:fldChar w:fldCharType="end"/>
          </w:r>
        </w:p>
      </w:sdtContent>
    </w:sdt>
    <w:p>
      <w:pPr>
        <w:spacing w:before="200"/>
        <w:sectPr>
          <w:type w:val="nextPage"/>
          <w:pgSz w:w="11906" w:h="16838" w:orient="portrait"/>
          <w:pgMar w:top="1440" w:right="1417" w:bottom="1440" w:left="1701" w:header="708" w:footer="708" w:gutter="0"/>
          <w:docGrid w:linePitch="360"/>
        </w:sectPr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полях документа. После редактирования щёлкните по содержанию правой кнопкой мыши и выберите «Обновить поле», чтобы актуализировать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1. Общие сведения и цель тестирования</w:t>
      </w:r>
      <w:bookmarkEnd w:id="1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Настоящий документ содержит план тестирования бизнес-процесса «Обработка электронного заявления», реализованного в нотации BPMN 2.0 для платформы Camunda 8.10 (движок Zeebe, мониторинг Operate, работа с задачами — Tasklist). Модель включает два содержательных пула: «Заявитель» (описательный, не исполняемый) и «Организация. Обработка заявления» (исполняемый), а также служебный пул «Дополнения» с фиксацией известных ограничений требований. Исполняемый процесс запускается сообщением messageApplicationSubmitted и последовательно проходит стадии: назначение исполнителя руководителем, обработка заявления исполнителем, формирование и подписание документа, отправка результата заявителю.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тестирования — подтвердить корректность всех ветвлений процесса до передачи решения заказчику: основной (счастливый) путь, отказ исполнителя с повторным назначением, возврат заявителю за недостающими документами с ожиданием ответа и обработкой таймаута, доработка документа после возврата руководителем, а также отказ в рассмотрении без формирования документа. Отдельное внимание уделяется работе сквозной переменной состояния applicationStatus и сквозной корреляции сообщений по ключу applicationId/appId — именно эти механизмы чаще всего дают сбои при доработках модели.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Документ организован для самостоятельного прогона: раздел 3 содержит готовые входные данные, раздел 4 даёт сводную матрицу сценариев, раздел 5 — пошаговую детализацию каждого сценария, раздел 6 — словарь переменных для проверки состояний в Operate. Для каждого сценария указаны шаги в Tasklist, ожидаемые значения переменных и конечное состояние экземпляра процесса.</w:t>
      </w:r>
    </w:p>
    <w:p>
      <w:pPr>
        <w:pStyle w:val="Heading1"/>
        <w:spacing w:after="160" w:before="360" w:line="312"/>
      </w:pPr>
      <w:bookmarkStart w:name="_Toc2" w:id="2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2. Предусловия и подготовка тестовой среды</w:t>
      </w:r>
      <w:bookmarkEnd w:id="2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Перед началом прогонов убедитесь, что модель Test-ZA-Working задеплоирована без ошибок, а формы (Form_Select_Executor, Form_Executor_Confirmation, Form_Executor_Process, Form_Executor_Create_Document, Form_Manager_Sign) загружены в том же проекте Web Modeler — иначе задачи откроются без полей. Для локальной среды используется docker-compose со стандартным пользователем demo/demo; при работе в SaaS подставьте в переменные managerId и executorId реальные имена пользователей организации. Все пользовательские задачи назначаются через assignmentDefinition, поэтому выполнять их нужно в Tasklist от имени указанных пользователей.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Две задачи типа Send Task (requestApplicantMissingDocuments и sendDocumentToApplicant) создают задания (job) и требуют внешнего воркера. Для тестирования достаточно заглушек, которые немедленно завершают задание без передачи переменных: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E8EC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zbctl create worker requestApplicantMissingDocuments --handler "echo {}"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zbctl create worker sendDocumentToApplicant --handler "echo {}"</w:t>
            </w:r>
          </w:p>
        </w:tc>
      </w:tr>
    </w:tbl>
    <w:p>
      <w:pPr>
        <w:spacing w:after="120" w:before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сценария TC-04 (таймаут) временно измените длительность таймера события «Истекли 3 дня без ответа» с P3D на PT1M, иначе прогон займёт три календарных дня; после тестов верните производственное значение. Каждый сценарий выполняется на новом экземпляре процесса с уникальным значением applicationId, чтобы состояния и метрики в Operate не смешивались между прогонами.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Модель задеплоирована; экземпляр процесса стартует через message start event.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Воркеры-заглушки запущены для обоих job-типов (см. команды выше).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Tasklist доступен пользователь demo (или целевые пользователи организации).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TC-04 таймер временно установлен на PT1M.</w:t>
      </w:r>
    </w:p>
    <w:p>
      <w:pPr>
        <w:pStyle w:val="Heading1"/>
        <w:spacing w:after="160" w:before="360" w:line="312"/>
      </w:pPr>
      <w:bookmarkStart w:name="_Toc3" w:id="3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3. Входные данные для запуска процесса</w:t>
      </w:r>
      <w:bookmarkEnd w:id="3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Процесс стартует через message start event, поэтому входом является публикация сообщения messageApplicationSubmitted с ключом корреляции и переменными. Ключ корреляции подписки задан выражением =applicationId и вычисляется от полезной нагрузки сообщения, поэтому значение correlationKey в команде публикации должно совпадать со значением applicationId. Минимальный набор переменных старта приведён в таблице 1.</w:t>
      </w:r>
    </w:p>
    <w:p>
      <w:pPr>
        <w:keepNext/>
        <w:spacing w:after="8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1: Переменные стартового сообщения messageApplicationSubmitted</w:t>
      </w:r>
    </w:p>
    <w:tbl>
      <w:tblPr>
        <w:tblW w:type="pct" w:w="5000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758"/>
        <w:gridCol w:w="1055"/>
        <w:gridCol w:w="1758"/>
        <w:gridCol w:w="4218"/>
      </w:tblGrid>
      <w:tr>
        <w:trPr>
          <w:cantSplit/>
          <w:tblHeader/>
        </w:trPr>
        <w:tc>
          <w:tcPr>
            <w:tcW w:type="pct" w:w="10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Переменная</w:t>
            </w:r>
          </w:p>
        </w:tc>
        <w:tc>
          <w:tcPr>
            <w:tcW w:type="pct" w:w="6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pct" w:w="10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Обязательность</w:t>
            </w:r>
          </w:p>
        </w:tc>
        <w:tc>
          <w:tcPr>
            <w:tcW w:type="pct" w:w="24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applicationId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Обязательна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Идентификатор заявления; ключ корреляции старта и последующей корреляции ответа заявителя (внутри процесса — appId)</w:t>
            </w:r>
          </w:p>
        </w:tc>
      </w:tr>
      <w:tr>
        <w:trPr>
          <w:cantSplit/>
        </w:trPr>
        <w:tc>
          <w:tcPr>
            <w:tcW w:type="pct" w:w="10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managerId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Обязательна (assert)</w:t>
            </w:r>
          </w:p>
        </w:tc>
        <w:tc>
          <w:tcPr>
            <w:tcW w:type="pct" w:w="24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Пользователь Tasklist в роли «Руководитель»; назначается исполнителем задач назначения и подписания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applicantEmail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Обязательна (assert)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E-mail заявителя; передаётся во входные маппинги задач отправки (email)</w:t>
            </w:r>
          </w:p>
        </w:tc>
      </w:tr>
      <w:tr>
        <w:trPr>
          <w:cantSplit/>
        </w:trPr>
        <w:tc>
          <w:tcPr>
            <w:tcW w:type="pct" w:w="10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documentVersion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Опциональна</w:t>
            </w:r>
          </w:p>
        </w:tc>
        <w:tc>
          <w:tcPr>
            <w:tcW w:type="pct" w:w="24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Начальный номер версии документа; если не передана, устанавливается в 0</w:t>
            </w:r>
          </w:p>
        </w:tc>
      </w:tr>
    </w:tbl>
    <w:p>
      <w:pPr>
        <w:spacing w:after="120" w:before="16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Готовый стартовый JSON для первого прогона (happy path) выглядит следующим образом: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E8EC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{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  "applicationId": "APP-1001",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  "managerId": "demo",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  "applicantEmail": "ivan.petrov@example.com",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  "documentVersion": 0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6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Сообщение о предоставлении недостающих документов публикуется в сценарии TC-03, пока процесс ожидает на event-based gateway. Имя сообщения — messageApplicantMissingDocument; ключ корреляции должен равняться значению переменной appId, то есть значению applicationId, переданному на старте. В нагрузке передаётся единственная переменная missingDocuments — список предоставленных документов, который процесс сохраняет в applicantDocuments.</w:t>
      </w:r>
    </w:p>
    <w:p>
      <w:pPr>
        <w:keepNext/>
        <w:spacing w:after="8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2: Команды публикации сообщений (zbctl, локальная среда)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E8EC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zbctl publish message messageApplicationSubmitted --correlationKey "APP-1001" \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  --variables '{"applicationId":"APP-1001","managerId":"demo","applicantEmail":"ivan.petrov@example.com","documentVersion":0}'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/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zbctl publish message messageApplicantMissingDocument --correlationKey "APP-1001" \</w:t>
            </w:r>
          </w:p>
          <w:p>
            <w:pPr>
              <w:spacing w:after="0" w:line="312"/>
              <w:jc w:val="left"/>
            </w:pPr>
            <w:r>
              <w:rPr>
                <w:rFonts w:ascii="Courier New" w:cs="Courier New" w:eastAsia="Courier New" w:hAnsi="Courier New"/>
                <w:color w:val="1A2B38"/>
                <w:sz w:val="18"/>
                <w:szCs w:val="18"/>
              </w:rPr>
              <w:t xml:space="preserve">  --variables '{"missingDocuments":["Паспорт РФ","Справка о доходах"]}'</w:t>
            </w:r>
          </w:p>
        </w:tc>
      </w:tr>
    </w:tbl>
    <w:p>
      <w:pPr>
        <w:spacing w:after="120" w:before="16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Web Modeler (SaaS) обе публикации выполняются через панель Run: она распознаёт message start event и принимает те же переменные. При работе через REST API используется POST /v2/messages/publication с полями name, correlationKey, timeToLive и variables; время жизни сообщения достаточно указать в пределах PT10M — PT1H.</w:t>
      </w:r>
    </w:p>
    <w:p>
      <w:pPr>
        <w:pStyle w:val="Heading1"/>
        <w:spacing w:after="160" w:before="360" w:line="312"/>
      </w:pPr>
      <w:bookmarkStart w:name="_Toc4" w:id="4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4. Матрица тестовых сценариев</w:t>
      </w:r>
      <w:bookmarkEnd w:id="4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Матрица фиксирует шесть обязательных сценариев, покрывающих все исходящие ветви шлюзов исполняемого процесса: решение исполнителя, результат обработки, ожидание ответа заявителя (сообщение и таймер) и решение руководителя при подписании. Для каждого сценария указаны ключевые действия тестировщика, конечное значение переменной состояния applicationStatus и проверяемый результат. Пошаговые инструкции приведены в разделе 5.</w:t>
      </w:r>
    </w:p>
    <w:p>
      <w:pPr>
        <w:keepNext/>
        <w:spacing w:after="8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3: Матрица тестовых сценариев</w:t>
      </w:r>
    </w:p>
    <w:tbl>
      <w:tblPr>
        <w:tblW w:type="pct" w:w="5000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703"/>
        <w:gridCol w:w="1406"/>
        <w:gridCol w:w="2461"/>
        <w:gridCol w:w="1406"/>
        <w:gridCol w:w="2812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pct" w:w="8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Сценарий</w:t>
            </w:r>
          </w:p>
        </w:tc>
        <w:tc>
          <w:tcPr>
            <w:tcW w:type="pct" w:w="14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Ключевые действия</w:t>
            </w:r>
          </w:p>
        </w:tc>
        <w:tc>
          <w:tcPr>
            <w:tcW w:type="pct" w:w="8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applicationStatus</w:t>
            </w:r>
          </w:p>
        </w:tc>
        <w:tc>
          <w:tcPr>
            <w:tcW w:type="pct" w:w="16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TC-01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Счастливый путь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Старт; назначение исполнителя; «взять в работу»; формирование документа; подписание «Согласовано»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SENT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Экземпляр завершён на событии «Заявление отправлено Заявителю»; documentVersion = 1</w:t>
            </w:r>
          </w:p>
        </w:tc>
      </w:tr>
      <w:tr>
        <w:trPr>
          <w:cantSplit/>
        </w:trPr>
        <w:tc>
          <w:tcPr>
            <w:tcW w:type="pct" w:w="4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TC-02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Отказ исполнителя</w:t>
            </w:r>
          </w:p>
        </w:tc>
        <w:tc>
          <w:tcPr>
            <w:tcW w:type="pct" w:w="14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В Form_Executor_Confirmation: isExecutorRejected = true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SENT (после повторного прохождения)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Возврат к задаче «Назначить исполнителя»; после повторного назначения процесс продолжается без потери данных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TC-03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Недостающие документы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В Form_Executor_Process: hasMissingDocuments = true; публикация messageApplicantMissingDocument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SENT (после повторной обработки)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Ответ получен, applicantDocuments заполнен; документ сформирован, подписан и отправлен</w:t>
            </w:r>
          </w:p>
        </w:tc>
      </w:tr>
      <w:tr>
        <w:trPr>
          <w:cantSplit/>
        </w:trPr>
        <w:tc>
          <w:tcPr>
            <w:tcW w:type="pct" w:w="4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TC-04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Таймаут ответа заявителя</w:t>
            </w:r>
          </w:p>
        </w:tc>
        <w:tc>
          <w:tcPr>
            <w:tcW w:type="pct" w:w="14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hasMissingDocuments = true; сообщение не публиковать; ожидание PT1M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REJECTED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rejectionReason = MISSING_DOCUMENTS_TIMEOUT; завершение на событии «Отказ в рассмотрении»; документ не формируется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TC-05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Доработка документа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В Form_Manager_Sign: isApplicationApproved = false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SENT (после повторного подписания)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Возврат в подпроцесс исполнителя; documentVersion = 2; после доработки — подписание и отправка</w:t>
            </w:r>
          </w:p>
        </w:tc>
      </w:tr>
      <w:tr>
        <w:trPr>
          <w:cantSplit/>
        </w:trPr>
        <w:tc>
          <w:tcPr>
            <w:tcW w:type="pct" w:w="4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TC-06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Отказ в рассмотрении</w:t>
            </w:r>
          </w:p>
        </w:tc>
        <w:tc>
          <w:tcPr>
            <w:tcW w:type="pct" w:w="14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В Form_Executor_Process: isApplicationRejected = true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REJECTED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rejectionReason = EXECUTOR_REJECTED (если причина не указана); документ не формируется; завершение на EndEvent_Rejection</w:t>
            </w:r>
          </w:p>
        </w:tc>
      </w:tr>
    </w:tbl>
    <w:p>
      <w:pPr>
        <w:spacing w:after="120" w:before="16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Во всех сценариях контрольные точки фиксируются в Operate: конечный статус экземпляра, значения контрольных переменных и аудит-отметки времени documentReadyAt, signedAt, sentAt. Совпадение всех трёх осей является критерием пройденного сценария (см. раздел 7).</w:t>
      </w:r>
    </w:p>
    <w:p>
      <w:pPr>
        <w:pStyle w:val="Heading1"/>
        <w:spacing w:after="160" w:before="360" w:line="312"/>
      </w:pPr>
      <w:bookmarkStart w:name="_Toc5" w:id="5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5. Детализация сценариев TC-01 — TC-06</w:t>
      </w:r>
      <w:bookmarkEnd w:id="5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Ниже для каждого сценария приведены цель, пошаговые действия и ожидаемый результат. Нумерованные шаги выполняются последовательно; шаги в Tasklist выполняются от имени пользователей, указанных в managerId и executorId. Публикация сообщений выполняется так, как описано в разделе 3.</w:t>
      </w:r>
    </w:p>
    <w:p>
      <w:pPr>
        <w:pStyle w:val="Heading2"/>
        <w:spacing w:after="120" w:before="240" w:line="312"/>
      </w:pPr>
      <w:bookmarkStart w:name="_Toc6" w:id="6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TC-01. Счастливый путь</w:t>
      </w:r>
      <w:bookmarkEnd w:id="6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проверить основной поток от публикации стартового сообщения до отправки подписанного заявления заявителю. Сценарий служит базовым: его шаги 1–5 переиспользуются в сценариях TC-02, TC-03 и TC-05.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Опубликуйте стартовое сообщение messageApplicationSubmitted (JSON из раздела 3) с applicationId = APP-1001.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Tasklist выполните задачу «Назначить исполнителя» (Form_Select_Executor): укажите executorId = demo.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Выполните задачу «Ознакомиться с заявлением и принять решение» (Form_Executor_Confirmation): isExecutorRejected = false.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подпроцессе выполните задачу «Обработать заявление» (Form_Executor_Process): isApplicationRejected = false, hasMissingDocuments = false.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Выполните задачу «Сформировать документ по заявлению» (Form_Executor_Create_Document): заполните текст документа.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Выполните задачу «Подписать заявление» (Form_Manager_Sign): isApplicationApproved = true; дождитесь завершения send-задачи воркером-заглушкой.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Ожидаемый результат: экземпляр завершён; applicationStatus = SENT; documentVersion = 1; заполнены отметки documentReadyAt, signedAt, sentAt; в Operate путь проходит через событие «Заявление отправлено Заявителю».</w:t>
      </w:r>
    </w:p>
    <w:p>
      <w:pPr>
        <w:pStyle w:val="Heading2"/>
        <w:spacing w:after="120" w:before="240" w:line="312"/>
      </w:pPr>
      <w:bookmarkStart w:name="_Toc7" w:id="7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TC-02. Отказ исполнителя и повторное назначение</w:t>
      </w:r>
      <w:bookmarkEnd w:id="7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проверить циклический возврат к руководителю при отказе исполнителя взять заявление в работу и корректность сброса переменных между итерациями.</w:t>
      </w:r>
    </w:p>
    <w:p>
      <w:pPr>
        <w:pStyle w:val="ListParagraph"/>
        <w:numPr>
          <w:ilvl w:val="0"/>
          <w:numId w:val="3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Выполните шаги 1–2 сценария TC-01.</w:t>
      </w:r>
    </w:p>
    <w:p>
      <w:pPr>
        <w:pStyle w:val="ListParagraph"/>
        <w:numPr>
          <w:ilvl w:val="0"/>
          <w:numId w:val="3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Form_Executor_Confirmation установите isExecutorRejected = true.</w:t>
      </w:r>
    </w:p>
    <w:p>
      <w:pPr>
        <w:pStyle w:val="ListParagraph"/>
        <w:numPr>
          <w:ilvl w:val="0"/>
          <w:numId w:val="3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Убедитесь, что процесс вернулся к задаче «Назначить исполнителя» — у managerId появилась новая задача.</w:t>
      </w:r>
    </w:p>
    <w:p>
      <w:pPr>
        <w:pStyle w:val="ListParagraph"/>
        <w:numPr>
          <w:ilvl w:val="0"/>
          <w:numId w:val="3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Назначьте исполнителя повторно и завершите сценарий по шагам 3–6 TC-01.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Ожидаемый результат: после отказа экземпляр не завершается; количество прохождений задачи «Назначить исполнителя» равно двум; переменная isExecutorRejected сбрасывается при повторном прохождении задачи знакомства; конечный статус SENT.</w:t>
      </w:r>
    </w:p>
    <w:p>
      <w:pPr>
        <w:pStyle w:val="Heading2"/>
        <w:spacing w:after="120" w:before="240" w:line="312"/>
      </w:pPr>
      <w:bookmarkStart w:name="_Toc8" w:id="8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TC-03. Предоставление недостающих документов</w:t>
      </w:r>
      <w:bookmarkEnd w:id="8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проверить ветку возврата заявителю, ожидание на event-based gateway и сквозную корреляцию ответного сообщения по ключу appId.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Доведите процесс до задачи «Обработать заявление» (шаги 1–4 TC-01).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Form_Executor_Process установите hasMissingDocuments = true; дождитесь выполнения job-заглушки requestApplicantMissingDocuments.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Убедитесь в Operate, что процесс ожидает на шлюзе «Ожидание ответа Заявителя» (активны подписки на сообщение и таймер).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Опубликуйте messageApplicantMissingDocument с correlationKey = APP-1001 и переменной missingDocuments (раздел 3).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Выполните повторную обработку: «Обработать заявление» → «Рассмотрел заявление» → формирование документа → подписание → отправка.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Ожидаемый результат: после публикации процесс покинул шлюз по ветви «Получены недостающие документы»; applicantDocuments = ["Паспорт РФ", "Справка о доходах"]; hasMissingDocuments = false; конечный статус SENT.</w:t>
      </w:r>
    </w:p>
    <w:p>
      <w:pPr>
        <w:pStyle w:val="Heading2"/>
        <w:spacing w:after="120" w:before="240" w:line="312"/>
      </w:pPr>
      <w:bookmarkStart w:name="_Toc9" w:id="9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TC-04. Таймаут ожидания ответа заявителя</w:t>
      </w:r>
      <w:bookmarkEnd w:id="9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проверить срабатывание таймера (в тестовой конфигурации PT1M вместо P3D) и обработку отсутствия ответа заявителя как отказа.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Повторите шаги 1–3 сценария TC-03, доведя процесс до ожидания ответа.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Сообщение messageApplicantMissingDocument не публикуйте.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Через одну минуту проверьте состояние экземпляра в Operate.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Ожидаемый результат: сработал таймер «Истекли 3 дня без ответа»; rejectionReason = MISSING_DOCUMENTS_TIMEOUT; isApplicationRejected = true; applicationStatus = REJECTED; экземпляр завершён на событии «Отказ в рассмотрении»; документ не формировался. После прогона верните значение таймера P3D.</w:t>
      </w:r>
    </w:p>
    <w:p>
      <w:pPr>
        <w:pStyle w:val="Heading2"/>
        <w:spacing w:after="120" w:before="240" w:line="312"/>
      </w:pPr>
      <w:bookmarkStart w:name="_Toc10" w:id="10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TC-05. Доработка документа после возврата руководителем</w:t>
      </w:r>
      <w:bookmarkEnd w:id="10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проверить цикл доработки: возврат документа исполнителю с инкрементом версии и транзиентный статус REWORK, который наблюдается только между подпроцессами.</w:t>
      </w:r>
    </w:p>
    <w:p>
      <w:pPr>
        <w:pStyle w:val="ListParagraph"/>
        <w:numPr>
          <w:ilvl w:val="0"/>
          <w:numId w:val="6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Доведите процесс до задачи «Подписать заявление» (шаги 1–5 TC-01).</w:t>
      </w:r>
    </w:p>
    <w:p>
      <w:pPr>
        <w:pStyle w:val="ListParagraph"/>
        <w:numPr>
          <w:ilvl w:val="0"/>
          <w:numId w:val="6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Form_Manager_Sign установите isApplicationApproved = false.</w:t>
      </w:r>
    </w:p>
    <w:p>
      <w:pPr>
        <w:pStyle w:val="ListParagraph"/>
        <w:numPr>
          <w:ilvl w:val="0"/>
          <w:numId w:val="6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Убедитесь, что процесс вернулся в подпроцесс исполнителя: applicationStatus = IN_PROGRESS.</w:t>
      </w:r>
    </w:p>
    <w:p>
      <w:pPr>
        <w:pStyle w:val="ListParagraph"/>
        <w:numPr>
          <w:ilvl w:val="0"/>
          <w:numId w:val="6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Сформируйте документ повторно — documentVersion станет равным 2.</w:t>
      </w:r>
    </w:p>
    <w:p>
      <w:pPr>
        <w:pStyle w:val="ListParagraph"/>
        <w:numPr>
          <w:ilvl w:val="0"/>
          <w:numId w:val="6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Подпишите документ с isApplicationApproved = true и дождитесь отправки.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Ожидаемый результат: статус REWORK фиксируется между подпроцессами и перезаписывается на IN_PROGRESS при входе в подпроцесс; documentVersion = 2; конечный статус SENT; в Operate видны два прохождения задачи формирования документа.</w:t>
      </w:r>
    </w:p>
    <w:p>
      <w:pPr>
        <w:pStyle w:val="Heading2"/>
        <w:spacing w:after="120" w:before="240" w:line="312"/>
      </w:pPr>
      <w:bookmarkStart w:name="_Toc11" w:id="11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TC-06. Отказ в рассмотрении заявления</w:t>
      </w:r>
      <w:bookmarkEnd w:id="11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проверить ветку отказа в рассмотрении: документ не формируется, процесс завершается штатным событием отказа с заполненной причиной.</w:t>
      </w:r>
    </w:p>
    <w:p>
      <w:pPr>
        <w:pStyle w:val="ListParagraph"/>
        <w:numPr>
          <w:ilvl w:val="0"/>
          <w:numId w:val="7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Доведите процесс до задачи «Обработать заявление» (шаги 1–4 TC-01).</w:t>
      </w:r>
    </w:p>
    <w:p>
      <w:pPr>
        <w:pStyle w:val="ListParagraph"/>
        <w:numPr>
          <w:ilvl w:val="0"/>
          <w:numId w:val="7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Form_Executor_Process установите isApplicationRejected = true; при необходимости заполните причину в поле rejectionReason.</w:t>
      </w:r>
    </w:p>
    <w:p>
      <w:pPr>
        <w:pStyle w:val="ListParagraph"/>
        <w:numPr>
          <w:ilvl w:val="0"/>
          <w:numId w:val="7"/>
        </w:numPr>
        <w:spacing w:after="8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Проверьте финальное состояние экземпляра в Operate.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Ожидаемый результат: подпроцесс завершается на событии «Отказ»; rejectionReason = EXECUTOR_REJECTED (значение по умолчанию, если причина не указана); applicationStatus = REJECTED; шлюз «Заявление отклонено?» уводит процесс на конечное событие отказа; задача подписания не создаётся.</w:t>
      </w:r>
    </w:p>
    <w:p>
      <w:pPr>
        <w:pStyle w:val="Heading1"/>
        <w:spacing w:after="160" w:before="360" w:line="312"/>
      </w:pPr>
      <w:bookmarkStart w:name="_Toc12" w:id="12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6. Словарь переменных процесса</w:t>
      </w:r>
      <w:bookmarkEnd w:id="12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4 закрепляет назначение сквозных переменных процесса. Словарь упрощает проверку состояний в Operate, служит основой для раздела «Допущения и соглашения» сопроводительного README и исключает разночтения в названиях переменных при доработках модели.</w:t>
      </w:r>
    </w:p>
    <w:p>
      <w:pPr>
        <w:keepNext/>
        <w:spacing w:after="8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4: Словарь переменных исполняемого процесса</w:t>
      </w:r>
    </w:p>
    <w:tbl>
      <w:tblPr>
        <w:tblW w:type="pct" w:w="5000"/>
        <w:tblBorders>
          <w:top w:val="single" w:color="529286" w:sz="2"/>
          <w:left w:val="none"/>
          <w:bottom w:val="single" w:color="529286" w:sz="2"/>
          <w:right w:val="none"/>
          <w:insideH w:val="single" w:color="BECFCC" w:sz="1"/>
          <w:insideV w:val="none"/>
        </w:tblBorders>
      </w:tblPr>
      <w:tblGrid>
        <w:gridCol w:w="1933"/>
        <w:gridCol w:w="1055"/>
        <w:gridCol w:w="2988"/>
        <w:gridCol w:w="2812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Переменная</w:t>
            </w:r>
          </w:p>
        </w:tc>
        <w:tc>
          <w:tcPr>
            <w:tcW w:type="pct" w:w="6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pct" w:w="1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  <w:tc>
          <w:tcPr>
            <w:tcW w:type="pct" w:w="16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Где создаётся / используется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applicationId / appId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Идентификатор заявления и ключ корреляции обоих сообщений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Стартовое сообщение; сохраняется как appId; копируется в задачи отправки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managerId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Пользователь роли «Руководитель» в Tasklist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Стартовое сообщение; assignee задач «Назначить исполнителя» и «Подписать заявление»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executorId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Пользователь роли «Исполнитель»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Форма Form_Select_Executor; assignee задач исполнителя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applicantEmail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E-mail заявителя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Стартовое сообщение; входные маппинги задач отправки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applicationStatus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Enum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Состояние процесса: RECEIVED, ASSIGNED, IN_PROGRESS, WAITING_FOR_DOCUMENTS, DOCUMENT_READY, APPROVED, REWORK (транзиентный), SENT, REJECTED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Обновляется выходными маппингами каждого шага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documentVersion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Номер версии документа в рамках заявления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Старт (0); инкрементируется в задаче «Сформировать документ»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document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Object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JSON документа: version, appId, text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Форма Form_Executor_Create_Document; передаётся на подписание и отправку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rejectionReason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Причина отказа: EXECUTOR_REJECTED, MISSING_DOCUMENTS_TIMEOUT или значение из формы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Формы исполнителя; события отказа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hasMissingDocuments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Признак возврата заявителю за документами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Form_Executor_Process; сбрасывается при получении ответа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applicantDocuments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Array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Документы, предоставленные заявителем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Сообщение messageApplicantMissingDocument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isDocumentReady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Признак сформированного документа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Задача «Сформировать документ»; шлюз «Заявление отклонено?»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isApplicationRejected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Признак отказа в рассмотрении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Form_Executor_Process; событие отказа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isApplicationApproved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Решение руководителя при подписании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Form_Manager_Sign; шлюз «Решение Руководителя»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documentReadyAt, signedAt, sentAt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Date/Time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Аудит-отметки времени ключевых событий</w:t>
            </w:r>
          </w:p>
        </w:tc>
        <w:tc>
          <w:tcPr>
            <w:tcW w:type="pct" w:w="1600"/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Задачи формирования, подписания и отправки</w:t>
            </w:r>
          </w:p>
        </w:tc>
      </w:tr>
    </w:tbl>
    <w:p>
      <w:pPr>
        <w:pStyle w:val="Heading1"/>
        <w:spacing w:after="160" w:before="360" w:line="312"/>
      </w:pPr>
      <w:bookmarkStart w:name="_Toc13" w:id="13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7. Фиксация результатов и критерии приёмки</w:t>
      </w:r>
      <w:bookmarkEnd w:id="13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 каждому прогону в Operate фиксируются скриншот диаграммы экземпляра с выделенным фактическим путём, выгрузка переменных на момент завершения и скриншот соответствующей задачи в Tasklist. Результаты заносятся в копию матрицы раздела 4 с дополнительными колонками «Дата прогона», «Итог» и «Комментарий»; для нештатных поведений прикладывается идентификатор экземпляра (process instance key), чтобы ревьюер мог открыть инцидент или историю в Operate самостоятельно.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Сценарий считается пройденным, если фактическое конечное состояние совпало с ожидаемым по трём осям: значение applicationStatus, состав и значения контрольных переменных (documentVersion, rejectionReason, applicantDocuments) и корректность аудит-отметок времени. Циклические сценарии TC-02, TC-03 и TC-05 дополнительно проверяются на отсутствие потери данных между итерациями: текст документа, причина возврата и предоставленные документы должны сохраняться сквозь цикл без обнуления.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 сдаче тестового задания прикладываются: настоящая матрица с отметками о прогонах, BPMN-модель в deploy-ready состоянии, краткий README с допущениями и словарём переменных, а также скриншоты Operate по шести сценариям. Совокупность этих материалов демонстрирует проверяемость модели и её соответствие требованиям — это и есть основной артефакт подтверждения качества решения.</w:t>
      </w:r>
    </w:p>
    <w:sectPr>
      <w:headerReference w:type="default" r:id="rId6"/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План тестирования · Обработка электронного заявления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cs="Arial" w:eastAsia="Arial" w:hAnsi="Arial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cs="Arial" w:eastAsia="Arial" w:hAnsi="Arial"/>
      <w:b/>
      <w:bCs/>
      <w:color w:val="0B1C2C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тестирования процесса «Обработка электронного заявления»</dc:title>
  <dc:creator>Test Plan Generator</dc:creator>
  <cp:lastModifiedBy>Un-named</cp:lastModifiedBy>
  <cp:revision>1</cp:revision>
  <dcterms:created xsi:type="dcterms:W3CDTF">2026-10-26T13:49:54.055Z</dcterms:created>
  <dcterms:modified xsi:type="dcterms:W3CDTF">2026-10-26T13:49:54.055Z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