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4"/>
          <w:szCs w:val="34"/>
        </w:rPr>
      </w:pPr>
      <w:bookmarkStart w:colFirst="0" w:colLast="0" w:name="_i0wos3yor94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Разработка прототипа мобильного робота для мониторинга сельскохозяйственных культур в теплице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sh5cc1p97hb" w:id="1"/>
      <w:bookmarkEnd w:id="1"/>
      <w:r w:rsidDel="00000000" w:rsidR="00000000" w:rsidRPr="00000000">
        <w:rPr>
          <w:rtl w:val="0"/>
        </w:rPr>
        <w:t xml:space="preserve">Общие т</w:t>
      </w:r>
      <w:r w:rsidDel="00000000" w:rsidR="00000000" w:rsidRPr="00000000">
        <w:rPr>
          <w:rtl w:val="0"/>
        </w:rPr>
        <w:t xml:space="preserve">ребования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657lqnfrfy83" w:id="2"/>
      <w:bookmarkEnd w:id="2"/>
      <w:r w:rsidDel="00000000" w:rsidR="00000000" w:rsidRPr="00000000">
        <w:rPr>
          <w:rtl w:val="0"/>
        </w:rPr>
        <w:t xml:space="preserve">К роботу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меньше и легче тележки от Berg Hortimotive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возможности отечественные компоненты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ориентация на классические, а не нейросетевые методы компьютерного зрения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обработка данных на борту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w3xl5ot7mh07" w:id="3"/>
      <w:bookmarkEnd w:id="3"/>
      <w:r w:rsidDel="00000000" w:rsidR="00000000" w:rsidRPr="00000000">
        <w:rPr>
          <w:rtl w:val="0"/>
        </w:rPr>
        <w:t xml:space="preserve">К функционалу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автоматическая система локализации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автоматизированная система управления для автономного движения и позиционирования в междурядья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подсчет помидоров различных степеней зрелости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оценка степени зрелости плодов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 возможности автоматическая подзарядка батареи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ugf7mjchjv0v" w:id="4"/>
      <w:bookmarkEnd w:id="4"/>
      <w:r w:rsidDel="00000000" w:rsidR="00000000" w:rsidRPr="00000000">
        <w:rPr>
          <w:rtl w:val="0"/>
        </w:rPr>
        <w:t xml:space="preserve">Необходимый персонал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yk9mxnz3hpyp" w:id="5"/>
      <w:bookmarkEnd w:id="5"/>
      <w:r w:rsidDel="00000000" w:rsidR="00000000" w:rsidRPr="00000000">
        <w:rPr>
          <w:rtl w:val="0"/>
        </w:rPr>
        <w:t xml:space="preserve">Должность / ставка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Научный руководитель проекта </w:t>
        <w:tab/>
        <w:tab/>
        <w:tab/>
        <w:tab/>
        <w:tab/>
        <w:tab/>
        <w:tab/>
        <w:tab/>
        <w:t xml:space="preserve">0.3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Менеджер проекта</w:t>
        <w:tab/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Инженеры</w:t>
        <w:tab/>
        <w:tab/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Механики</w:t>
        <w:tab/>
        <w:tab/>
        <w:tab/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Программисты компьютерного зрения</w:t>
        <w:tab/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Системные администраторы</w:t>
        <w:tab/>
        <w:tab/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Специалист в области низкоуровневого программирования (C, контроллеры)</w:t>
        <w:tab/>
        <w:tab/>
        <w:t xml:space="preserve">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Специалист в области системной интеграции</w:t>
        <w:tab/>
        <w:tab/>
        <w:tab/>
        <w:tab/>
        <w:tab/>
        <w:tab/>
        <w:t xml:space="preserve">1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bc381nozdh44" w:id="6"/>
      <w:bookmarkEnd w:id="6"/>
      <w:r w:rsidDel="00000000" w:rsidR="00000000" w:rsidRPr="00000000">
        <w:rPr>
          <w:rtl w:val="0"/>
        </w:rPr>
        <w:t xml:space="preserve">Смета расходов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3720"/>
        <w:gridCol w:w="3029"/>
        <w:tblGridChange w:id="0">
          <w:tblGrid>
            <w:gridCol w:w="2280"/>
            <w:gridCol w:w="3720"/>
            <w:gridCol w:w="3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Статья расходов (кроме ФОТ)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Сумма, тыс. руб.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Материалы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Конструкционные элементы, напр., металлический профиль, расходники и т.д.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Оборудование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Двигатели, камеры, бортовой вычислитель, ходовая часть, система энергопитания и т.д.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Прочие расходы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Например, командировки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Итого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7000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0.099884179243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797.5072500202014"/>
        <w:gridCol w:w="1020"/>
        <w:gridCol w:w="1815"/>
        <w:gridCol w:w="1358.457878056007"/>
        <w:gridCol w:w="1029.1347561030357"/>
        <w:tblGridChange w:id="0">
          <w:tblGrid>
            <w:gridCol w:w="3797.5072500202014"/>
            <w:gridCol w:w="1020"/>
            <w:gridCol w:w="1815"/>
            <w:gridCol w:w="1358.457878056007"/>
            <w:gridCol w:w="1029.134756103035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Максимальный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Ставка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Человекомесяцы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ЗП до НДФЛ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Сумма в ФОТ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Руководитель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1757.7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Менеджер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4687.2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Инженер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Механик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Программист компьютерного зрения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7030.8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Системный администратор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низкоуровневому программированию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системной интеграции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7030.8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34568.1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Средний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Стоимости в тыс. руб.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Ставка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Человекомесяцы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ЗП до НДФЛ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Сумма в ФОТ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Руководитель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1757.7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Менеджер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4687.2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Инженер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Механик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Программист компьютерного зрения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7030.8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Системный администратор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низкоуровневому программированию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системной интеграции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31052.7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Сокращенный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Ставка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Человекомесяцы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ЗП до НДФЛ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Сумма в ФОТ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Руководитель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1757.7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Менеджер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4687.2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Инженер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Механик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Программист компьютерного зрения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Системный администратор +</w:t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низкоуровневому программированию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системной интеграции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24021.9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Ставка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Человекомесяцы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ЗП до НДФЛ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Сумма в ФОТ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Руководитель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1757.7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Менеджер проекта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4687.2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Инженер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Механик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Системный администратор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низкоуровневому программированию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Специалист по системной интеграции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3515.4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16991.1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4095"/>
        <w:gridCol w:w="2325"/>
        <w:tblGridChange w:id="0">
          <w:tblGrid>
            <w:gridCol w:w="2595"/>
            <w:gridCol w:w="409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Вариант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Комментарий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Полная стоимость, тыс. руб.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Максимальный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Расширенный штат, два специалиста по системной интеграции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41568.1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Полный штат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38052.7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Сокращенный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Сисадмин + low-level программист - это один человек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31021.9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Минимальный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Сисадмин и low-level программист со стороны Агроинвест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23991.1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k6h5ufp1zdjp" w:id="7"/>
      <w:bookmarkEnd w:id="7"/>
      <w:r w:rsidDel="00000000" w:rsidR="00000000" w:rsidRPr="00000000">
        <w:rPr>
          <w:rtl w:val="0"/>
        </w:rPr>
        <w:t xml:space="preserve">Предложения по электропитанию</w:t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2685"/>
        <w:gridCol w:w="2850"/>
        <w:gridCol w:w="1710"/>
        <w:tblGridChange w:id="0">
          <w:tblGrid>
            <w:gridCol w:w="1770"/>
            <w:gridCol w:w="2685"/>
            <w:gridCol w:w="2850"/>
            <w:gridCol w:w="1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Метод обеспечения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Плюсы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Минусы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Особенности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Заменяемый аккумулятор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Нет простоя техники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Требуется оператор. Требуется или перезагрузка при замене, или дополнительный аккумулятор на борту, или дополнительное энергопитание на время замены, или горячая замена (возможность подключения двух аккумуляторов одномоментно)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Несъемный аккумулятор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Допускает автоматическую зарядку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Есть простой техники. Требуется комплексная зарядная станция (со специализированным блоком питания, с механизмом, обеспечивающим стабильный контакт)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Если емкость аккумулятора велика, время простоя будет незначительным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Беспроводная зарядка в оптическом диапазоне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Допускает автоматическую зарядку (проще, чем при механическом соединении контактов).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Допускает зарядку во время эксплуатации. Допускает высокий уровень защиты (в т.ч. от влажности)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Требует установки системы балансировки нагрузки и зарядки. Предполагает повышенные издержки энергопотребления в режиме стационарной зарядки (электричество-свет-электричество-аккумулятор)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Требует филигранной точности расчетов при разработке</w:t>
            </w:r>
          </w:p>
        </w:tc>
      </w:tr>
    </w:tbl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gtrp74tsnfu3" w:id="8"/>
      <w:bookmarkEnd w:id="8"/>
      <w:r w:rsidDel="00000000" w:rsidR="00000000" w:rsidRPr="00000000">
        <w:rPr>
          <w:rtl w:val="0"/>
        </w:rPr>
        <w:t xml:space="preserve">Примерные предложения по оборудованию</w:t>
      </w:r>
    </w:p>
    <w:p w:rsidR="00000000" w:rsidDel="00000000" w:rsidP="00000000" w:rsidRDefault="00000000" w:rsidRPr="00000000" w14:paraId="00000130">
      <w:pPr>
        <w:pStyle w:val="Heading2"/>
        <w:rPr/>
      </w:pPr>
      <w:bookmarkStart w:colFirst="0" w:colLast="0" w:name="_oirh26pl9oh1" w:id="9"/>
      <w:bookmarkEnd w:id="9"/>
      <w:r w:rsidDel="00000000" w:rsidR="00000000" w:rsidRPr="00000000">
        <w:rPr>
          <w:rtl w:val="0"/>
        </w:rPr>
        <w:t xml:space="preserve">Бортовой компьютер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Ноутбук Позитрон-Эльбрус 17</w:t>
      </w:r>
    </w:p>
    <w:p w:rsidR="00000000" w:rsidDel="00000000" w:rsidP="00000000" w:rsidRDefault="00000000" w:rsidRPr="00000000" w14:paraId="0000013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https://positron.ru/product/noutbuk-pozitron-elbrus-17/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/>
      </w:pPr>
      <w:bookmarkStart w:colFirst="0" w:colLast="0" w:name="_cg9247a0zcud" w:id="10"/>
      <w:bookmarkEnd w:id="10"/>
      <w:r w:rsidDel="00000000" w:rsidR="00000000" w:rsidRPr="00000000">
        <w:rPr>
          <w:rtl w:val="0"/>
        </w:rPr>
        <w:t xml:space="preserve">Видеокамеры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МИЛАНДР MIL-CAM</w:t>
      </w:r>
    </w:p>
    <w:p w:rsidR="00000000" w:rsidDel="00000000" w:rsidP="00000000" w:rsidRDefault="00000000" w:rsidRPr="00000000" w14:paraId="0000013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https://device.milandr.ru/products/detektory-transporta-ustroystva-asydd/videokamera-mil-cam/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xiaomi redmi 9c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rPr/>
      </w:pPr>
      <w:bookmarkStart w:colFirst="0" w:colLast="0" w:name="_7g2uzhxvnmyc" w:id="11"/>
      <w:bookmarkEnd w:id="11"/>
      <w:r w:rsidDel="00000000" w:rsidR="00000000" w:rsidRPr="00000000">
        <w:rPr>
          <w:rtl w:val="0"/>
        </w:rPr>
        <w:t xml:space="preserve">Сервомотор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Бесколлекторный двигатель FL57BL01 с интегрированным блоком управления BLD-mini</w:t>
      </w:r>
    </w:p>
    <w:p w:rsidR="00000000" w:rsidDel="00000000" w:rsidP="00000000" w:rsidRDefault="00000000" w:rsidRPr="00000000" w14:paraId="0000013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https://electroprivod.ru/bld2-mini.htm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Требуется 4 шт.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rPr/>
      </w:pPr>
      <w:bookmarkStart w:colFirst="0" w:colLast="0" w:name="_1tn9pcnhil7" w:id="12"/>
      <w:bookmarkEnd w:id="12"/>
      <w:r w:rsidDel="00000000" w:rsidR="00000000" w:rsidRPr="00000000">
        <w:rPr>
          <w:rtl w:val="0"/>
        </w:rPr>
        <w:t xml:space="preserve">Батарея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Автомобильный аккумулятор: проще, дешевле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либо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Литий-ионный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Возможно, солнечные батареи дополнительно</w:t>
      </w:r>
    </w:p>
    <w:p w:rsidR="00000000" w:rsidDel="00000000" w:rsidP="00000000" w:rsidRDefault="00000000" w:rsidRPr="00000000" w14:paraId="00000145">
      <w:pPr>
        <w:pStyle w:val="Heading2"/>
        <w:rPr/>
      </w:pPr>
      <w:bookmarkStart w:colFirst="0" w:colLast="0" w:name="_ifhoogqhd5l1" w:id="13"/>
      <w:bookmarkEnd w:id="13"/>
      <w:r w:rsidDel="00000000" w:rsidR="00000000" w:rsidRPr="00000000">
        <w:rPr>
          <w:rtl w:val="0"/>
        </w:rPr>
        <w:t xml:space="preserve">Колеса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Всенаправленные</w:t>
      </w:r>
    </w:p>
    <w:p w:rsidR="00000000" w:rsidDel="00000000" w:rsidP="00000000" w:rsidRDefault="00000000" w:rsidRPr="00000000" w14:paraId="0000014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https://ru.wikipedia.org/wiki/%D0%92%D1%81%D0%B5%D0%BD%D0%B0%D0%BF%D1%80%D0%B0%D0%B2%D0%BB%D0%B5%D0%BD%D0%BD%D0%BE%D0%B5_%D0%BA%D0%BE%D0%BB%D0%B5%D1%81%D0%BE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/>
      </w:pPr>
      <w:bookmarkStart w:colFirst="0" w:colLast="0" w:name="_xweydkb62hw5" w:id="14"/>
      <w:bookmarkEnd w:id="14"/>
      <w:r w:rsidDel="00000000" w:rsidR="00000000" w:rsidRPr="00000000">
        <w:rPr>
          <w:rtl w:val="0"/>
        </w:rPr>
        <w:t xml:space="preserve">Шасси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15"/>
        <w:gridCol w:w="920.0000000000006"/>
        <w:gridCol w:w="1805.0000000000005"/>
        <w:gridCol w:w="1470"/>
        <w:gridCol w:w="3210"/>
        <w:tblGridChange w:id="0">
          <w:tblGrid>
            <w:gridCol w:w="1615"/>
            <w:gridCol w:w="920.0000000000006"/>
            <w:gridCol w:w="1805.0000000000005"/>
            <w:gridCol w:w="147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Система руления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Число двигателей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Плюсы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Минусы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Эскиз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“Автомобильная”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Простота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Сложность руления, длинные траектории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Руление обеими парами колес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Перемещение почти в любом направлении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Сложный привод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7200" cy="266614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2666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Управление диагональной парой ведущих колес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Перемещение в любом направлении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Двигатель на вращающейся части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Всенаправленные колеса 1 (Mecanum)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Перемещение в любом направлении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Возможен износ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8000" cy="1491226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4912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Всенаправленные колеса 2 (с двумя актуаторами на колесо)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Перемещение в любом направлении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Износ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8000" cy="1962509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9625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hyperlink" Target="https://ru.wikipedia.org/wiki/%D0%92%D1%81%D0%B5%D0%BD%D0%B0%D0%BF%D1%80%D0%B0%D0%B2%D0%BB%D0%B5%D0%BD%D0%BD%D0%BE%D0%B5_%D0%BA%D0%BE%D0%BB%D0%B5%D1%81%D0%BE" TargetMode="External"/><Relationship Id="rId5" Type="http://schemas.openxmlformats.org/officeDocument/2006/relationships/styles" Target="styles.xml"/><Relationship Id="rId6" Type="http://schemas.openxmlformats.org/officeDocument/2006/relationships/hyperlink" Target="https://positron.ru/product/noutbuk-pozitron-elbrus-17/" TargetMode="External"/><Relationship Id="rId7" Type="http://schemas.openxmlformats.org/officeDocument/2006/relationships/hyperlink" Target="https://device.milandr.ru/products/detektory-transporta-ustroystva-asydd/videokamera-mil-cam/" TargetMode="External"/><Relationship Id="rId8" Type="http://schemas.openxmlformats.org/officeDocument/2006/relationships/hyperlink" Target="https://electroprivod.ru/bld2-mini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