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5"/>
        <w:gridCol w:w="5005"/>
      </w:tblGrid>
      <w:tr w:rsidR="00AA5F44">
        <w:tblPrEx>
          <w:tblCellMar>
            <w:top w:w="0" w:type="dxa"/>
            <w:bottom w:w="0" w:type="dxa"/>
          </w:tblCellMar>
        </w:tblPrEx>
        <w:trPr>
          <w:trHeight w:val="4384"/>
          <w:jc w:val="center"/>
        </w:trPr>
        <w:tc>
          <w:tcPr>
            <w:tcW w:w="95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f0"/>
              <w:rPr>
                <w:b/>
                <w:bCs w:val="0"/>
              </w:rPr>
            </w:pPr>
            <w:bookmarkStart w:id="0" w:name="_GoBack"/>
            <w:bookmarkEnd w:id="0"/>
            <w:r>
              <w:rPr>
                <w:b/>
                <w:bCs w:val="0"/>
              </w:rPr>
              <w:t>Российский университет транспорта (МИИТ)</w:t>
            </w:r>
          </w:p>
          <w:p w:rsidR="00AA5F44" w:rsidRDefault="00843033">
            <w:pPr>
              <w:pStyle w:val="af0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:rsidR="00AA5F44" w:rsidRDefault="00843033">
            <w:pPr>
              <w:pStyle w:val="af0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rPr>
          <w:trHeight w:val="3537"/>
          <w:jc w:val="center"/>
        </w:trPr>
        <w:tc>
          <w:tcPr>
            <w:tcW w:w="95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f0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:rsidR="00AA5F44" w:rsidRDefault="00843033">
            <w:pPr>
              <w:pStyle w:val="af0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</w:p>
          <w:p w:rsidR="00AA5F44" w:rsidRDefault="00843033">
            <w:pPr>
              <w:pStyle w:val="af0"/>
            </w:pPr>
            <w:r>
              <w:rPr>
                <w:b/>
                <w:bCs w:val="0"/>
              </w:rPr>
              <w:t>по теме «</w:t>
            </w:r>
            <w:r>
              <w:rPr>
                <w:b/>
              </w:rPr>
              <w:t xml:space="preserve">Разработка </w:t>
            </w:r>
            <w:r>
              <w:rPr>
                <w:b/>
              </w:rPr>
              <w:t>моноалфавитного шифра замены</w:t>
            </w:r>
            <w:r>
              <w:rPr>
                <w:b/>
                <w:bCs w:val="0"/>
              </w:rPr>
              <w:t>»</w:t>
            </w:r>
          </w:p>
          <w:p w:rsidR="00AA5F44" w:rsidRDefault="00843033">
            <w:pPr>
              <w:pStyle w:val="af0"/>
            </w:pPr>
            <w:r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rPr>
          <w:trHeight w:val="5624"/>
          <w:jc w:val="center"/>
        </w:trPr>
        <w:tc>
          <w:tcPr>
            <w:tcW w:w="45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AA5F44">
            <w:pPr>
              <w:spacing w:before="240" w:after="240"/>
              <w:rPr>
                <w:rFonts w:eastAsia="MS Mincho" w:cs="Times New Roman"/>
                <w:b/>
                <w:szCs w:val="28"/>
              </w:rPr>
            </w:pPr>
          </w:p>
        </w:tc>
        <w:tc>
          <w:tcPr>
            <w:tcW w:w="50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f0"/>
              <w:spacing w:before="120" w:after="120"/>
              <w:jc w:val="left"/>
            </w:pPr>
            <w:r>
              <w:t>Выполнил:</w:t>
            </w:r>
          </w:p>
          <w:p w:rsidR="00AA5F44" w:rsidRDefault="00843033">
            <w:pPr>
              <w:pStyle w:val="af0"/>
              <w:spacing w:before="120" w:after="120"/>
              <w:jc w:val="left"/>
            </w:pPr>
            <w:r>
              <w:t>Студент группы ТКИ-342</w:t>
            </w:r>
          </w:p>
          <w:p w:rsidR="00AA5F44" w:rsidRDefault="00843033">
            <w:pPr>
              <w:pStyle w:val="af0"/>
              <w:spacing w:before="120" w:after="120"/>
              <w:jc w:val="right"/>
            </w:pPr>
            <w:r>
              <w:t>Белов С.В.</w:t>
            </w:r>
          </w:p>
          <w:p w:rsidR="00AA5F44" w:rsidRDefault="00843033">
            <w:pPr>
              <w:pStyle w:val="af0"/>
              <w:spacing w:before="120" w:after="120"/>
              <w:jc w:val="left"/>
            </w:pPr>
            <w:r>
              <w:t>Проверил:</w:t>
            </w:r>
          </w:p>
          <w:p w:rsidR="00AA5F44" w:rsidRDefault="00843033">
            <w:pPr>
              <w:pStyle w:val="af0"/>
              <w:spacing w:before="120" w:after="120"/>
              <w:jc w:val="left"/>
            </w:pPr>
            <w:r>
              <w:t>Доцент кафедры УиЗи, к.т.н., с.н.с.</w:t>
            </w:r>
          </w:p>
          <w:p w:rsidR="00AA5F44" w:rsidRDefault="00843033">
            <w:pPr>
              <w:pStyle w:val="af0"/>
              <w:spacing w:before="120" w:after="120"/>
              <w:jc w:val="right"/>
            </w:pPr>
            <w:r>
              <w:t>Михалевич И.Ф.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rPr>
          <w:trHeight w:val="96"/>
          <w:jc w:val="center"/>
        </w:trPr>
        <w:tc>
          <w:tcPr>
            <w:tcW w:w="95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f0"/>
            </w:pPr>
            <w:r>
              <w:lastRenderedPageBreak/>
              <w:t>Москва 2023</w:t>
            </w:r>
          </w:p>
        </w:tc>
      </w:tr>
    </w:tbl>
    <w:p w:rsidR="00AA5F44" w:rsidRDefault="00843033">
      <w:pPr>
        <w:pStyle w:val="ae"/>
        <w:spacing w:after="48"/>
      </w:pPr>
      <w:r>
        <w:rPr>
          <w:b/>
          <w:bCs/>
        </w:rPr>
        <w:t>Оглавление</w:t>
      </w:r>
    </w:p>
    <w:p w:rsidR="00AA5F44" w:rsidRDefault="00AA5F44">
      <w:pPr>
        <w:pStyle w:val="11"/>
        <w:tabs>
          <w:tab w:val="right" w:leader="dot" w:pos="9344"/>
        </w:tabs>
      </w:pPr>
    </w:p>
    <w:p w:rsidR="00AA5F44" w:rsidRDefault="00843033">
      <w:pPr>
        <w:pStyle w:val="11"/>
        <w:tabs>
          <w:tab w:val="right" w:leader="dot" w:pos="9344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r:id="rId8" w:history="1">
        <w:r>
          <w:rPr>
            <w:rStyle w:val="ad"/>
          </w:rPr>
          <w:t>Задание</w:t>
        </w:r>
        <w:r>
          <w:tab/>
          <w:t>3</w:t>
        </w:r>
      </w:hyperlink>
    </w:p>
    <w:p w:rsidR="00AA5F44" w:rsidRDefault="00843033">
      <w:pPr>
        <w:pStyle w:val="11"/>
        <w:tabs>
          <w:tab w:val="right" w:leader="dot" w:pos="9344"/>
        </w:tabs>
      </w:pPr>
      <w:hyperlink r:id="rId9" w:history="1">
        <w:r>
          <w:rPr>
            <w:rStyle w:val="ad"/>
          </w:rPr>
          <w:t>Исходные данные</w:t>
        </w:r>
        <w:r>
          <w:tab/>
          <w:t>3</w:t>
        </w:r>
      </w:hyperlink>
    </w:p>
    <w:p w:rsidR="00AA5F44" w:rsidRDefault="00843033">
      <w:pPr>
        <w:pStyle w:val="11"/>
        <w:tabs>
          <w:tab w:val="right" w:leader="dot" w:pos="9344"/>
        </w:tabs>
      </w:pPr>
      <w:hyperlink r:id="rId10" w:history="1">
        <w:r>
          <w:rPr>
            <w:rStyle w:val="ad"/>
          </w:rPr>
          <w:t>1. Краткие теоритические сведения о шифре</w:t>
        </w:r>
        <w:r>
          <w:tab/>
          <w:t>4</w:t>
        </w:r>
      </w:hyperlink>
    </w:p>
    <w:p w:rsidR="00AA5F44" w:rsidRDefault="00843033">
      <w:pPr>
        <w:pStyle w:val="24"/>
        <w:tabs>
          <w:tab w:val="right" w:leader="dot" w:pos="880"/>
        </w:tabs>
      </w:pPr>
      <w:hyperlink r:id="rId11" w:history="1">
        <w:r>
          <w:rPr>
            <w:rStyle w:val="ad"/>
          </w:rPr>
          <w:t>1.1</w:t>
        </w:r>
        <w:r>
          <w:rPr>
            <w:rFonts w:ascii="Calibri" w:eastAsia="Times New Roman" w:hAnsi="Calibri" w:cs="Times New Roman"/>
            <w:sz w:val="22"/>
            <w:lang w:eastAsia="ru-RU"/>
          </w:rPr>
          <w:tab/>
        </w:r>
        <w:r>
          <w:rPr>
            <w:rStyle w:val="ad"/>
          </w:rPr>
          <w:t>Определения шифра и ключа</w:t>
        </w:r>
        <w:r>
          <w:tab/>
          <w:t>4</w:t>
        </w:r>
      </w:hyperlink>
    </w:p>
    <w:p w:rsidR="00AA5F44" w:rsidRDefault="00843033">
      <w:pPr>
        <w:pStyle w:val="24"/>
      </w:pPr>
      <w:hyperlink r:id="rId12" w:history="1">
        <w:r>
          <w:rPr>
            <w:rStyle w:val="ad"/>
          </w:rPr>
          <w:t>1.2. Составные элементы шифра</w:t>
        </w:r>
        <w:r>
          <w:tab/>
          <w:t>4</w:t>
        </w:r>
      </w:hyperlink>
    </w:p>
    <w:p w:rsidR="00AA5F44" w:rsidRDefault="00843033">
      <w:pPr>
        <w:pStyle w:val="24"/>
      </w:pPr>
      <w:hyperlink r:id="rId13" w:history="1">
        <w:r>
          <w:rPr>
            <w:rStyle w:val="ad"/>
          </w:rPr>
          <w:t>1.3. Алфавит</w:t>
        </w:r>
        <w:r>
          <w:tab/>
          <w:t>4</w:t>
        </w:r>
      </w:hyperlink>
    </w:p>
    <w:p w:rsidR="00AA5F44" w:rsidRDefault="00843033">
      <w:pPr>
        <w:pStyle w:val="24"/>
      </w:pPr>
      <w:hyperlink r:id="rId14" w:history="1">
        <w:r>
          <w:rPr>
            <w:rStyle w:val="ad"/>
          </w:rPr>
          <w:t>1.4. Определение шифра в общем случае</w:t>
        </w:r>
        <w:r>
          <w:tab/>
          <w:t>5</w:t>
        </w:r>
      </w:hyperlink>
    </w:p>
    <w:p w:rsidR="00AA5F44" w:rsidRDefault="00843033">
      <w:pPr>
        <w:pStyle w:val="24"/>
      </w:pPr>
      <w:hyperlink r:id="rId15" w:history="1">
        <w:r>
          <w:rPr>
            <w:rStyle w:val="ad"/>
          </w:rPr>
          <w:t>1.5. Моноалфавитный шифр</w:t>
        </w:r>
        <w:r>
          <w:tab/>
          <w:t>5</w:t>
        </w:r>
      </w:hyperlink>
    </w:p>
    <w:p w:rsidR="00AA5F44" w:rsidRDefault="00843033">
      <w:pPr>
        <w:pStyle w:val="24"/>
      </w:pPr>
      <w:hyperlink r:id="rId16" w:history="1">
        <w:r>
          <w:rPr>
            <w:rStyle w:val="ad"/>
          </w:rPr>
          <w:t xml:space="preserve">1.6. </w:t>
        </w:r>
        <w:r>
          <w:rPr>
            <w:rStyle w:val="ad"/>
          </w:rPr>
          <w:t>Шифр Цезаря</w:t>
        </w:r>
        <w:r>
          <w:tab/>
          <w:t>5</w:t>
        </w:r>
      </w:hyperlink>
    </w:p>
    <w:p w:rsidR="00AA5F44" w:rsidRDefault="00843033">
      <w:pPr>
        <w:pStyle w:val="11"/>
        <w:tabs>
          <w:tab w:val="right" w:leader="dot" w:pos="9344"/>
        </w:tabs>
      </w:pPr>
      <w:hyperlink r:id="rId17" w:history="1">
        <w:r>
          <w:rPr>
            <w:rStyle w:val="ad"/>
          </w:rPr>
          <w:t>2. Практическая часть</w:t>
        </w:r>
        <w:r>
          <w:tab/>
          <w:t>7</w:t>
        </w:r>
      </w:hyperlink>
    </w:p>
    <w:p w:rsidR="00AA5F44" w:rsidRDefault="00843033">
      <w:pPr>
        <w:pStyle w:val="24"/>
      </w:pPr>
      <w:hyperlink r:id="rId18" w:history="1">
        <w:r>
          <w:rPr>
            <w:rStyle w:val="ad"/>
          </w:rPr>
          <w:t>2.1. Зашифровка сообщения инициатора</w:t>
        </w:r>
        <w:r>
          <w:tab/>
          <w:t>7</w:t>
        </w:r>
      </w:hyperlink>
    </w:p>
    <w:p w:rsidR="00AA5F44" w:rsidRDefault="00843033">
      <w:pPr>
        <w:pStyle w:val="24"/>
      </w:pPr>
      <w:hyperlink r:id="rId19" w:history="1">
        <w:r>
          <w:rPr>
            <w:rStyle w:val="ad"/>
          </w:rPr>
          <w:t>2.2. Расшифровка сообщения инициатора</w:t>
        </w:r>
        <w:r>
          <w:tab/>
          <w:t>10</w:t>
        </w:r>
      </w:hyperlink>
    </w:p>
    <w:p w:rsidR="00AA5F44" w:rsidRDefault="00843033">
      <w:pPr>
        <w:pStyle w:val="24"/>
      </w:pPr>
      <w:hyperlink r:id="rId20" w:history="1">
        <w:r>
          <w:rPr>
            <w:rStyle w:val="ad"/>
          </w:rPr>
          <w:t>2.3. Зашиф</w:t>
        </w:r>
        <w:r>
          <w:rPr>
            <w:rStyle w:val="ad"/>
          </w:rPr>
          <w:t>ровка сообщения ответчика</w:t>
        </w:r>
        <w:r>
          <w:tab/>
          <w:t>13</w:t>
        </w:r>
      </w:hyperlink>
    </w:p>
    <w:p w:rsidR="00AA5F44" w:rsidRDefault="00843033">
      <w:pPr>
        <w:pStyle w:val="24"/>
      </w:pPr>
      <w:hyperlink r:id="rId21" w:history="1">
        <w:r>
          <w:rPr>
            <w:rStyle w:val="ad"/>
          </w:rPr>
          <w:t>2.4. Расшифровка сообщения ответчика</w:t>
        </w:r>
        <w:r>
          <w:tab/>
          <w:t>15</w:t>
        </w:r>
      </w:hyperlink>
    </w:p>
    <w:p w:rsidR="00AA5F44" w:rsidRDefault="00843033">
      <w:pPr>
        <w:pStyle w:val="11"/>
        <w:tabs>
          <w:tab w:val="right" w:leader="dot" w:pos="9344"/>
        </w:tabs>
      </w:pPr>
      <w:hyperlink r:id="rId22" w:history="1">
        <w:r>
          <w:rPr>
            <w:rStyle w:val="ad"/>
          </w:rPr>
          <w:t>3. Анализ частотности текста</w:t>
        </w:r>
        <w:r>
          <w:tab/>
          <w:t>16</w:t>
        </w:r>
      </w:hyperlink>
    </w:p>
    <w:p w:rsidR="00AA5F44" w:rsidRDefault="00843033">
      <w:pPr>
        <w:pStyle w:val="24"/>
      </w:pPr>
      <w:hyperlink r:id="rId23" w:history="1">
        <w:r>
          <w:rPr>
            <w:rStyle w:val="ad"/>
          </w:rPr>
          <w:t>3.1. Таблица и график частотности исходного алфавита</w:t>
        </w:r>
        <w:r>
          <w:tab/>
          <w:t>16</w:t>
        </w:r>
      </w:hyperlink>
    </w:p>
    <w:p w:rsidR="00AA5F44" w:rsidRDefault="00843033">
      <w:pPr>
        <w:pStyle w:val="24"/>
      </w:pPr>
      <w:hyperlink r:id="rId24" w:history="1">
        <w:r>
          <w:rPr>
            <w:rStyle w:val="ad"/>
          </w:rPr>
          <w:t>3.2. Таблица и график частотности исходного текста</w:t>
        </w:r>
        <w:r>
          <w:tab/>
          <w:t>17</w:t>
        </w:r>
      </w:hyperlink>
    </w:p>
    <w:p w:rsidR="00AA5F44" w:rsidRDefault="00843033">
      <w:pPr>
        <w:pStyle w:val="24"/>
      </w:pPr>
      <w:hyperlink r:id="rId25" w:history="1">
        <w:r>
          <w:rPr>
            <w:rStyle w:val="ad"/>
          </w:rPr>
          <w:t>3.3. Таблица и график частотности зашифрованного текста</w:t>
        </w:r>
        <w:r>
          <w:tab/>
          <w:t>18</w:t>
        </w:r>
      </w:hyperlink>
    </w:p>
    <w:p w:rsidR="00AA5F44" w:rsidRDefault="00843033">
      <w:pPr>
        <w:pStyle w:val="24"/>
      </w:pPr>
      <w:hyperlink r:id="rId26" w:history="1">
        <w:r>
          <w:rPr>
            <w:rStyle w:val="ad"/>
          </w:rPr>
          <w:t>3.4. Таблицы</w:t>
        </w:r>
        <w:r>
          <w:tab/>
          <w:t>19</w:t>
        </w:r>
      </w:hyperlink>
    </w:p>
    <w:p w:rsidR="00AA5F44" w:rsidRDefault="00843033">
      <w:pPr>
        <w:pStyle w:val="11"/>
        <w:tabs>
          <w:tab w:val="right" w:leader="dot" w:pos="9344"/>
        </w:tabs>
      </w:pPr>
      <w:hyperlink r:id="rId27" w:history="1">
        <w:r>
          <w:rPr>
            <w:rStyle w:val="ad"/>
          </w:rPr>
          <w:t>4.</w:t>
        </w:r>
        <w:r>
          <w:rPr>
            <w:rStyle w:val="ad"/>
          </w:rPr>
          <w:t xml:space="preserve"> Заключение</w:t>
        </w:r>
        <w:r>
          <w:tab/>
          <w:t>19</w:t>
        </w:r>
      </w:hyperlink>
    </w:p>
    <w:p w:rsidR="00AA5F44" w:rsidRDefault="00843033">
      <w:pPr>
        <w:pStyle w:val="ae"/>
        <w:spacing w:after="48"/>
      </w:pPr>
      <w:r>
        <w:fldChar w:fldCharType="end"/>
      </w:r>
    </w:p>
    <w:p w:rsidR="00AA5F44" w:rsidRDefault="00AA5F44">
      <w:pPr>
        <w:spacing w:before="240" w:after="240"/>
        <w:rPr>
          <w:rFonts w:eastAsia="MS Mincho" w:cs="Times New Roman"/>
          <w:b/>
          <w:sz w:val="24"/>
          <w:lang w:val="en-US"/>
        </w:rPr>
      </w:pPr>
    </w:p>
    <w:p w:rsidR="00AA5F44" w:rsidRDefault="00AA5F44">
      <w:pPr>
        <w:pageBreakBefore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AA5F44" w:rsidRDefault="00843033">
      <w:pPr>
        <w:pStyle w:val="1"/>
      </w:pPr>
      <w:bookmarkStart w:id="1" w:name="_Toc129896190"/>
      <w:bookmarkStart w:id="2" w:name="_Toc130673438"/>
      <w:r>
        <w:t>Задание</w:t>
      </w:r>
      <w:bookmarkEnd w:id="1"/>
      <w:bookmarkEnd w:id="2"/>
    </w:p>
    <w:p w:rsidR="00AA5F44" w:rsidRDefault="00843033">
      <w:pPr>
        <w:pStyle w:val="afd"/>
      </w:pPr>
      <w:r>
        <w:t>1. Разработать моноалфавитный шифр, таблицы шифрования/расшифрования (для варианта шифра).</w:t>
      </w:r>
    </w:p>
    <w:p w:rsidR="00AA5F44" w:rsidRDefault="00843033">
      <w:pPr>
        <w:pStyle w:val="afd"/>
      </w:pPr>
      <w:r>
        <w:t>2. Подготовить сообщение (конкатенация сообщений инициатора и ответчика).</w:t>
      </w:r>
    </w:p>
    <w:p w:rsidR="00AA5F44" w:rsidRDefault="00843033">
      <w:pPr>
        <w:pStyle w:val="afd"/>
      </w:pPr>
      <w:r>
        <w:t>3. Зашифровать и расшифровать сообщение.</w:t>
      </w:r>
    </w:p>
    <w:p w:rsidR="00AA5F44" w:rsidRDefault="00843033">
      <w:pPr>
        <w:pStyle w:val="afd"/>
      </w:pPr>
      <w:r>
        <w:t xml:space="preserve">4. Провести анализ </w:t>
      </w:r>
      <w:r>
        <w:t>слабостей шифра (привести таблицы и гистограммы частотности символов исходного алфавита и сообщения, зашифрованного разработанным шифром, описать слабости шифра).</w:t>
      </w:r>
    </w:p>
    <w:p w:rsidR="00AA5F44" w:rsidRDefault="00843033">
      <w:pPr>
        <w:pStyle w:val="afd"/>
      </w:pPr>
      <w:r>
        <w:t>5. Оформить отчет.</w:t>
      </w:r>
    </w:p>
    <w:p w:rsidR="00AA5F44" w:rsidRDefault="00843033">
      <w:pPr>
        <w:pStyle w:val="1"/>
      </w:pPr>
      <w:bookmarkStart w:id="3" w:name="_Toc129896191"/>
      <w:bookmarkStart w:id="4" w:name="_Toc130673439"/>
      <w:r>
        <w:t>Исходные данные</w:t>
      </w:r>
      <w:bookmarkEnd w:id="3"/>
      <w:bookmarkEnd w:id="4"/>
    </w:p>
    <w:p w:rsidR="00AA5F44" w:rsidRDefault="00843033">
      <w:pPr>
        <w:pStyle w:val="afd"/>
        <w:numPr>
          <w:ilvl w:val="0"/>
          <w:numId w:val="3"/>
        </w:numPr>
      </w:pPr>
      <w:r>
        <w:t>Сообщение, передаваемое инициатором:</w:t>
      </w:r>
    </w:p>
    <w:p w:rsidR="00AA5F44" w:rsidRDefault="00843033">
      <w:pPr>
        <w:pStyle w:val="afd"/>
      </w:pPr>
      <w:r>
        <w:t>«Уважаемый Игорь Феод</w:t>
      </w:r>
      <w:r>
        <w:t>осьевич, сообщаю Вам, что я выполнил практическое задание номер четыре, Белов Сергей Владимирович 06.08.2002.».</w:t>
      </w:r>
    </w:p>
    <w:p w:rsidR="00AA5F44" w:rsidRDefault="00843033">
      <w:pPr>
        <w:pStyle w:val="afd"/>
        <w:numPr>
          <w:ilvl w:val="0"/>
          <w:numId w:val="3"/>
        </w:numPr>
      </w:pPr>
      <w:r>
        <w:t>Сообщение, передаваемое ответчиком:</w:t>
      </w:r>
    </w:p>
    <w:p w:rsidR="00AA5F44" w:rsidRDefault="00843033">
      <w:pPr>
        <w:pStyle w:val="afd"/>
      </w:pPr>
      <w:r>
        <w:t>«Уважаемый Сергей Владимирович, я безмерно рад нашему сотрудничеству.Надеюсь на его дальнейшее успешное и вз</w:t>
      </w:r>
      <w:r>
        <w:t>аимовыгодное развитие.С уважением Игорь Феодосьевич.».</w:t>
      </w:r>
    </w:p>
    <w:p w:rsidR="00AA5F44" w:rsidRDefault="00843033">
      <w:pPr>
        <w:pStyle w:val="afd"/>
        <w:numPr>
          <w:ilvl w:val="0"/>
          <w:numId w:val="3"/>
        </w:numPr>
      </w:pPr>
      <w:r>
        <w:t>Ключ = 1</w:t>
      </w:r>
    </w:p>
    <w:p w:rsidR="00AA5F44" w:rsidRDefault="00AA5F44">
      <w:pPr>
        <w:pageBreakBefore/>
        <w:spacing w:after="160" w:line="249" w:lineRule="auto"/>
        <w:jc w:val="left"/>
      </w:pPr>
    </w:p>
    <w:p w:rsidR="00AA5F44" w:rsidRDefault="00843033">
      <w:pPr>
        <w:pStyle w:val="1"/>
      </w:pPr>
      <w:bookmarkStart w:id="5" w:name="_Toc129896192"/>
      <w:bookmarkStart w:id="6" w:name="_Toc130673440"/>
      <w:r>
        <w:t>1. Краткие теоритические сведения о шифре</w:t>
      </w:r>
      <w:bookmarkEnd w:id="5"/>
      <w:bookmarkEnd w:id="6"/>
      <w:r>
        <w:t xml:space="preserve"> </w:t>
      </w:r>
    </w:p>
    <w:p w:rsidR="00AA5F44" w:rsidRDefault="00843033">
      <w:pPr>
        <w:pStyle w:val="20"/>
        <w:numPr>
          <w:ilvl w:val="1"/>
          <w:numId w:val="4"/>
        </w:numPr>
      </w:pPr>
      <w:r>
        <w:t xml:space="preserve"> </w:t>
      </w:r>
      <w:bookmarkStart w:id="7" w:name="_Toc129896193"/>
      <w:bookmarkStart w:id="8" w:name="_Toc130673441"/>
      <w:r>
        <w:t>Определения шифра и ключа</w:t>
      </w:r>
      <w:bookmarkEnd w:id="7"/>
      <w:bookmarkEnd w:id="8"/>
    </w:p>
    <w:p w:rsidR="00AA5F44" w:rsidRDefault="00843033">
      <w:pPr>
        <w:ind w:firstLine="709"/>
      </w:pPr>
      <w:r>
        <w:t>Шифр – система заранее оговоренных обратимых преобразований защищаемой информации (текста, изображений, аудио, видео, ...</w:t>
      </w:r>
      <w:r>
        <w:t>) с помощью ключа.</w:t>
      </w:r>
    </w:p>
    <w:p w:rsidR="00AA5F44" w:rsidRDefault="00843033">
      <w:pPr>
        <w:ind w:firstLine="709"/>
      </w:pPr>
      <w:r>
        <w:t>Ключ – переменный параметр для обратимых преобразований защищаемой информации (данных).</w:t>
      </w:r>
    </w:p>
    <w:p w:rsidR="00AA5F44" w:rsidRDefault="00843033">
      <w:pPr>
        <w:ind w:firstLine="709"/>
      </w:pPr>
      <w:r>
        <w:t>Ключ – минимальная информация, необходимая для обратимого преобразования защищаемой информации (шифрования и расшифрования, формирования и проверки к</w:t>
      </w:r>
      <w:r>
        <w:t>онтрольных сумм, ...).</w:t>
      </w:r>
    </w:p>
    <w:p w:rsidR="00AA5F44" w:rsidRDefault="00843033">
      <w:pPr>
        <w:pStyle w:val="20"/>
      </w:pPr>
      <w:bookmarkStart w:id="9" w:name="_Toc129896194"/>
      <w:bookmarkStart w:id="10" w:name="_Toc130673442"/>
      <w:r>
        <w:t>1.2. Составные элементы шифра</w:t>
      </w:r>
      <w:bookmarkEnd w:id="9"/>
      <w:bookmarkEnd w:id="10"/>
    </w:p>
    <w:p w:rsidR="00AA5F44" w:rsidRDefault="00843033">
      <w:pPr>
        <w:pStyle w:val="afd"/>
        <w:numPr>
          <w:ilvl w:val="0"/>
          <w:numId w:val="5"/>
        </w:numPr>
      </w:pPr>
      <w:r>
        <w:t>алфавит;</w:t>
      </w:r>
    </w:p>
    <w:p w:rsidR="00AA5F44" w:rsidRDefault="00843033">
      <w:pPr>
        <w:pStyle w:val="afd"/>
        <w:numPr>
          <w:ilvl w:val="0"/>
          <w:numId w:val="5"/>
        </w:numPr>
      </w:pPr>
      <w:r>
        <w:t xml:space="preserve">алгоритмы обратимых преобразований исходного сообщения в криптограммы и обратного преобразования криптограмм в открытое сообщение (зашифрования и расшифрования); </w:t>
      </w:r>
    </w:p>
    <w:p w:rsidR="00AA5F44" w:rsidRDefault="00843033">
      <w:pPr>
        <w:pStyle w:val="afd"/>
        <w:numPr>
          <w:ilvl w:val="0"/>
          <w:numId w:val="5"/>
        </w:numPr>
      </w:pPr>
      <w:r>
        <w:t>множество ключей.</w:t>
      </w:r>
    </w:p>
    <w:p w:rsidR="00AA5F44" w:rsidRDefault="00843033">
      <w:pPr>
        <w:pStyle w:val="20"/>
      </w:pPr>
      <w:bookmarkStart w:id="11" w:name="_Toc129896195"/>
      <w:bookmarkStart w:id="12" w:name="_Toc130673443"/>
      <w:r>
        <w:t>1.3. Алфавит</w:t>
      </w:r>
      <w:bookmarkEnd w:id="11"/>
      <w:bookmarkEnd w:id="12"/>
    </w:p>
    <w:p w:rsidR="00AA5F44" w:rsidRDefault="00843033">
      <w:pPr>
        <w:pStyle w:val="afd"/>
      </w:pPr>
      <w:r>
        <w:t>Алфавит – набор уникальных символов для записи шифрованных сообщений (буквы, цифры, знаки препинания, специальные символы, ...).</w:t>
      </w:r>
    </w:p>
    <w:p w:rsidR="00AA5F44" w:rsidRDefault="00843033">
      <w:pPr>
        <w:pStyle w:val="afd"/>
      </w:pPr>
      <w:r>
        <w:t>Мощность алфавита –полное число символов алфавита.</w:t>
      </w:r>
    </w:p>
    <w:p w:rsidR="00AA5F44" w:rsidRDefault="00843033">
      <w:pPr>
        <w:pStyle w:val="afd"/>
      </w:pPr>
      <w:r>
        <w:t>Мощность алфавита (в общем случае):</w:t>
      </w:r>
    </w:p>
    <w:p w:rsidR="00AA5F44" w:rsidRDefault="00843033">
      <w:pPr>
        <w:pStyle w:val="afd"/>
        <w:numPr>
          <w:ilvl w:val="0"/>
          <w:numId w:val="6"/>
        </w:numPr>
      </w:pPr>
      <w:r>
        <w:t xml:space="preserve">русского языка – 33 </w:t>
      </w:r>
    </w:p>
    <w:p w:rsidR="00AA5F44" w:rsidRDefault="00843033">
      <w:pPr>
        <w:pStyle w:val="afd"/>
        <w:numPr>
          <w:ilvl w:val="0"/>
          <w:numId w:val="6"/>
        </w:numPr>
      </w:pPr>
      <w:r>
        <w:t>английского – 26</w:t>
      </w:r>
    </w:p>
    <w:p w:rsidR="00AA5F44" w:rsidRDefault="00843033">
      <w:pPr>
        <w:pStyle w:val="afd"/>
      </w:pPr>
      <w:r>
        <w:t>Алфавит может дополнительно включать цифры, знаки препинания, специальные символы.</w:t>
      </w:r>
    </w:p>
    <w:p w:rsidR="00AA5F44" w:rsidRDefault="00843033">
      <w:pPr>
        <w:pStyle w:val="20"/>
      </w:pPr>
      <w:bookmarkStart w:id="13" w:name="_Toc129896196"/>
      <w:bookmarkStart w:id="14" w:name="_Toc130673444"/>
      <w:r>
        <w:lastRenderedPageBreak/>
        <w:t>1.4. Определение шифра в общем случае</w:t>
      </w:r>
      <w:bookmarkEnd w:id="13"/>
      <w:bookmarkEnd w:id="14"/>
    </w:p>
    <w:p w:rsidR="00AA5F44" w:rsidRDefault="00843033">
      <w:pPr>
        <w:pStyle w:val="afd"/>
      </w:pPr>
      <w:r>
        <w:t>Шифр (общий случай) –множество обратимых функций отображения Еk множества открытых сообщений M на множество криптограмм C, зависящих от</w:t>
      </w:r>
      <w:r>
        <w:t xml:space="preserve"> выбранного ключа шифрования k из множества KE и соответствующие им обратные функции расшифрования Dk , зависящие от выбранного ключа расшифрования из множества KD , отображающие множество криптограмм C на множество открытых сообщений M.</w:t>
      </w:r>
    </w:p>
    <w:p w:rsidR="00AA5F44" w:rsidRDefault="00843033">
      <w:pPr>
        <w:pStyle w:val="afd"/>
      </w:pPr>
      <w:r>
        <w:t>Запись алгоритма ш</w:t>
      </w:r>
      <w:r>
        <w:t>ифрования (общего)</w:t>
      </w:r>
    </w:p>
    <w:p w:rsidR="00AA5F44" w:rsidRDefault="00843033">
      <w:pPr>
        <w:pStyle w:val="afd"/>
      </w:pPr>
      <w:r>
        <w:t>Е</w:t>
      </w:r>
      <w:r>
        <w:rPr>
          <w:lang w:val="en-US"/>
        </w:rPr>
        <w:t>k</w:t>
      </w:r>
      <w:r>
        <w:t xml:space="preserve"> , </w:t>
      </w:r>
      <w:r>
        <w:rPr>
          <w:lang w:val="en-US"/>
        </w:rPr>
        <w:t>k</w:t>
      </w:r>
      <w:r>
        <w:t xml:space="preserve"> </w:t>
      </w:r>
      <w:r>
        <w:rPr>
          <w:rFonts w:ascii="Symbol" w:eastAsia="Symbol" w:hAnsi="Symbol" w:cs="Symbol"/>
        </w:rPr>
        <w:t></w:t>
      </w:r>
      <w:r>
        <w:t xml:space="preserve"> </w:t>
      </w:r>
      <w:r>
        <w:rPr>
          <w:lang w:val="en-US"/>
        </w:rPr>
        <w:t>KED</w:t>
      </w:r>
      <w:r>
        <w:t xml:space="preserve"> : </w:t>
      </w:r>
      <w:r>
        <w:rPr>
          <w:lang w:val="en-US"/>
        </w:rPr>
        <w:t>M</w:t>
      </w:r>
      <w:r>
        <w:t xml:space="preserve"> → </w:t>
      </w:r>
      <w:r>
        <w:rPr>
          <w:lang w:val="en-US"/>
        </w:rPr>
        <w:t>C</w:t>
      </w:r>
      <w:r>
        <w:t xml:space="preserve"> ,</w:t>
      </w:r>
    </w:p>
    <w:p w:rsidR="00AA5F44" w:rsidRDefault="00843033">
      <w:pPr>
        <w:pStyle w:val="afd"/>
      </w:pPr>
      <w:r>
        <w:rPr>
          <w:lang w:val="en-US"/>
        </w:rPr>
        <w:t>Dk</w:t>
      </w:r>
      <w:r>
        <w:t xml:space="preserve"> , </w:t>
      </w:r>
      <w:r>
        <w:rPr>
          <w:lang w:val="en-US"/>
        </w:rPr>
        <w:t>k</w:t>
      </w:r>
      <w:r>
        <w:t xml:space="preserve"> </w:t>
      </w:r>
      <w:r>
        <w:rPr>
          <w:rFonts w:ascii="Symbol" w:eastAsia="Symbol" w:hAnsi="Symbol" w:cs="Symbol"/>
        </w:rPr>
        <w:t></w:t>
      </w:r>
      <w:r>
        <w:t xml:space="preserve"> </w:t>
      </w:r>
      <w:r>
        <w:rPr>
          <w:lang w:val="en-US"/>
        </w:rPr>
        <w:t>KED</w:t>
      </w:r>
      <w:r>
        <w:t xml:space="preserve"> : </w:t>
      </w:r>
      <w:r>
        <w:rPr>
          <w:lang w:val="en-US"/>
        </w:rPr>
        <w:t>C</w:t>
      </w:r>
      <w:r>
        <w:t xml:space="preserve"> → </w:t>
      </w:r>
      <w:r>
        <w:rPr>
          <w:lang w:val="en-US"/>
        </w:rPr>
        <w:t>M</w:t>
      </w:r>
      <w:r>
        <w:t xml:space="preserve"> ,</w:t>
      </w:r>
    </w:p>
    <w:p w:rsidR="00AA5F44" w:rsidRDefault="00843033">
      <w:pPr>
        <w:pStyle w:val="afd"/>
      </w:pPr>
      <w:r>
        <w:rPr>
          <w:rFonts w:ascii="Symbol" w:eastAsia="Symbol" w:hAnsi="Symbol" w:cs="Symbol"/>
        </w:rPr>
        <w:t></w:t>
      </w:r>
      <w:r>
        <w:rPr>
          <w:lang w:val="en-US"/>
        </w:rPr>
        <w:t>k</w:t>
      </w:r>
      <w:r>
        <w:t xml:space="preserve"> </w:t>
      </w:r>
      <w:r>
        <w:rPr>
          <w:rFonts w:ascii="Symbol" w:eastAsia="Symbol" w:hAnsi="Symbol" w:cs="Symbol"/>
        </w:rPr>
        <w:t></w:t>
      </w:r>
      <w:r>
        <w:t xml:space="preserve"> </w:t>
      </w:r>
      <w:r>
        <w:rPr>
          <w:lang w:val="en-US"/>
        </w:rPr>
        <w:t>KE</w:t>
      </w:r>
      <w:r>
        <w:t xml:space="preserve"> </w:t>
      </w:r>
      <w:r>
        <w:rPr>
          <w:rFonts w:ascii="Symbol" w:eastAsia="Symbol" w:hAnsi="Symbol" w:cs="Symbol"/>
        </w:rPr>
        <w:t></w:t>
      </w:r>
      <w:r>
        <w:rPr>
          <w:lang w:val="en-US"/>
        </w:rPr>
        <w:t>k</w:t>
      </w:r>
      <w:r>
        <w:t xml:space="preserve"> </w:t>
      </w:r>
      <w:r>
        <w:rPr>
          <w:rFonts w:ascii="Symbol" w:eastAsia="Symbol" w:hAnsi="Symbol" w:cs="Symbol"/>
        </w:rPr>
        <w:t></w:t>
      </w:r>
      <w:r>
        <w:t xml:space="preserve"> </w:t>
      </w:r>
      <w:r>
        <w:rPr>
          <w:lang w:val="en-US"/>
        </w:rPr>
        <w:t>KD</w:t>
      </w:r>
      <w:r>
        <w:t xml:space="preserve"> ,</w:t>
      </w:r>
    </w:p>
    <w:p w:rsidR="00AA5F44" w:rsidRDefault="00843033">
      <w:pPr>
        <w:pStyle w:val="afd"/>
      </w:pPr>
      <w:r>
        <w:rPr>
          <w:rFonts w:ascii="Symbol" w:eastAsia="Symbol" w:hAnsi="Symbol" w:cs="Symbol"/>
        </w:rPr>
        <w:t></w:t>
      </w:r>
      <w:r>
        <w:rPr>
          <w:lang w:val="en-US"/>
        </w:rPr>
        <w:t>m</w:t>
      </w:r>
      <w:r>
        <w:t xml:space="preserve"> </w:t>
      </w:r>
      <w:r>
        <w:rPr>
          <w:rFonts w:ascii="Symbol" w:eastAsia="Symbol" w:hAnsi="Symbol" w:cs="Symbol"/>
        </w:rPr>
        <w:t></w:t>
      </w:r>
      <w:r>
        <w:t xml:space="preserve"> </w:t>
      </w:r>
      <w:r>
        <w:rPr>
          <w:lang w:val="en-US"/>
        </w:rPr>
        <w:t>M</w:t>
      </w:r>
      <w:r>
        <w:t xml:space="preserve"> : Е</w:t>
      </w:r>
      <w:r>
        <w:rPr>
          <w:lang w:val="en-US"/>
        </w:rPr>
        <w:t>k</w:t>
      </w:r>
      <w:r>
        <w:t>(</w:t>
      </w:r>
      <w:r>
        <w:rPr>
          <w:lang w:val="en-US"/>
        </w:rPr>
        <w:t>m</w:t>
      </w:r>
      <w:r>
        <w:t xml:space="preserve">) = </w:t>
      </w:r>
      <w:r>
        <w:rPr>
          <w:lang w:val="en-US"/>
        </w:rPr>
        <w:t>c</w:t>
      </w:r>
      <w:r>
        <w:t xml:space="preserve"> ,</w:t>
      </w:r>
    </w:p>
    <w:p w:rsidR="00AA5F44" w:rsidRDefault="00843033">
      <w:pPr>
        <w:pStyle w:val="afd"/>
      </w:pPr>
      <w:r>
        <w:rPr>
          <w:rFonts w:ascii="Symbol" w:eastAsia="Symbol" w:hAnsi="Symbol" w:cs="Symbol"/>
        </w:rPr>
        <w:t></w:t>
      </w:r>
      <w:r>
        <w:rPr>
          <w:lang w:val="en-US"/>
        </w:rPr>
        <w:t>c</w:t>
      </w:r>
      <w:r>
        <w:t xml:space="preserve"> </w:t>
      </w:r>
      <w:r>
        <w:rPr>
          <w:rFonts w:ascii="Symbol" w:eastAsia="Symbol" w:hAnsi="Symbol" w:cs="Symbol"/>
        </w:rPr>
        <w:t></w:t>
      </w:r>
      <w:r>
        <w:t xml:space="preserve"> </w:t>
      </w:r>
      <w:r>
        <w:rPr>
          <w:lang w:val="en-US"/>
        </w:rPr>
        <w:t>C</w:t>
      </w:r>
      <w:r>
        <w:t xml:space="preserve"> : </w:t>
      </w:r>
      <w:r>
        <w:rPr>
          <w:lang w:val="en-US"/>
        </w:rPr>
        <w:t>Dk</w:t>
      </w:r>
      <w:r>
        <w:t>(</w:t>
      </w:r>
      <w:r>
        <w:rPr>
          <w:lang w:val="en-US"/>
        </w:rPr>
        <w:t>c</w:t>
      </w:r>
      <w:r>
        <w:t xml:space="preserve">) = </w:t>
      </w:r>
      <w:r>
        <w:rPr>
          <w:lang w:val="en-US"/>
        </w:rPr>
        <w:t>m</w:t>
      </w:r>
    </w:p>
    <w:p w:rsidR="00AA5F44" w:rsidRDefault="00843033">
      <w:pPr>
        <w:pStyle w:val="20"/>
      </w:pPr>
      <w:bookmarkStart w:id="15" w:name="_Toc129896197"/>
      <w:bookmarkStart w:id="16" w:name="_Toc130673445"/>
      <w:r>
        <w:t>1.5. Моноалфавитный шифр</w:t>
      </w:r>
      <w:bookmarkEnd w:id="15"/>
      <w:bookmarkEnd w:id="16"/>
    </w:p>
    <w:p w:rsidR="00AA5F44" w:rsidRDefault="00843033">
      <w:pPr>
        <w:pStyle w:val="afd"/>
      </w:pP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i</w:t>
      </w:r>
      <w:r>
        <w:t xml:space="preserve"> + </w:t>
      </w:r>
      <w:r>
        <w:rPr>
          <w:i/>
          <w:iCs/>
          <w:lang w:val="en-US"/>
        </w:rPr>
        <w:t>K</w:t>
      </w:r>
      <w:r>
        <w:t xml:space="preserve"> </w:t>
      </w:r>
      <w:r>
        <w:rPr>
          <w:lang w:val="en-US"/>
        </w:rPr>
        <w:t>mod</w:t>
      </w:r>
      <w:r>
        <w:t xml:space="preserve"> </w:t>
      </w:r>
      <w:r>
        <w:rPr>
          <w:i/>
          <w:iCs/>
          <w:lang w:val="en-US"/>
        </w:rPr>
        <w:t>n</w:t>
      </w:r>
    </w:p>
    <w:p w:rsidR="00AA5F44" w:rsidRDefault="00843033">
      <w:pPr>
        <w:pStyle w:val="afd"/>
      </w:pP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–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 mod </w:t>
      </w:r>
      <w:r>
        <w:rPr>
          <w:i/>
          <w:iCs/>
          <w:lang w:val="en-US"/>
        </w:rPr>
        <w:t>n</w:t>
      </w:r>
    </w:p>
    <w:p w:rsidR="00AA5F44" w:rsidRDefault="00AA5F44">
      <w:pPr>
        <w:pStyle w:val="afd"/>
        <w:rPr>
          <w:i/>
          <w:iCs/>
          <w:lang w:val="en-US"/>
        </w:rPr>
      </w:pPr>
    </w:p>
    <w:p w:rsidR="00AA5F44" w:rsidRDefault="00843033">
      <w:pPr>
        <w:pStyle w:val="afd"/>
      </w:pPr>
      <w:r>
        <w:rPr>
          <w:i/>
          <w:iCs/>
          <w:lang w:val="en-US"/>
        </w:rPr>
        <w:t>K</w:t>
      </w:r>
      <w:r>
        <w:rPr>
          <w:lang w:val="en-US"/>
        </w:rPr>
        <w:t xml:space="preserve"> – </w:t>
      </w:r>
      <w:r>
        <w:t>ключ</w:t>
      </w:r>
      <w:r>
        <w:rPr>
          <w:lang w:val="en-US"/>
        </w:rPr>
        <w:t xml:space="preserve">, 0 &lt;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 ≤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</w:t>
      </w:r>
    </w:p>
    <w:p w:rsidR="00AA5F44" w:rsidRDefault="00843033">
      <w:pPr>
        <w:pStyle w:val="afd"/>
      </w:pPr>
      <w:r>
        <w:rPr>
          <w:i/>
          <w:iCs/>
        </w:rPr>
        <w:t>n</w:t>
      </w:r>
      <w:r>
        <w:t xml:space="preserve"> – мощность алфавита</w:t>
      </w:r>
    </w:p>
    <w:p w:rsidR="00AA5F44" w:rsidRDefault="00843033">
      <w:pPr>
        <w:pStyle w:val="afd"/>
      </w:pPr>
      <w:r>
        <w:rPr>
          <w:i/>
          <w:iCs/>
        </w:rPr>
        <w:t>M</w:t>
      </w:r>
      <w:r>
        <w:rPr>
          <w:i/>
          <w:iCs/>
          <w:vertAlign w:val="subscript"/>
        </w:rPr>
        <w:t>i</w:t>
      </w:r>
      <w:r>
        <w:t xml:space="preserve"> – символ на </w:t>
      </w:r>
      <w:r>
        <w:rPr>
          <w:i/>
          <w:iCs/>
        </w:rPr>
        <w:t>i</w:t>
      </w:r>
      <w:r>
        <w:t xml:space="preserve">-й позиции </w:t>
      </w:r>
      <w:r>
        <w:t xml:space="preserve">исходного сообщения, </w:t>
      </w:r>
      <w:r>
        <w:rPr>
          <w:i/>
          <w:iCs/>
        </w:rPr>
        <w:t>i</w:t>
      </w:r>
      <w:r>
        <w:t xml:space="preserve"> </w:t>
      </w:r>
      <w:r>
        <w:rPr>
          <w:rFonts w:ascii="Symbol" w:eastAsia="Symbol" w:hAnsi="Symbol" w:cs="Symbol"/>
        </w:rPr>
        <w:t></w:t>
      </w:r>
      <w:r>
        <w:t xml:space="preserve"> </w:t>
      </w:r>
      <w:r>
        <w:rPr>
          <w:i/>
          <w:iCs/>
        </w:rPr>
        <w:t>N</w:t>
      </w:r>
    </w:p>
    <w:p w:rsidR="00AA5F44" w:rsidRDefault="00843033">
      <w:pPr>
        <w:pStyle w:val="afd"/>
      </w:pPr>
      <w:r>
        <w:rPr>
          <w:i/>
          <w:iCs/>
        </w:rPr>
        <w:t>C</w:t>
      </w:r>
      <w:r>
        <w:rPr>
          <w:i/>
          <w:iCs/>
          <w:vertAlign w:val="subscript"/>
        </w:rPr>
        <w:t>i</w:t>
      </w:r>
      <w:r>
        <w:t xml:space="preserve"> – символ на </w:t>
      </w:r>
      <w:r>
        <w:rPr>
          <w:i/>
          <w:iCs/>
        </w:rPr>
        <w:t>i</w:t>
      </w:r>
      <w:r>
        <w:t xml:space="preserve">-й позиции криптограммы (замененный символ </w:t>
      </w:r>
      <w:r>
        <w:rPr>
          <w:i/>
          <w:iCs/>
        </w:rPr>
        <w:t>M</w:t>
      </w:r>
      <w:r>
        <w:t xml:space="preserve"> на </w:t>
      </w:r>
      <w:r>
        <w:rPr>
          <w:i/>
          <w:iCs/>
        </w:rPr>
        <w:t>i</w:t>
      </w:r>
      <w:r>
        <w:t xml:space="preserve">-й позиции сообщения по ключу </w:t>
      </w:r>
      <w:r>
        <w:rPr>
          <w:i/>
          <w:iCs/>
        </w:rPr>
        <w:t>K</w:t>
      </w:r>
      <w:r>
        <w:t>)</w:t>
      </w:r>
    </w:p>
    <w:p w:rsidR="00AA5F44" w:rsidRDefault="00843033">
      <w:pPr>
        <w:pStyle w:val="20"/>
      </w:pPr>
      <w:bookmarkStart w:id="17" w:name="_Toc129896198"/>
      <w:bookmarkStart w:id="18" w:name="_Toc130673446"/>
      <w:r>
        <w:t>1.6. Шифр Цезаря</w:t>
      </w:r>
      <w:bookmarkEnd w:id="17"/>
      <w:bookmarkEnd w:id="18"/>
    </w:p>
    <w:p w:rsidR="00AA5F44" w:rsidRDefault="00843033">
      <w:pPr>
        <w:pStyle w:val="afd"/>
      </w:pPr>
      <w:r>
        <w:t xml:space="preserve">Шифр Цезаря – метод создания простого моноалфавитного шифра на основе ключа с постоянным параметром сдвига на </w:t>
      </w:r>
      <w:r>
        <w:rPr>
          <w:i/>
          <w:iCs/>
        </w:rPr>
        <w:t>К</w:t>
      </w:r>
      <w:r>
        <w:t xml:space="preserve"> си</w:t>
      </w:r>
      <w:r>
        <w:t>мволов.</w:t>
      </w:r>
    </w:p>
    <w:p w:rsidR="00AA5F44" w:rsidRDefault="00843033">
      <w:pPr>
        <w:pStyle w:val="afd"/>
      </w:pPr>
      <w:r>
        <w:rPr>
          <w:i/>
          <w:iCs/>
          <w:lang w:val="en-US"/>
        </w:rPr>
        <w:t>E</w:t>
      </w:r>
      <w:r>
        <w:rPr>
          <w:lang w:val="en-US"/>
        </w:rPr>
        <w:t xml:space="preserve">: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 mod </w:t>
      </w:r>
      <w:r>
        <w:rPr>
          <w:i/>
          <w:iCs/>
          <w:lang w:val="en-US"/>
        </w:rPr>
        <w:t>n</w:t>
      </w:r>
    </w:p>
    <w:p w:rsidR="00AA5F44" w:rsidRDefault="00843033">
      <w:pPr>
        <w:pStyle w:val="afd"/>
      </w:pPr>
      <w:r>
        <w:rPr>
          <w:i/>
          <w:iCs/>
          <w:lang w:val="en-US"/>
        </w:rPr>
        <w:t>D: M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–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 mod </w:t>
      </w:r>
      <w:r>
        <w:rPr>
          <w:i/>
          <w:iCs/>
          <w:lang w:val="en-US"/>
        </w:rPr>
        <w:t>n</w:t>
      </w:r>
    </w:p>
    <w:p w:rsidR="00AA5F44" w:rsidRDefault="00843033">
      <w:pPr>
        <w:pStyle w:val="afd"/>
      </w:pPr>
      <w:r>
        <w:rPr>
          <w:i/>
          <w:iCs/>
          <w:lang w:val="en-US"/>
        </w:rPr>
        <w:lastRenderedPageBreak/>
        <w:t>i</w:t>
      </w:r>
      <w:r>
        <w:rPr>
          <w:i/>
          <w:iCs/>
        </w:rPr>
        <w:t xml:space="preserve"> </w:t>
      </w:r>
      <w:r>
        <w:t>– позиция символа в алфавите шифра</w:t>
      </w:r>
    </w:p>
    <w:p w:rsidR="00AA5F44" w:rsidRDefault="00843033">
      <w:pPr>
        <w:pStyle w:val="afd"/>
      </w:pPr>
      <w:r>
        <w:rPr>
          <w:i/>
          <w:iCs/>
        </w:rPr>
        <w:t>M</w:t>
      </w:r>
      <w:r>
        <w:rPr>
          <w:i/>
          <w:iCs/>
          <w:vertAlign w:val="subscript"/>
        </w:rPr>
        <w:t>i</w:t>
      </w:r>
      <w:r>
        <w:t xml:space="preserve"> ,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t xml:space="preserve">  – исходный и зашифрованный символы</w:t>
      </w:r>
    </w:p>
    <w:p w:rsidR="00AA5F44" w:rsidRDefault="00843033">
      <w:pPr>
        <w:pStyle w:val="afd"/>
      </w:pPr>
      <w:r>
        <w:rPr>
          <w:i/>
          <w:iCs/>
        </w:rPr>
        <w:t>К</w:t>
      </w:r>
      <w:r>
        <w:t xml:space="preserve"> – параметр сдвига (ключ)</w:t>
      </w:r>
    </w:p>
    <w:p w:rsidR="00AA5F44" w:rsidRDefault="00843033">
      <w:pPr>
        <w:pStyle w:val="afd"/>
      </w:pPr>
      <w:r>
        <w:rPr>
          <w:i/>
          <w:iCs/>
          <w:lang w:val="en-US"/>
        </w:rPr>
        <w:t>n</w:t>
      </w:r>
      <w:r>
        <w:t xml:space="preserve"> – мощность алфавита шифра.</w:t>
      </w:r>
    </w:p>
    <w:p w:rsidR="00AA5F44" w:rsidRDefault="00AA5F44">
      <w:pPr>
        <w:pStyle w:val="afd"/>
      </w:pPr>
    </w:p>
    <w:p w:rsidR="00AA5F44" w:rsidRDefault="00843033">
      <w:pPr>
        <w:pStyle w:val="1"/>
      </w:pPr>
      <w:bookmarkStart w:id="19" w:name="_Toc129896199"/>
      <w:bookmarkStart w:id="20" w:name="_Toc130673447"/>
      <w:bookmarkStart w:id="21" w:name="_Hlk129250351"/>
      <w:r>
        <w:lastRenderedPageBreak/>
        <w:t>2. Практическая часть</w:t>
      </w:r>
      <w:bookmarkEnd w:id="19"/>
      <w:bookmarkEnd w:id="20"/>
    </w:p>
    <w:p w:rsidR="00AA5F44" w:rsidRDefault="00843033">
      <w:pPr>
        <w:pStyle w:val="20"/>
      </w:pPr>
      <w:bookmarkStart w:id="22" w:name="_Toc129896200"/>
      <w:bookmarkStart w:id="23" w:name="_Toc130673448"/>
      <w:r>
        <w:t>2.1. Зашифровка сообщения инициатора</w:t>
      </w:r>
      <w:bookmarkEnd w:id="22"/>
      <w:bookmarkEnd w:id="23"/>
    </w:p>
    <w:tbl>
      <w:tblPr>
        <w:tblW w:w="93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0"/>
      </w:tblGrid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940302" cy="8419466"/>
                  <wp:effectExtent l="0" t="0" r="0" b="634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2" cy="8419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5"/>
              <w:numPr>
                <w:ilvl w:val="0"/>
                <w:numId w:val="7"/>
              </w:numPr>
              <w:jc w:val="center"/>
            </w:pPr>
            <w:r>
              <w:t xml:space="preserve">– </w:t>
            </w:r>
            <w:r>
              <w:t>Зашифровка сообщения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621783" cy="426723"/>
                  <wp:effectExtent l="0" t="0" r="7617" b="0"/>
                  <wp:docPr id="2" name="Object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783" cy="426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5"/>
              <w:numPr>
                <w:ilvl w:val="0"/>
                <w:numId w:val="7"/>
              </w:numPr>
              <w:jc w:val="center"/>
            </w:pPr>
            <w:r>
              <w:t>– Результат шифрования</w:t>
            </w:r>
          </w:p>
        </w:tc>
      </w:tr>
    </w:tbl>
    <w:p w:rsidR="00AA5F44" w:rsidRDefault="00843033">
      <w:pPr>
        <w:pStyle w:val="20"/>
      </w:pPr>
      <w:bookmarkStart w:id="24" w:name="_Toc129896201"/>
      <w:bookmarkStart w:id="25" w:name="_Toc130673449"/>
      <w:r>
        <w:lastRenderedPageBreak/>
        <w:t>2.2. Расшифровка сообщения инициатора</w:t>
      </w:r>
      <w:bookmarkEnd w:id="24"/>
      <w:bookmarkEnd w:id="25"/>
    </w:p>
    <w:tbl>
      <w:tblPr>
        <w:tblW w:w="93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0"/>
      </w:tblGrid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806315" cy="8592187"/>
                  <wp:effectExtent l="0" t="0" r="0" b="0"/>
                  <wp:docPr id="3" name="Object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315" cy="8592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5"/>
              <w:numPr>
                <w:ilvl w:val="0"/>
                <w:numId w:val="7"/>
              </w:numPr>
              <w:jc w:val="center"/>
            </w:pPr>
            <w:r>
              <w:t>– Расшифровка сообщения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909435" cy="510536"/>
                  <wp:effectExtent l="0" t="0" r="5715" b="3814"/>
                  <wp:docPr id="4" name="Object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435" cy="51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5"/>
              <w:numPr>
                <w:ilvl w:val="0"/>
                <w:numId w:val="7"/>
              </w:numPr>
              <w:jc w:val="center"/>
            </w:pPr>
            <w:r>
              <w:t>– Результат расшифровки</w:t>
            </w:r>
          </w:p>
        </w:tc>
      </w:tr>
    </w:tbl>
    <w:p w:rsidR="00AA5F44" w:rsidRDefault="00AA5F44">
      <w:pPr>
        <w:spacing w:after="160" w:line="249" w:lineRule="auto"/>
        <w:jc w:val="left"/>
      </w:pPr>
    </w:p>
    <w:p w:rsidR="00AA5F44" w:rsidRDefault="00843033">
      <w:pPr>
        <w:pStyle w:val="20"/>
      </w:pPr>
      <w:bookmarkStart w:id="26" w:name="_Toc129896202"/>
      <w:bookmarkStart w:id="27" w:name="_Toc130673450"/>
      <w:r>
        <w:lastRenderedPageBreak/>
        <w:t>2.3. Зашифровка сообщения ответчика</w:t>
      </w:r>
      <w:bookmarkEnd w:id="26"/>
      <w:bookmarkEnd w:id="27"/>
      <w:r>
        <w:t xml:space="preserve"> </w:t>
      </w:r>
    </w:p>
    <w:tbl>
      <w:tblPr>
        <w:tblW w:w="9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4"/>
      </w:tblGrid>
      <w:tr w:rsidR="00AA5F44">
        <w:tblPrEx>
          <w:tblCellMar>
            <w:top w:w="0" w:type="dxa"/>
            <w:bottom w:w="0" w:type="dxa"/>
          </w:tblCellMar>
        </w:tblPrEx>
        <w:tc>
          <w:tcPr>
            <w:tcW w:w="93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453256" cy="7952107"/>
                  <wp:effectExtent l="0" t="0" r="4444" b="0"/>
                  <wp:docPr id="5" name="Object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6" cy="7952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3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5"/>
              <w:numPr>
                <w:ilvl w:val="0"/>
                <w:numId w:val="7"/>
              </w:numPr>
              <w:jc w:val="center"/>
            </w:pPr>
            <w:r>
              <w:t>– Зашифровка сообщения ответчика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3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572125" cy="304796"/>
                  <wp:effectExtent l="0" t="0" r="9525" b="4"/>
                  <wp:docPr id="6" name="Object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3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5"/>
              <w:numPr>
                <w:ilvl w:val="0"/>
                <w:numId w:val="7"/>
              </w:numPr>
              <w:jc w:val="center"/>
            </w:pPr>
            <w:r>
              <w:t>– Результат шифрования</w:t>
            </w:r>
          </w:p>
        </w:tc>
      </w:tr>
      <w:bookmarkEnd w:id="21"/>
    </w:tbl>
    <w:p w:rsidR="00AA5F44" w:rsidRDefault="00AA5F44">
      <w:pPr>
        <w:spacing w:after="160" w:line="249" w:lineRule="auto"/>
        <w:jc w:val="left"/>
      </w:pPr>
    </w:p>
    <w:p w:rsidR="00AA5F44" w:rsidRDefault="00843033">
      <w:pPr>
        <w:pStyle w:val="20"/>
        <w:pageBreakBefore/>
      </w:pPr>
      <w:bookmarkStart w:id="28" w:name="_Toc129896203"/>
      <w:bookmarkStart w:id="29" w:name="_Toc130673451"/>
      <w:r>
        <w:lastRenderedPageBreak/>
        <w:t xml:space="preserve">2.4. </w:t>
      </w:r>
      <w:r>
        <w:t>Расшифровка сообщения ответчика</w:t>
      </w:r>
      <w:bookmarkEnd w:id="28"/>
      <w:bookmarkEnd w:id="29"/>
    </w:p>
    <w:tbl>
      <w:tblPr>
        <w:tblW w:w="93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0"/>
      </w:tblGrid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88464" cy="7755885"/>
                  <wp:effectExtent l="0" t="0" r="2536" b="0"/>
                  <wp:docPr id="7" name="Object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64" cy="775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5"/>
              <w:numPr>
                <w:ilvl w:val="0"/>
                <w:numId w:val="7"/>
              </w:numPr>
              <w:jc w:val="center"/>
            </w:pPr>
            <w:r>
              <w:t>– Расшифровка сообщения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002021" cy="342900"/>
                  <wp:effectExtent l="0" t="0" r="0" b="0"/>
                  <wp:docPr id="8" name="Object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02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pStyle w:val="a5"/>
              <w:numPr>
                <w:ilvl w:val="0"/>
                <w:numId w:val="7"/>
              </w:numPr>
              <w:jc w:val="center"/>
            </w:pPr>
            <w:r>
              <w:t>– Результат расшифровки</w:t>
            </w:r>
          </w:p>
        </w:tc>
      </w:tr>
    </w:tbl>
    <w:p w:rsidR="00AA5F44" w:rsidRDefault="00843033">
      <w:pPr>
        <w:pStyle w:val="1"/>
      </w:pPr>
      <w:bookmarkStart w:id="30" w:name="_Toc129896204"/>
      <w:bookmarkStart w:id="31" w:name="_Toc130673452"/>
      <w:r>
        <w:t>3. Анализ частотности текста</w:t>
      </w:r>
      <w:bookmarkEnd w:id="30"/>
      <w:bookmarkEnd w:id="31"/>
    </w:p>
    <w:p w:rsidR="00AA5F44" w:rsidRDefault="00843033">
      <w:pPr>
        <w:pStyle w:val="20"/>
      </w:pPr>
      <w:bookmarkStart w:id="32" w:name="_Toc129896205"/>
      <w:bookmarkStart w:id="33" w:name="_Toc130673453"/>
      <w:r>
        <w:t>3.1. Таблица и график частотности исходного алфавита</w:t>
      </w:r>
      <w:bookmarkEnd w:id="32"/>
      <w:bookmarkEnd w:id="33"/>
    </w:p>
    <w:tbl>
      <w:tblPr>
        <w:tblW w:w="93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26"/>
      </w:tblGrid>
      <w:tr w:rsidR="00AA5F44">
        <w:tblPrEx>
          <w:tblCellMar>
            <w:top w:w="0" w:type="dxa"/>
            <w:bottom w:w="0" w:type="dxa"/>
          </w:tblCellMar>
        </w:tblPrEx>
        <w:tc>
          <w:tcPr>
            <w:tcW w:w="9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64286" cy="4265932"/>
                  <wp:effectExtent l="0" t="0" r="0" b="1268"/>
                  <wp:docPr id="9" name="Object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86" cy="426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numPr>
                <w:ilvl w:val="0"/>
                <w:numId w:val="7"/>
              </w:numPr>
              <w:jc w:val="center"/>
            </w:pPr>
            <w:r>
              <w:t>– Таблица частоты исходного алфавита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844543" cy="1919609"/>
                  <wp:effectExtent l="0" t="0" r="3807" b="4441"/>
                  <wp:docPr id="10" name="Object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543" cy="1919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numPr>
                <w:ilvl w:val="0"/>
                <w:numId w:val="7"/>
              </w:numPr>
              <w:jc w:val="center"/>
            </w:pPr>
            <w:r>
              <w:t>– График частотности исходного алфавита</w:t>
            </w:r>
          </w:p>
        </w:tc>
      </w:tr>
    </w:tbl>
    <w:p w:rsidR="00AA5F44" w:rsidRDefault="00843033">
      <w:pPr>
        <w:pStyle w:val="20"/>
      </w:pPr>
      <w:bookmarkStart w:id="34" w:name="_Toc129896206"/>
      <w:bookmarkStart w:id="35" w:name="_Toc130673454"/>
      <w:r>
        <w:lastRenderedPageBreak/>
        <w:t>3.2. Таблица и график частотности исходного текста</w:t>
      </w:r>
      <w:bookmarkEnd w:id="34"/>
      <w:bookmarkEnd w:id="35"/>
    </w:p>
    <w:tbl>
      <w:tblPr>
        <w:tblW w:w="93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0"/>
      </w:tblGrid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2210" cy="4265932"/>
                  <wp:effectExtent l="0" t="0" r="6990" b="1268"/>
                  <wp:docPr id="11" name="Objec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10" cy="426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numPr>
                <w:ilvl w:val="0"/>
                <w:numId w:val="7"/>
              </w:numPr>
              <w:jc w:val="center"/>
            </w:pPr>
            <w:r>
              <w:t>– Таблица частоты исходного текста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r>
              <w:rPr>
                <w:noProof/>
                <w:lang w:eastAsia="ru-RU"/>
              </w:rPr>
              <w:drawing>
                <wp:inline distT="0" distB="0" distL="0" distR="0">
                  <wp:extent cx="6151882" cy="2157097"/>
                  <wp:effectExtent l="0" t="0" r="0" b="0"/>
                  <wp:docPr id="12" name="Диаграмма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numPr>
                <w:ilvl w:val="0"/>
                <w:numId w:val="7"/>
              </w:numPr>
              <w:jc w:val="center"/>
            </w:pPr>
            <w:r>
              <w:t>– График частотности исходного текста</w:t>
            </w:r>
          </w:p>
        </w:tc>
      </w:tr>
    </w:tbl>
    <w:p w:rsidR="00AA5F44" w:rsidRDefault="00843033">
      <w:pPr>
        <w:pStyle w:val="20"/>
      </w:pPr>
      <w:bookmarkStart w:id="36" w:name="_Toc129896207"/>
      <w:bookmarkStart w:id="37" w:name="_Toc130673455"/>
      <w:r>
        <w:lastRenderedPageBreak/>
        <w:t>3.3. Таблица и график частотности зашифрованного текста</w:t>
      </w:r>
      <w:bookmarkEnd w:id="36"/>
      <w:bookmarkEnd w:id="37"/>
    </w:p>
    <w:tbl>
      <w:tblPr>
        <w:tblW w:w="93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0"/>
      </w:tblGrid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27453" cy="4265932"/>
                  <wp:effectExtent l="0" t="0" r="0" b="1268"/>
                  <wp:docPr id="13" name="Object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3" cy="426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numPr>
                <w:ilvl w:val="0"/>
                <w:numId w:val="7"/>
              </w:numPr>
              <w:jc w:val="center"/>
            </w:pPr>
            <w:r>
              <w:t>– Таблица частоты зашифрованного текста</w:t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r>
              <w:rPr>
                <w:noProof/>
                <w:lang w:eastAsia="ru-RU"/>
              </w:rPr>
              <w:drawing>
                <wp:inline distT="0" distB="0" distL="0" distR="0">
                  <wp:extent cx="6151882" cy="2011680"/>
                  <wp:effectExtent l="0" t="0" r="0" b="0"/>
                  <wp:docPr id="14" name="Диаграмма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AA5F44">
        <w:tblPrEx>
          <w:tblCellMar>
            <w:top w:w="0" w:type="dxa"/>
            <w:bottom w:w="0" w:type="dxa"/>
          </w:tblCellMar>
        </w:tblPrEx>
        <w:tc>
          <w:tcPr>
            <w:tcW w:w="9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843033">
            <w:pPr>
              <w:numPr>
                <w:ilvl w:val="0"/>
                <w:numId w:val="7"/>
              </w:numPr>
              <w:jc w:val="center"/>
            </w:pPr>
            <w:r>
              <w:t xml:space="preserve">– График частотности </w:t>
            </w:r>
            <w:r>
              <w:t>зашифрованного текста</w:t>
            </w:r>
          </w:p>
        </w:tc>
      </w:tr>
    </w:tbl>
    <w:p w:rsidR="00AA5F44" w:rsidRDefault="00843033">
      <w:pPr>
        <w:pStyle w:val="20"/>
        <w:spacing w:after="160" w:line="249" w:lineRule="auto"/>
      </w:pPr>
      <w:bookmarkStart w:id="38" w:name="_Toc130673456"/>
      <w:r>
        <w:lastRenderedPageBreak/>
        <w:t>3.4. Таблицы</w:t>
      </w:r>
      <w:bookmarkEnd w:id="38"/>
      <w:r>
        <w:t xml:space="preserve"> </w:t>
      </w:r>
    </w:p>
    <w:p w:rsidR="00AA5F44" w:rsidRDefault="00843033">
      <w:pPr>
        <w:spacing w:after="160" w:line="249" w:lineRule="auto"/>
        <w:jc w:val="center"/>
      </w:pPr>
      <w:r>
        <w:object w:dxaOrig="6720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336pt;height:336pt;visibility:visible;mso-wrap-style:square" o:ole="">
            <v:imagedata r:id="rId42" o:title=""/>
          </v:shape>
          <o:OLEObject Type="Link" ProgID="Excel.Sheet.8" ShapeID="Object 1" DrawAspect="Content" r:id="rId43" UpdateMode="Always">
            <o:LinkType>Picture</o:LinkType>
            <o:LockedField>false</o:LockedField>
          </o:OLEObject>
        </w:object>
      </w:r>
    </w:p>
    <w:tbl>
      <w:tblPr>
        <w:tblW w:w="93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4"/>
      </w:tblGrid>
      <w:tr w:rsidR="00AA5F44">
        <w:tblPrEx>
          <w:tblCellMar>
            <w:top w:w="0" w:type="dxa"/>
            <w:bottom w:w="0" w:type="dxa"/>
          </w:tblCellMar>
        </w:tblPrEx>
        <w:tc>
          <w:tcPr>
            <w:tcW w:w="9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44" w:rsidRDefault="00AA5F44">
            <w:pPr>
              <w:ind w:left="360"/>
            </w:pPr>
          </w:p>
        </w:tc>
      </w:tr>
    </w:tbl>
    <w:p w:rsidR="00AA5F44" w:rsidRDefault="00AA5F44">
      <w:pPr>
        <w:spacing w:after="160" w:line="249" w:lineRule="auto"/>
        <w:jc w:val="left"/>
      </w:pPr>
    </w:p>
    <w:p w:rsidR="00AA5F44" w:rsidRDefault="00843033">
      <w:pPr>
        <w:pStyle w:val="1"/>
        <w:ind w:left="0" w:firstLine="0"/>
      </w:pPr>
      <w:bookmarkStart w:id="39" w:name="_Toc129896208"/>
      <w:bookmarkStart w:id="40" w:name="_Toc130673457"/>
      <w:r>
        <w:t>4. Заключение</w:t>
      </w:r>
      <w:bookmarkEnd w:id="39"/>
      <w:bookmarkEnd w:id="40"/>
    </w:p>
    <w:p w:rsidR="00AA5F44" w:rsidRDefault="00843033">
      <w:pPr>
        <w:pStyle w:val="afd"/>
      </w:pPr>
      <w:r>
        <w:rPr>
          <w:rStyle w:val="afe"/>
        </w:rPr>
        <w:t xml:space="preserve">В ходе выполнения данной практической работы было реализовано шифрование и расшифрование сообщения с </w:t>
      </w:r>
      <w:r>
        <w:rPr>
          <w:rStyle w:val="afe"/>
        </w:rPr>
        <w:t>помощью моно алфавитного шифра, произведен анализ слабостей данного шифра</w:t>
      </w:r>
      <w:r>
        <w:t xml:space="preserve">. Были получены навыки по работе с </w:t>
      </w:r>
      <w:r>
        <w:rPr>
          <w:lang w:val="en-US"/>
        </w:rPr>
        <w:t>Excel</w:t>
      </w:r>
      <w:r>
        <w:t xml:space="preserve"> и реализацией алгоритмов шифрования.</w:t>
      </w:r>
    </w:p>
    <w:p w:rsidR="00AA5F44" w:rsidRDefault="00AA5F44"/>
    <w:sectPr w:rsidR="00AA5F44">
      <w:footerReference w:type="default" r:id="rId44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033" w:rsidRDefault="00843033">
      <w:pPr>
        <w:spacing w:line="240" w:lineRule="auto"/>
      </w:pPr>
      <w:r>
        <w:separator/>
      </w:r>
    </w:p>
  </w:endnote>
  <w:endnote w:type="continuationSeparator" w:id="0">
    <w:p w:rsidR="00843033" w:rsidRDefault="00843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69" w:rsidRDefault="00843033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 w:rsidR="00FB5510">
      <w:rPr>
        <w:noProof/>
      </w:rPr>
      <w:t>2</w:t>
    </w:r>
    <w:r>
      <w:fldChar w:fldCharType="end"/>
    </w:r>
  </w:p>
  <w:p w:rsidR="005A5469" w:rsidRDefault="00843033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033" w:rsidRDefault="0084303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43033" w:rsidRDefault="008430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1C3A"/>
    <w:multiLevelType w:val="multilevel"/>
    <w:tmpl w:val="4D6A561E"/>
    <w:lvl w:ilvl="0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786D"/>
    <w:multiLevelType w:val="multilevel"/>
    <w:tmpl w:val="924E5E5C"/>
    <w:styleLink w:val="LFO5"/>
    <w:lvl w:ilvl="0">
      <w:start w:val="1"/>
      <w:numFmt w:val="decimal"/>
      <w:pStyle w:val="a"/>
      <w:lvlText w:val="(%1)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134FF"/>
    <w:multiLevelType w:val="multilevel"/>
    <w:tmpl w:val="CF3A9E4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nsid w:val="3290085A"/>
    <w:multiLevelType w:val="multilevel"/>
    <w:tmpl w:val="11646F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EB412F"/>
    <w:multiLevelType w:val="multilevel"/>
    <w:tmpl w:val="B57AA334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>
    <w:nsid w:val="3A4230EE"/>
    <w:multiLevelType w:val="multilevel"/>
    <w:tmpl w:val="B8CCF928"/>
    <w:styleLink w:val="LFO23"/>
    <w:lvl w:ilvl="0">
      <w:start w:val="1"/>
      <w:numFmt w:val="decimal"/>
      <w:pStyle w:val="2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993" w:hanging="142"/>
      </w:pPr>
      <w:rPr>
        <w:b/>
        <w:i w:val="0"/>
        <w:sz w:val="28"/>
        <w:lang w:val="ru-RU"/>
      </w:rPr>
    </w:lvl>
    <w:lvl w:ilvl="2">
      <w:start w:val="1"/>
      <w:numFmt w:val="russianUpper"/>
      <w:lvlText w:val="%3."/>
      <w:lvlJc w:val="left"/>
      <w:pPr>
        <w:ind w:left="927" w:hanging="360"/>
      </w:pPr>
      <w:rPr>
        <w:rFonts w:ascii="Times New Roman" w:hAnsi="Times New Roman"/>
        <w:b w:val="0"/>
        <w:i/>
        <w:sz w:val="28"/>
      </w:rPr>
    </w:lvl>
    <w:lvl w:ilvl="3">
      <w:start w:val="1"/>
      <w:numFmt w:val="decimal"/>
      <w:lvlText w:val="%1.%2.%3.%4."/>
      <w:lvlJc w:val="left"/>
      <w:pPr>
        <w:ind w:left="1287" w:hanging="72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1647" w:hanging="1080"/>
      </w:pPr>
    </w:lvl>
    <w:lvl w:ilvl="6">
      <w:start w:val="1"/>
      <w:numFmt w:val="decimal"/>
      <w:lvlText w:val="%1.%2.%3.%4.%5.%6.%7."/>
      <w:lvlJc w:val="left"/>
      <w:pPr>
        <w:ind w:left="2007" w:hanging="1440"/>
      </w:pPr>
    </w:lvl>
    <w:lvl w:ilvl="7">
      <w:start w:val="1"/>
      <w:numFmt w:val="decimal"/>
      <w:lvlText w:val="%1.%2.%3.%4.%5.%6.%7.%8."/>
      <w:lvlJc w:val="left"/>
      <w:pPr>
        <w:ind w:left="2007" w:hanging="1440"/>
      </w:pPr>
    </w:lvl>
    <w:lvl w:ilvl="8">
      <w:start w:val="1"/>
      <w:numFmt w:val="decimal"/>
      <w:lvlText w:val="%1.%2.%3.%4.%5.%6.%7.%8.%9."/>
      <w:lvlJc w:val="left"/>
      <w:pPr>
        <w:ind w:left="2367" w:hanging="1800"/>
      </w:pPr>
    </w:lvl>
  </w:abstractNum>
  <w:abstractNum w:abstractNumId="6">
    <w:nsid w:val="763C322A"/>
    <w:multiLevelType w:val="multilevel"/>
    <w:tmpl w:val="7D801CFC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5F44"/>
    <w:rsid w:val="00843033"/>
    <w:rsid w:val="00AA5F44"/>
    <w:rsid w:val="00F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uppressAutoHyphens/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pPr>
      <w:keepNext/>
      <w:keepLines/>
      <w:spacing w:before="240" w:after="240"/>
      <w:ind w:firstLine="709"/>
      <w:jc w:val="left"/>
      <w:outlineLvl w:val="1"/>
    </w:pPr>
    <w:rPr>
      <w:rFonts w:eastAsia="MS Gothic" w:cs="Times New Roman"/>
      <w:b/>
      <w:szCs w:val="26"/>
    </w:rPr>
  </w:style>
  <w:style w:type="paragraph" w:styleId="3">
    <w:name w:val="heading 3"/>
    <w:basedOn w:val="a1"/>
    <w:next w:val="a0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pPr>
      <w:ind w:left="720"/>
    </w:pPr>
  </w:style>
  <w:style w:type="character" w:styleId="a6">
    <w:name w:val="Placeholder Text"/>
    <w:basedOn w:val="a2"/>
    <w:rPr>
      <w:color w:val="808080"/>
    </w:rPr>
  </w:style>
  <w:style w:type="character" w:customStyle="1" w:styleId="10">
    <w:name w:val="Заголовок 1 Знак"/>
    <w:basedOn w:val="a2"/>
    <w:rPr>
      <w:rFonts w:ascii="Times New Roman" w:eastAsia="MS Gothic" w:hAnsi="Times New Roman" w:cs="Times New Roman"/>
      <w:b/>
      <w:spacing w:val="-10"/>
      <w:kern w:val="3"/>
      <w:sz w:val="28"/>
      <w:szCs w:val="32"/>
    </w:rPr>
  </w:style>
  <w:style w:type="character" w:customStyle="1" w:styleId="21">
    <w:name w:val="Заголовок 2 Знак"/>
    <w:basedOn w:val="a2"/>
    <w:rPr>
      <w:rFonts w:ascii="Times New Roman" w:eastAsia="MS Gothic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2"/>
    <w:rPr>
      <w:rFonts w:ascii="Times New Roman" w:eastAsia="MS Gothic" w:hAnsi="Times New Roman" w:cs="Times New Roman"/>
      <w:spacing w:val="-10"/>
      <w:kern w:val="3"/>
      <w:sz w:val="28"/>
      <w:szCs w:val="24"/>
    </w:rPr>
  </w:style>
  <w:style w:type="paragraph" w:customStyle="1" w:styleId="a7">
    <w:name w:val="Таблица"/>
    <w:basedOn w:val="a0"/>
    <w:next w:val="a0"/>
    <w:pPr>
      <w:spacing w:before="120" w:after="120" w:line="240" w:lineRule="auto"/>
      <w:jc w:val="right"/>
    </w:pPr>
    <w:rPr>
      <w:rFonts w:eastAsia="MS Gothic" w:cs="Times New Roman"/>
      <w:szCs w:val="26"/>
      <w:lang w:val="en-US"/>
    </w:rPr>
  </w:style>
  <w:style w:type="paragraph" w:customStyle="1" w:styleId="a8">
    <w:name w:val="Рисунки"/>
    <w:basedOn w:val="a0"/>
    <w:pPr>
      <w:spacing w:before="120" w:after="120" w:line="240" w:lineRule="auto"/>
    </w:pPr>
    <w:rPr>
      <w:rFonts w:eastAsia="MS Gothic" w:cs="Times New Roman"/>
      <w:szCs w:val="26"/>
      <w:lang w:val="en-US"/>
    </w:rPr>
  </w:style>
  <w:style w:type="character" w:customStyle="1" w:styleId="a9">
    <w:name w:val="Таблица Знак"/>
    <w:basedOn w:val="a2"/>
    <w:rPr>
      <w:rFonts w:ascii="Times New Roman" w:eastAsia="MS Gothic" w:hAnsi="Times New Roman" w:cs="Times New Roman"/>
      <w:sz w:val="28"/>
      <w:szCs w:val="26"/>
      <w:lang w:val="en-US"/>
    </w:rPr>
  </w:style>
  <w:style w:type="paragraph" w:styleId="aa">
    <w:name w:val="No Spacing"/>
    <w:pPr>
      <w:suppressAutoHyphens/>
      <w:spacing w:after="0" w:line="240" w:lineRule="auto"/>
    </w:pPr>
  </w:style>
  <w:style w:type="character" w:customStyle="1" w:styleId="ab">
    <w:name w:val="Рисунки Знак"/>
    <w:basedOn w:val="a2"/>
    <w:rPr>
      <w:rFonts w:ascii="Times New Roman" w:eastAsia="MS Gothic" w:hAnsi="Times New Roman" w:cs="Times New Roman"/>
      <w:sz w:val="28"/>
      <w:szCs w:val="26"/>
      <w:lang w:val="en-US"/>
    </w:rPr>
  </w:style>
  <w:style w:type="paragraph" w:styleId="ac">
    <w:name w:val="TOC Heading"/>
    <w:basedOn w:val="1"/>
    <w:next w:val="a0"/>
    <w:pPr>
      <w:spacing w:after="0" w:line="249" w:lineRule="auto"/>
      <w:ind w:left="0" w:firstLine="0"/>
      <w:jc w:val="left"/>
    </w:pPr>
    <w:rPr>
      <w:rFonts w:ascii="Calibri Light" w:hAnsi="Calibri Light"/>
      <w:b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pPr>
      <w:spacing w:after="100"/>
    </w:pPr>
  </w:style>
  <w:style w:type="paragraph" w:styleId="31">
    <w:name w:val="toc 3"/>
    <w:basedOn w:val="a0"/>
    <w:next w:val="a0"/>
    <w:autoRedefine/>
    <w:pPr>
      <w:spacing w:after="100"/>
      <w:ind w:left="440"/>
    </w:pPr>
  </w:style>
  <w:style w:type="character" w:styleId="ad">
    <w:name w:val="Hyperlink"/>
    <w:basedOn w:val="a2"/>
    <w:rPr>
      <w:color w:val="0563C1"/>
      <w:u w:val="single"/>
    </w:rPr>
  </w:style>
  <w:style w:type="paragraph" w:customStyle="1" w:styleId="ae">
    <w:name w:val="Оглавление"/>
    <w:basedOn w:val="11"/>
    <w:pPr>
      <w:tabs>
        <w:tab w:val="right" w:leader="dot" w:pos="9344"/>
      </w:tabs>
      <w:spacing w:before="20" w:after="20" w:line="240" w:lineRule="auto"/>
    </w:pPr>
  </w:style>
  <w:style w:type="character" w:customStyle="1" w:styleId="12">
    <w:name w:val="Оглавление 1 Знак"/>
    <w:basedOn w:val="a2"/>
  </w:style>
  <w:style w:type="character" w:customStyle="1" w:styleId="af">
    <w:name w:val="Оглавление Знак"/>
    <w:basedOn w:val="12"/>
    <w:rPr>
      <w:rFonts w:ascii="Times New Roman" w:hAnsi="Times New Roman"/>
      <w:sz w:val="28"/>
    </w:rPr>
  </w:style>
  <w:style w:type="paragraph" w:customStyle="1" w:styleId="af0">
    <w:name w:val="Обычный_заголовок"/>
    <w:basedOn w:val="a0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rPr>
      <w:rFonts w:eastAsia="MS Mincho"/>
    </w:rPr>
  </w:style>
  <w:style w:type="character" w:customStyle="1" w:styleId="af1">
    <w:name w:val="Обычный_заголовок Знак"/>
    <w:basedOn w:val="a2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pPr>
      <w:spacing w:before="240" w:after="240"/>
      <w:jc w:val="center"/>
    </w:pPr>
    <w:rPr>
      <w:rFonts w:eastAsia="MS Mincho" w:cs="Times New Roman"/>
      <w:szCs w:val="28"/>
    </w:rPr>
  </w:style>
  <w:style w:type="character" w:customStyle="1" w:styleId="23">
    <w:name w:val="Обычный_заголовок_2 Знак"/>
    <w:basedOn w:val="30"/>
    <w:rPr>
      <w:rFonts w:ascii="Times New Roman" w:eastAsia="MS Mincho" w:hAnsi="Times New Roman" w:cs="Times New Roman"/>
      <w:spacing w:val="-10"/>
      <w:kern w:val="3"/>
      <w:sz w:val="28"/>
      <w:szCs w:val="24"/>
    </w:rPr>
  </w:style>
  <w:style w:type="paragraph" w:customStyle="1" w:styleId="af2">
    <w:name w:val="Текст_обычный"/>
    <w:basedOn w:val="a0"/>
    <w:pPr>
      <w:ind w:firstLine="709"/>
    </w:pPr>
  </w:style>
  <w:style w:type="character" w:customStyle="1" w:styleId="33">
    <w:name w:val="Обычный_заголовок_3 Знак"/>
    <w:basedOn w:val="a2"/>
    <w:rPr>
      <w:rFonts w:ascii="Times New Roman" w:eastAsia="MS Mincho" w:hAnsi="Times New Roman" w:cs="Times New Roman"/>
      <w:sz w:val="28"/>
      <w:szCs w:val="28"/>
    </w:rPr>
  </w:style>
  <w:style w:type="paragraph" w:styleId="af3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2"/>
    <w:rPr>
      <w:rFonts w:ascii="Times New Roman" w:hAnsi="Times New Roman"/>
      <w:sz w:val="28"/>
    </w:rPr>
  </w:style>
  <w:style w:type="paragraph" w:styleId="af6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rPr>
      <w:rFonts w:ascii="Times New Roman" w:hAnsi="Times New Roman"/>
      <w:sz w:val="28"/>
    </w:rPr>
  </w:style>
  <w:style w:type="paragraph" w:customStyle="1" w:styleId="a1">
    <w:name w:val="Заголовок"/>
    <w:basedOn w:val="a0"/>
    <w:next w:val="a0"/>
    <w:pPr>
      <w:spacing w:line="240" w:lineRule="auto"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customStyle="1" w:styleId="af8">
    <w:name w:val="Заголовок Знак"/>
    <w:basedOn w:val="a2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24">
    <w:name w:val="toc 2"/>
    <w:basedOn w:val="a0"/>
    <w:next w:val="a0"/>
    <w:autoRedefine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7"/>
    <w:next w:val="a0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9">
    <w:name w:val="Формула Знак"/>
    <w:basedOn w:val="a9"/>
    <w:rPr>
      <w:rFonts w:ascii="Cambria Math" w:eastAsia="MS Gothic" w:hAnsi="Cambria Math" w:cs="Times New Roman"/>
      <w:sz w:val="28"/>
      <w:szCs w:val="26"/>
      <w:lang w:val="en-US"/>
    </w:rPr>
  </w:style>
  <w:style w:type="paragraph" w:customStyle="1" w:styleId="afa">
    <w:name w:val="СтильТекста"/>
    <w:basedOn w:val="a0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b">
    <w:name w:val="СтильТекста Знак"/>
    <w:basedOn w:val="a2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a"/>
    <w:pPr>
      <w:widowControl w:val="0"/>
      <w:numPr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fc">
    <w:name w:val="Абзац списка Знак"/>
    <w:basedOn w:val="a2"/>
    <w:rPr>
      <w:rFonts w:ascii="Times New Roman" w:hAnsi="Times New Roman"/>
      <w:sz w:val="28"/>
    </w:rPr>
  </w:style>
  <w:style w:type="paragraph" w:customStyle="1" w:styleId="afd">
    <w:name w:val="ОснТекст"/>
    <w:basedOn w:val="a0"/>
    <w:pPr>
      <w:ind w:firstLine="709"/>
    </w:pPr>
    <w:rPr>
      <w:rFonts w:cs="Times New Roman"/>
      <w:color w:val="000000"/>
    </w:rPr>
  </w:style>
  <w:style w:type="character" w:customStyle="1" w:styleId="afe">
    <w:name w:val="ОснТекст Знак"/>
    <w:basedOn w:val="a2"/>
    <w:rPr>
      <w:rFonts w:ascii="Times New Roman" w:eastAsia="Calibri" w:hAnsi="Times New Roman" w:cs="Times New Roman"/>
      <w:color w:val="000000"/>
      <w:sz w:val="28"/>
    </w:rPr>
  </w:style>
  <w:style w:type="paragraph" w:styleId="aff">
    <w:name w:val="Balloon Text"/>
    <w:basedOn w:val="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rPr>
      <w:rFonts w:ascii="Tahoma" w:hAnsi="Tahoma" w:cs="Tahoma"/>
      <w:sz w:val="16"/>
      <w:szCs w:val="16"/>
    </w:rPr>
  </w:style>
  <w:style w:type="numbering" w:customStyle="1" w:styleId="LFO5">
    <w:name w:val="LFO5"/>
    <w:basedOn w:val="a4"/>
    <w:pPr>
      <w:numPr>
        <w:numId w:val="1"/>
      </w:numPr>
    </w:pPr>
  </w:style>
  <w:style w:type="numbering" w:customStyle="1" w:styleId="LFO23">
    <w:name w:val="LFO23"/>
    <w:basedOn w:val="a4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uppressAutoHyphens/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pPr>
      <w:keepNext/>
      <w:keepLines/>
      <w:spacing w:before="240" w:after="240"/>
      <w:ind w:firstLine="709"/>
      <w:jc w:val="left"/>
      <w:outlineLvl w:val="1"/>
    </w:pPr>
    <w:rPr>
      <w:rFonts w:eastAsia="MS Gothic" w:cs="Times New Roman"/>
      <w:b/>
      <w:szCs w:val="26"/>
    </w:rPr>
  </w:style>
  <w:style w:type="paragraph" w:styleId="3">
    <w:name w:val="heading 3"/>
    <w:basedOn w:val="a1"/>
    <w:next w:val="a0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pPr>
      <w:ind w:left="720"/>
    </w:pPr>
  </w:style>
  <w:style w:type="character" w:styleId="a6">
    <w:name w:val="Placeholder Text"/>
    <w:basedOn w:val="a2"/>
    <w:rPr>
      <w:color w:val="808080"/>
    </w:rPr>
  </w:style>
  <w:style w:type="character" w:customStyle="1" w:styleId="10">
    <w:name w:val="Заголовок 1 Знак"/>
    <w:basedOn w:val="a2"/>
    <w:rPr>
      <w:rFonts w:ascii="Times New Roman" w:eastAsia="MS Gothic" w:hAnsi="Times New Roman" w:cs="Times New Roman"/>
      <w:b/>
      <w:spacing w:val="-10"/>
      <w:kern w:val="3"/>
      <w:sz w:val="28"/>
      <w:szCs w:val="32"/>
    </w:rPr>
  </w:style>
  <w:style w:type="character" w:customStyle="1" w:styleId="21">
    <w:name w:val="Заголовок 2 Знак"/>
    <w:basedOn w:val="a2"/>
    <w:rPr>
      <w:rFonts w:ascii="Times New Roman" w:eastAsia="MS Gothic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2"/>
    <w:rPr>
      <w:rFonts w:ascii="Times New Roman" w:eastAsia="MS Gothic" w:hAnsi="Times New Roman" w:cs="Times New Roman"/>
      <w:spacing w:val="-10"/>
      <w:kern w:val="3"/>
      <w:sz w:val="28"/>
      <w:szCs w:val="24"/>
    </w:rPr>
  </w:style>
  <w:style w:type="paragraph" w:customStyle="1" w:styleId="a7">
    <w:name w:val="Таблица"/>
    <w:basedOn w:val="a0"/>
    <w:next w:val="a0"/>
    <w:pPr>
      <w:spacing w:before="120" w:after="120" w:line="240" w:lineRule="auto"/>
      <w:jc w:val="right"/>
    </w:pPr>
    <w:rPr>
      <w:rFonts w:eastAsia="MS Gothic" w:cs="Times New Roman"/>
      <w:szCs w:val="26"/>
      <w:lang w:val="en-US"/>
    </w:rPr>
  </w:style>
  <w:style w:type="paragraph" w:customStyle="1" w:styleId="a8">
    <w:name w:val="Рисунки"/>
    <w:basedOn w:val="a0"/>
    <w:pPr>
      <w:spacing w:before="120" w:after="120" w:line="240" w:lineRule="auto"/>
    </w:pPr>
    <w:rPr>
      <w:rFonts w:eastAsia="MS Gothic" w:cs="Times New Roman"/>
      <w:szCs w:val="26"/>
      <w:lang w:val="en-US"/>
    </w:rPr>
  </w:style>
  <w:style w:type="character" w:customStyle="1" w:styleId="a9">
    <w:name w:val="Таблица Знак"/>
    <w:basedOn w:val="a2"/>
    <w:rPr>
      <w:rFonts w:ascii="Times New Roman" w:eastAsia="MS Gothic" w:hAnsi="Times New Roman" w:cs="Times New Roman"/>
      <w:sz w:val="28"/>
      <w:szCs w:val="26"/>
      <w:lang w:val="en-US"/>
    </w:rPr>
  </w:style>
  <w:style w:type="paragraph" w:styleId="aa">
    <w:name w:val="No Spacing"/>
    <w:pPr>
      <w:suppressAutoHyphens/>
      <w:spacing w:after="0" w:line="240" w:lineRule="auto"/>
    </w:pPr>
  </w:style>
  <w:style w:type="character" w:customStyle="1" w:styleId="ab">
    <w:name w:val="Рисунки Знак"/>
    <w:basedOn w:val="a2"/>
    <w:rPr>
      <w:rFonts w:ascii="Times New Roman" w:eastAsia="MS Gothic" w:hAnsi="Times New Roman" w:cs="Times New Roman"/>
      <w:sz w:val="28"/>
      <w:szCs w:val="26"/>
      <w:lang w:val="en-US"/>
    </w:rPr>
  </w:style>
  <w:style w:type="paragraph" w:styleId="ac">
    <w:name w:val="TOC Heading"/>
    <w:basedOn w:val="1"/>
    <w:next w:val="a0"/>
    <w:pPr>
      <w:spacing w:after="0" w:line="249" w:lineRule="auto"/>
      <w:ind w:left="0" w:firstLine="0"/>
      <w:jc w:val="left"/>
    </w:pPr>
    <w:rPr>
      <w:rFonts w:ascii="Calibri Light" w:hAnsi="Calibri Light"/>
      <w:b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pPr>
      <w:spacing w:after="100"/>
    </w:pPr>
  </w:style>
  <w:style w:type="paragraph" w:styleId="31">
    <w:name w:val="toc 3"/>
    <w:basedOn w:val="a0"/>
    <w:next w:val="a0"/>
    <w:autoRedefine/>
    <w:pPr>
      <w:spacing w:after="100"/>
      <w:ind w:left="440"/>
    </w:pPr>
  </w:style>
  <w:style w:type="character" w:styleId="ad">
    <w:name w:val="Hyperlink"/>
    <w:basedOn w:val="a2"/>
    <w:rPr>
      <w:color w:val="0563C1"/>
      <w:u w:val="single"/>
    </w:rPr>
  </w:style>
  <w:style w:type="paragraph" w:customStyle="1" w:styleId="ae">
    <w:name w:val="Оглавление"/>
    <w:basedOn w:val="11"/>
    <w:pPr>
      <w:tabs>
        <w:tab w:val="right" w:leader="dot" w:pos="9344"/>
      </w:tabs>
      <w:spacing w:before="20" w:after="20" w:line="240" w:lineRule="auto"/>
    </w:pPr>
  </w:style>
  <w:style w:type="character" w:customStyle="1" w:styleId="12">
    <w:name w:val="Оглавление 1 Знак"/>
    <w:basedOn w:val="a2"/>
  </w:style>
  <w:style w:type="character" w:customStyle="1" w:styleId="af">
    <w:name w:val="Оглавление Знак"/>
    <w:basedOn w:val="12"/>
    <w:rPr>
      <w:rFonts w:ascii="Times New Roman" w:hAnsi="Times New Roman"/>
      <w:sz w:val="28"/>
    </w:rPr>
  </w:style>
  <w:style w:type="paragraph" w:customStyle="1" w:styleId="af0">
    <w:name w:val="Обычный_заголовок"/>
    <w:basedOn w:val="a0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rPr>
      <w:rFonts w:eastAsia="MS Mincho"/>
    </w:rPr>
  </w:style>
  <w:style w:type="character" w:customStyle="1" w:styleId="af1">
    <w:name w:val="Обычный_заголовок Знак"/>
    <w:basedOn w:val="a2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pPr>
      <w:spacing w:before="240" w:after="240"/>
      <w:jc w:val="center"/>
    </w:pPr>
    <w:rPr>
      <w:rFonts w:eastAsia="MS Mincho" w:cs="Times New Roman"/>
      <w:szCs w:val="28"/>
    </w:rPr>
  </w:style>
  <w:style w:type="character" w:customStyle="1" w:styleId="23">
    <w:name w:val="Обычный_заголовок_2 Знак"/>
    <w:basedOn w:val="30"/>
    <w:rPr>
      <w:rFonts w:ascii="Times New Roman" w:eastAsia="MS Mincho" w:hAnsi="Times New Roman" w:cs="Times New Roman"/>
      <w:spacing w:val="-10"/>
      <w:kern w:val="3"/>
      <w:sz w:val="28"/>
      <w:szCs w:val="24"/>
    </w:rPr>
  </w:style>
  <w:style w:type="paragraph" w:customStyle="1" w:styleId="af2">
    <w:name w:val="Текст_обычный"/>
    <w:basedOn w:val="a0"/>
    <w:pPr>
      <w:ind w:firstLine="709"/>
    </w:pPr>
  </w:style>
  <w:style w:type="character" w:customStyle="1" w:styleId="33">
    <w:name w:val="Обычный_заголовок_3 Знак"/>
    <w:basedOn w:val="a2"/>
    <w:rPr>
      <w:rFonts w:ascii="Times New Roman" w:eastAsia="MS Mincho" w:hAnsi="Times New Roman" w:cs="Times New Roman"/>
      <w:sz w:val="28"/>
      <w:szCs w:val="28"/>
    </w:rPr>
  </w:style>
  <w:style w:type="paragraph" w:styleId="af3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2"/>
    <w:rPr>
      <w:rFonts w:ascii="Times New Roman" w:hAnsi="Times New Roman"/>
      <w:sz w:val="28"/>
    </w:rPr>
  </w:style>
  <w:style w:type="paragraph" w:styleId="af6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rPr>
      <w:rFonts w:ascii="Times New Roman" w:hAnsi="Times New Roman"/>
      <w:sz w:val="28"/>
    </w:rPr>
  </w:style>
  <w:style w:type="paragraph" w:customStyle="1" w:styleId="a1">
    <w:name w:val="Заголовок"/>
    <w:basedOn w:val="a0"/>
    <w:next w:val="a0"/>
    <w:pPr>
      <w:spacing w:line="240" w:lineRule="auto"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customStyle="1" w:styleId="af8">
    <w:name w:val="Заголовок Знак"/>
    <w:basedOn w:val="a2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24">
    <w:name w:val="toc 2"/>
    <w:basedOn w:val="a0"/>
    <w:next w:val="a0"/>
    <w:autoRedefine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7"/>
    <w:next w:val="a0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9">
    <w:name w:val="Формула Знак"/>
    <w:basedOn w:val="a9"/>
    <w:rPr>
      <w:rFonts w:ascii="Cambria Math" w:eastAsia="MS Gothic" w:hAnsi="Cambria Math" w:cs="Times New Roman"/>
      <w:sz w:val="28"/>
      <w:szCs w:val="26"/>
      <w:lang w:val="en-US"/>
    </w:rPr>
  </w:style>
  <w:style w:type="paragraph" w:customStyle="1" w:styleId="afa">
    <w:name w:val="СтильТекста"/>
    <w:basedOn w:val="a0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b">
    <w:name w:val="СтильТекста Знак"/>
    <w:basedOn w:val="a2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a"/>
    <w:pPr>
      <w:widowControl w:val="0"/>
      <w:numPr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fc">
    <w:name w:val="Абзац списка Знак"/>
    <w:basedOn w:val="a2"/>
    <w:rPr>
      <w:rFonts w:ascii="Times New Roman" w:hAnsi="Times New Roman"/>
      <w:sz w:val="28"/>
    </w:rPr>
  </w:style>
  <w:style w:type="paragraph" w:customStyle="1" w:styleId="afd">
    <w:name w:val="ОснТекст"/>
    <w:basedOn w:val="a0"/>
    <w:pPr>
      <w:ind w:firstLine="709"/>
    </w:pPr>
    <w:rPr>
      <w:rFonts w:cs="Times New Roman"/>
      <w:color w:val="000000"/>
    </w:rPr>
  </w:style>
  <w:style w:type="character" w:customStyle="1" w:styleId="afe">
    <w:name w:val="ОснТекст Знак"/>
    <w:basedOn w:val="a2"/>
    <w:rPr>
      <w:rFonts w:ascii="Times New Roman" w:eastAsia="Calibri" w:hAnsi="Times New Roman" w:cs="Times New Roman"/>
      <w:color w:val="000000"/>
      <w:sz w:val="28"/>
    </w:rPr>
  </w:style>
  <w:style w:type="paragraph" w:styleId="aff">
    <w:name w:val="Balloon Text"/>
    <w:basedOn w:val="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rPr>
      <w:rFonts w:ascii="Tahoma" w:hAnsi="Tahoma" w:cs="Tahoma"/>
      <w:sz w:val="16"/>
      <w:szCs w:val="16"/>
    </w:rPr>
  </w:style>
  <w:style w:type="numbering" w:customStyle="1" w:styleId="LFO5">
    <w:name w:val="LFO5"/>
    <w:basedOn w:val="a4"/>
    <w:pPr>
      <w:numPr>
        <w:numId w:val="1"/>
      </w:numPr>
    </w:pPr>
  </w:style>
  <w:style w:type="numbering" w:customStyle="1" w:styleId="LFO23">
    <w:name w:val="LFO23"/>
    <w:basedOn w:val="a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30673438" TargetMode="External"/><Relationship Id="rId13" Type="http://schemas.openxmlformats.org/officeDocument/2006/relationships/hyperlink" Target="#_Toc130673443" TargetMode="External"/><Relationship Id="rId18" Type="http://schemas.openxmlformats.org/officeDocument/2006/relationships/hyperlink" Target="#_Toc130673448" TargetMode="External"/><Relationship Id="rId26" Type="http://schemas.openxmlformats.org/officeDocument/2006/relationships/hyperlink" Target="#_Toc130673456" TargetMode="External"/><Relationship Id="rId39" Type="http://schemas.openxmlformats.org/officeDocument/2006/relationships/chart" Target="charts/chart1.xml"/><Relationship Id="rId3" Type="http://schemas.microsoft.com/office/2007/relationships/stylesWithEffects" Target="stylesWithEffects.xml"/><Relationship Id="rId21" Type="http://schemas.openxmlformats.org/officeDocument/2006/relationships/hyperlink" Target="#_Toc130673451" TargetMode="External"/><Relationship Id="rId34" Type="http://schemas.openxmlformats.org/officeDocument/2006/relationships/image" Target="media/image7.emf"/><Relationship Id="rId42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hyperlink" Target="#_Toc130673442" TargetMode="External"/><Relationship Id="rId17" Type="http://schemas.openxmlformats.org/officeDocument/2006/relationships/hyperlink" Target="#_Toc130673447" TargetMode="External"/><Relationship Id="rId25" Type="http://schemas.openxmlformats.org/officeDocument/2006/relationships/hyperlink" Target="#_Toc130673455" TargetMode="External"/><Relationship Id="rId33" Type="http://schemas.openxmlformats.org/officeDocument/2006/relationships/image" Target="media/image6.emf"/><Relationship Id="rId38" Type="http://schemas.openxmlformats.org/officeDocument/2006/relationships/image" Target="media/image11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#_Toc130673446" TargetMode="External"/><Relationship Id="rId20" Type="http://schemas.openxmlformats.org/officeDocument/2006/relationships/hyperlink" Target="#_Toc130673450" TargetMode="External"/><Relationship Id="rId29" Type="http://schemas.openxmlformats.org/officeDocument/2006/relationships/image" Target="media/image2.emf"/><Relationship Id="rId41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#_Toc130673441" TargetMode="External"/><Relationship Id="rId24" Type="http://schemas.openxmlformats.org/officeDocument/2006/relationships/hyperlink" Target="#_Toc130673454" TargetMode="External"/><Relationship Id="rId32" Type="http://schemas.openxmlformats.org/officeDocument/2006/relationships/image" Target="media/image5.emf"/><Relationship Id="rId37" Type="http://schemas.openxmlformats.org/officeDocument/2006/relationships/image" Target="media/image10.emf"/><Relationship Id="rId40" Type="http://schemas.openxmlformats.org/officeDocument/2006/relationships/image" Target="media/image12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#_Toc130673445" TargetMode="External"/><Relationship Id="rId23" Type="http://schemas.openxmlformats.org/officeDocument/2006/relationships/hyperlink" Target="#_Toc130673453" TargetMode="External"/><Relationship Id="rId28" Type="http://schemas.openxmlformats.org/officeDocument/2006/relationships/image" Target="media/image1.emf"/><Relationship Id="rId36" Type="http://schemas.openxmlformats.org/officeDocument/2006/relationships/image" Target="media/image9.emf"/><Relationship Id="rId10" Type="http://schemas.openxmlformats.org/officeDocument/2006/relationships/hyperlink" Target="#_Toc130673440" TargetMode="External"/><Relationship Id="rId19" Type="http://schemas.openxmlformats.org/officeDocument/2006/relationships/hyperlink" Target="#_Toc130673449" TargetMode="External"/><Relationship Id="rId31" Type="http://schemas.openxmlformats.org/officeDocument/2006/relationships/image" Target="media/image4.e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#_Toc130673439" TargetMode="External"/><Relationship Id="rId14" Type="http://schemas.openxmlformats.org/officeDocument/2006/relationships/hyperlink" Target="#_Toc130673444" TargetMode="External"/><Relationship Id="rId22" Type="http://schemas.openxmlformats.org/officeDocument/2006/relationships/hyperlink" Target="#_Toc130673452" TargetMode="External"/><Relationship Id="rId27" Type="http://schemas.openxmlformats.org/officeDocument/2006/relationships/hyperlink" Target="#_Toc130673457" TargetMode="External"/><Relationship Id="rId30" Type="http://schemas.openxmlformats.org/officeDocument/2006/relationships/image" Target="media/image3.emf"/><Relationship Id="rId35" Type="http://schemas.openxmlformats.org/officeDocument/2006/relationships/image" Target="media/image8.emf"/><Relationship Id="rId43" Type="http://schemas.openxmlformats.org/officeDocument/2006/relationships/oleObject" Target="file:///C:\Users\beliy\Downloads\Belov_4.xlsx!&#1040;&#1085;&#1072;&#1083;&#1080;&#1079;!R1C1:R51C1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ru-RU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+mn-ea"/>
                <a:cs typeface="+mn-cs"/>
              </a:rPr>
              <a:t>Частотность исходного текста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0"/>
          <c:y val="9.8233503855880255E-2"/>
          <c:w val="1"/>
          <c:h val="0.90176556897123228"/>
        </c:manualLayout>
      </c:layout>
      <c:barChart>
        <c:barDir val="col"/>
        <c:grouping val="clustered"/>
        <c:varyColors val="0"/>
        <c:ser>
          <c:idx val="0"/>
          <c:order val="0"/>
          <c:tx>
            <c:v>Ряд2</c:v>
          </c:tx>
          <c:spPr>
            <a:solidFill>
              <a:srgbClr val="558ED5"/>
            </a:solidFill>
            <a:ln>
              <a:noFill/>
            </a:ln>
          </c:spPr>
          <c:invertIfNegative val="0"/>
          <c:cat>
            <c:strLit>
              <c:ptCount val="46"/>
              <c:pt idx="0">
                <c:v> </c:v>
              </c:pt>
              <c:pt idx="1">
                <c:v>Е</c:v>
              </c:pt>
              <c:pt idx="2">
                <c:v>О</c:v>
              </c:pt>
              <c:pt idx="3">
                <c:v>А</c:v>
              </c:pt>
              <c:pt idx="4">
                <c:v>И</c:v>
              </c:pt>
              <c:pt idx="5">
                <c:v>В</c:v>
              </c:pt>
              <c:pt idx="6">
                <c:v>Р</c:v>
              </c:pt>
              <c:pt idx="7">
                <c:v>Н</c:v>
              </c:pt>
              <c:pt idx="8">
                <c:v>С</c:v>
              </c:pt>
              <c:pt idx="9">
                <c:v>Д</c:v>
              </c:pt>
              <c:pt idx="10">
                <c:v>М</c:v>
              </c:pt>
              <c:pt idx="11">
                <c:v>Ч</c:v>
              </c:pt>
              <c:pt idx="12">
                <c:v>У</c:v>
              </c:pt>
              <c:pt idx="13">
                <c:v>Т</c:v>
              </c:pt>
              <c:pt idx="14">
                <c:v>Ь</c:v>
              </c:pt>
              <c:pt idx="15">
                <c:v>.</c:v>
              </c:pt>
              <c:pt idx="16">
                <c:v>Л</c:v>
              </c:pt>
              <c:pt idx="17">
                <c:v>Г</c:v>
              </c:pt>
              <c:pt idx="18">
                <c:v>Й</c:v>
              </c:pt>
              <c:pt idx="19">
                <c:v>Ы</c:v>
              </c:pt>
              <c:pt idx="20">
                <c:v>З</c:v>
              </c:pt>
              <c:pt idx="21">
                <c:v>0</c:v>
              </c:pt>
              <c:pt idx="22">
                <c:v>,</c:v>
              </c:pt>
              <c:pt idx="23">
                <c:v>Ж</c:v>
              </c:pt>
              <c:pt idx="24">
                <c:v>П</c:v>
              </c:pt>
              <c:pt idx="25">
                <c:v>Ш</c:v>
              </c:pt>
              <c:pt idx="26">
                <c:v>Б</c:v>
              </c:pt>
              <c:pt idx="27">
                <c:v>2</c:v>
              </c:pt>
              <c:pt idx="28">
                <c:v>Я</c:v>
              </c:pt>
              <c:pt idx="29">
                <c:v>К</c:v>
              </c:pt>
              <c:pt idx="30">
                <c:v>Ф</c:v>
              </c:pt>
              <c:pt idx="31">
                <c:v>Ю</c:v>
              </c:pt>
              <c:pt idx="32">
                <c:v>6</c:v>
              </c:pt>
              <c:pt idx="33">
                <c:v>8</c:v>
              </c:pt>
              <c:pt idx="34">
                <c:v>Щ</c:v>
              </c:pt>
              <c:pt idx="35">
                <c:v>5</c:v>
              </c:pt>
              <c:pt idx="36">
                <c:v>3</c:v>
              </c:pt>
              <c:pt idx="37">
                <c:v>4</c:v>
              </c:pt>
              <c:pt idx="38">
                <c:v>1</c:v>
              </c:pt>
              <c:pt idx="39">
                <c:v>9</c:v>
              </c:pt>
              <c:pt idx="40">
                <c:v>7</c:v>
              </c:pt>
              <c:pt idx="41">
                <c:v>Ё</c:v>
              </c:pt>
              <c:pt idx="42">
                <c:v>Х</c:v>
              </c:pt>
              <c:pt idx="43">
                <c:v>Ц</c:v>
              </c:pt>
              <c:pt idx="44">
                <c:v>Ъ</c:v>
              </c:pt>
              <c:pt idx="45">
                <c:v>Э</c:v>
              </c:pt>
            </c:strLit>
          </c:cat>
          <c:val>
            <c:numLit>
              <c:formatCode>General</c:formatCode>
              <c:ptCount val="46"/>
              <c:pt idx="0">
                <c:v>0.1111111111111111</c:v>
              </c:pt>
              <c:pt idx="1">
                <c:v>0.1111111111111111</c:v>
              </c:pt>
              <c:pt idx="2">
                <c:v>7.6388888888888895E-2</c:v>
              </c:pt>
              <c:pt idx="3">
                <c:v>6.5972222222222224E-2</c:v>
              </c:pt>
              <c:pt idx="4">
                <c:v>6.5972222222222224E-2</c:v>
              </c:pt>
              <c:pt idx="5">
                <c:v>5.5555555555555552E-2</c:v>
              </c:pt>
              <c:pt idx="6">
                <c:v>4.5138888888888888E-2</c:v>
              </c:pt>
              <c:pt idx="7">
                <c:v>4.1666666666666664E-2</c:v>
              </c:pt>
              <c:pt idx="8">
                <c:v>3.8194444444444448E-2</c:v>
              </c:pt>
              <c:pt idx="9">
                <c:v>3.4722222222222224E-2</c:v>
              </c:pt>
              <c:pt idx="10">
                <c:v>3.4722222222222224E-2</c:v>
              </c:pt>
              <c:pt idx="11">
                <c:v>2.7777777777777776E-2</c:v>
              </c:pt>
              <c:pt idx="12">
                <c:v>2.4305555555555556E-2</c:v>
              </c:pt>
              <c:pt idx="13">
                <c:v>2.0833333333333332E-2</c:v>
              </c:pt>
              <c:pt idx="14">
                <c:v>2.0833333333333332E-2</c:v>
              </c:pt>
              <c:pt idx="15">
                <c:v>2.0833333333333332E-2</c:v>
              </c:pt>
              <c:pt idx="16">
                <c:v>2.0833333333333332E-2</c:v>
              </c:pt>
              <c:pt idx="17">
                <c:v>2.0833333333333332E-2</c:v>
              </c:pt>
              <c:pt idx="18">
                <c:v>1.7361111111111112E-2</c:v>
              </c:pt>
              <c:pt idx="19">
                <c:v>1.7361111111111112E-2</c:v>
              </c:pt>
              <c:pt idx="20">
                <c:v>1.3888888888888888E-2</c:v>
              </c:pt>
              <c:pt idx="21">
                <c:v>1.3888888888888888E-2</c:v>
              </c:pt>
              <c:pt idx="22">
                <c:v>1.3888888888888888E-2</c:v>
              </c:pt>
              <c:pt idx="23">
                <c:v>1.0416666666666666E-2</c:v>
              </c:pt>
              <c:pt idx="24">
                <c:v>1.0416666666666666E-2</c:v>
              </c:pt>
              <c:pt idx="25">
                <c:v>1.0416666666666666E-2</c:v>
              </c:pt>
              <c:pt idx="26">
                <c:v>1.0416666666666666E-2</c:v>
              </c:pt>
              <c:pt idx="27">
                <c:v>6.9444444444444441E-3</c:v>
              </c:pt>
              <c:pt idx="28">
                <c:v>6.9444444444444441E-3</c:v>
              </c:pt>
              <c:pt idx="29">
                <c:v>6.9444444444444441E-3</c:v>
              </c:pt>
              <c:pt idx="30">
                <c:v>6.9444444444444441E-3</c:v>
              </c:pt>
              <c:pt idx="31">
                <c:v>6.9444444444444441E-3</c:v>
              </c:pt>
              <c:pt idx="32">
                <c:v>3.472222222222222E-3</c:v>
              </c:pt>
              <c:pt idx="33">
                <c:v>3.472222222222222E-3</c:v>
              </c:pt>
              <c:pt idx="34">
                <c:v>3.472222222222222E-3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0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175936"/>
        <c:axId val="151165952"/>
      </c:barChart>
      <c:valAx>
        <c:axId val="151165952"/>
        <c:scaling>
          <c:orientation val="minMax"/>
        </c:scaling>
        <c:delete val="0"/>
        <c:axPos val="l"/>
        <c:majorGridlines>
          <c:spPr>
            <a:ln w="9528">
              <a:solidFill>
                <a:srgbClr val="D9D9D9"/>
              </a:solidFill>
              <a:prstDash val="solid"/>
              <a:round/>
            </a:ln>
          </c:spPr>
        </c:majorGridlines>
        <c:numFmt formatCode="0.00000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51175936"/>
        <c:crosses val="autoZero"/>
        <c:crossBetween val="between"/>
      </c:valAx>
      <c:catAx>
        <c:axId val="1511759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8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51165952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ru-RU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+mn-ea"/>
                <a:cs typeface="+mn-cs"/>
              </a:rPr>
              <a:t>Частотность зашифрованого текста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Ряд2</c:v>
          </c:tx>
          <c:spPr>
            <a:solidFill>
              <a:srgbClr val="558ED5"/>
            </a:solidFill>
            <a:ln>
              <a:noFill/>
            </a:ln>
          </c:spPr>
          <c:invertIfNegative val="0"/>
          <c:cat>
            <c:strLit>
              <c:ptCount val="46"/>
              <c:pt idx="0">
                <c:v>Ё</c:v>
              </c:pt>
              <c:pt idx="1">
                <c:v>1</c:v>
              </c:pt>
              <c:pt idx="2">
                <c:v>П</c:v>
              </c:pt>
              <c:pt idx="3">
                <c:v>Б</c:v>
              </c:pt>
              <c:pt idx="4">
                <c:v>Й</c:v>
              </c:pt>
              <c:pt idx="5">
                <c:v>Г</c:v>
              </c:pt>
              <c:pt idx="6">
                <c:v>С</c:v>
              </c:pt>
              <c:pt idx="7">
                <c:v>О</c:v>
              </c:pt>
              <c:pt idx="8">
                <c:v>Т</c:v>
              </c:pt>
              <c:pt idx="9">
                <c:v>Н</c:v>
              </c:pt>
              <c:pt idx="10">
                <c:v>Е</c:v>
              </c:pt>
              <c:pt idx="11">
                <c:v>Ш</c:v>
              </c:pt>
              <c:pt idx="12">
                <c:v>Ф</c:v>
              </c:pt>
              <c:pt idx="13">
                <c:v>У</c:v>
              </c:pt>
              <c:pt idx="14">
                <c:v>Э</c:v>
              </c:pt>
              <c:pt idx="15">
                <c:v>Д</c:v>
              </c:pt>
              <c:pt idx="16">
                <c:v> </c:v>
              </c:pt>
              <c:pt idx="17">
                <c:v>М</c:v>
              </c:pt>
              <c:pt idx="18">
                <c:v>К</c:v>
              </c:pt>
              <c:pt idx="19">
                <c:v>Ь</c:v>
              </c:pt>
              <c:pt idx="20">
                <c:v>.</c:v>
              </c:pt>
              <c:pt idx="21">
                <c:v>И</c:v>
              </c:pt>
              <c:pt idx="22">
                <c:v>А</c:v>
              </c:pt>
              <c:pt idx="23">
                <c:v>В</c:v>
              </c:pt>
              <c:pt idx="24">
                <c:v>Р</c:v>
              </c:pt>
              <c:pt idx="25">
                <c:v>З</c:v>
              </c:pt>
              <c:pt idx="26">
                <c:v>Щ</c:v>
              </c:pt>
              <c:pt idx="27">
                <c:v>3</c:v>
              </c:pt>
              <c:pt idx="28">
                <c:v>,</c:v>
              </c:pt>
              <c:pt idx="29">
                <c:v>Х</c:v>
              </c:pt>
              <c:pt idx="30">
                <c:v>Я</c:v>
              </c:pt>
              <c:pt idx="31">
                <c:v>Л</c:v>
              </c:pt>
              <c:pt idx="32">
                <c:v>9</c:v>
              </c:pt>
              <c:pt idx="33">
                <c:v>7</c:v>
              </c:pt>
              <c:pt idx="34">
                <c:v>Ъ</c:v>
              </c:pt>
              <c:pt idx="35">
                <c:v>8</c:v>
              </c:pt>
              <c:pt idx="36">
                <c:v>4</c:v>
              </c:pt>
              <c:pt idx="37">
                <c:v>5</c:v>
              </c:pt>
              <c:pt idx="38">
                <c:v>Ю</c:v>
              </c:pt>
              <c:pt idx="39">
                <c:v>Ц</c:v>
              </c:pt>
              <c:pt idx="40">
                <c:v>2</c:v>
              </c:pt>
              <c:pt idx="41">
                <c:v>0</c:v>
              </c:pt>
              <c:pt idx="42">
                <c:v>Ы</c:v>
              </c:pt>
              <c:pt idx="43">
                <c:v>Ч</c:v>
              </c:pt>
              <c:pt idx="44">
                <c:v>Ж</c:v>
              </c:pt>
              <c:pt idx="45">
                <c:v>6</c:v>
              </c:pt>
            </c:strLit>
          </c:cat>
          <c:val>
            <c:numLit>
              <c:formatCode>General</c:formatCode>
              <c:ptCount val="46"/>
              <c:pt idx="0">
                <c:v>0.1111111111111111</c:v>
              </c:pt>
              <c:pt idx="1">
                <c:v>0.1111111111111111</c:v>
              </c:pt>
              <c:pt idx="2">
                <c:v>7.6388888888888895E-2</c:v>
              </c:pt>
              <c:pt idx="3">
                <c:v>6.5972222222222224E-2</c:v>
              </c:pt>
              <c:pt idx="4">
                <c:v>6.5972222222222224E-2</c:v>
              </c:pt>
              <c:pt idx="5">
                <c:v>5.5555555555555552E-2</c:v>
              </c:pt>
              <c:pt idx="6">
                <c:v>4.5138888888888888E-2</c:v>
              </c:pt>
              <c:pt idx="7">
                <c:v>4.1666666666666664E-2</c:v>
              </c:pt>
              <c:pt idx="8">
                <c:v>3.8194444444444448E-2</c:v>
              </c:pt>
              <c:pt idx="9">
                <c:v>3.4722222222222224E-2</c:v>
              </c:pt>
              <c:pt idx="10">
                <c:v>3.4722222222222224E-2</c:v>
              </c:pt>
              <c:pt idx="11">
                <c:v>2.7777777777777776E-2</c:v>
              </c:pt>
              <c:pt idx="12">
                <c:v>2.4305555555555556E-2</c:v>
              </c:pt>
              <c:pt idx="13">
                <c:v>2.0833333333333332E-2</c:v>
              </c:pt>
              <c:pt idx="14">
                <c:v>2.0833333333333332E-2</c:v>
              </c:pt>
              <c:pt idx="15">
                <c:v>2.0833333333333332E-2</c:v>
              </c:pt>
              <c:pt idx="16">
                <c:v>2.0833333333333332E-2</c:v>
              </c:pt>
              <c:pt idx="17">
                <c:v>2.0833333333333332E-2</c:v>
              </c:pt>
              <c:pt idx="18">
                <c:v>1.7361111111111112E-2</c:v>
              </c:pt>
              <c:pt idx="19">
                <c:v>1.7361111111111112E-2</c:v>
              </c:pt>
              <c:pt idx="20">
                <c:v>1.3888888888888888E-2</c:v>
              </c:pt>
              <c:pt idx="21">
                <c:v>1.3888888888888888E-2</c:v>
              </c:pt>
              <c:pt idx="22">
                <c:v>1.3888888888888888E-2</c:v>
              </c:pt>
              <c:pt idx="23">
                <c:v>1.0416666666666666E-2</c:v>
              </c:pt>
              <c:pt idx="24">
                <c:v>1.0416666666666666E-2</c:v>
              </c:pt>
              <c:pt idx="25">
                <c:v>1.0416666666666666E-2</c:v>
              </c:pt>
              <c:pt idx="26">
                <c:v>1.0416666666666666E-2</c:v>
              </c:pt>
              <c:pt idx="27">
                <c:v>6.9444444444444441E-3</c:v>
              </c:pt>
              <c:pt idx="28">
                <c:v>6.9444444444444441E-3</c:v>
              </c:pt>
              <c:pt idx="29">
                <c:v>6.9444444444444441E-3</c:v>
              </c:pt>
              <c:pt idx="30">
                <c:v>6.9444444444444441E-3</c:v>
              </c:pt>
              <c:pt idx="31">
                <c:v>6.9444444444444441E-3</c:v>
              </c:pt>
              <c:pt idx="32">
                <c:v>3.472222222222222E-3</c:v>
              </c:pt>
              <c:pt idx="33">
                <c:v>3.472222222222222E-3</c:v>
              </c:pt>
              <c:pt idx="34">
                <c:v>3.472222222222222E-3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0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1421568"/>
        <c:axId val="161420032"/>
      </c:barChart>
      <c:valAx>
        <c:axId val="161420032"/>
        <c:scaling>
          <c:orientation val="minMax"/>
        </c:scaling>
        <c:delete val="0"/>
        <c:axPos val="l"/>
        <c:majorGridlines>
          <c:spPr>
            <a:ln w="9528">
              <a:solidFill>
                <a:srgbClr val="D9D9D9"/>
              </a:solidFill>
              <a:prstDash val="solid"/>
              <a:round/>
            </a:ln>
          </c:spPr>
        </c:majorGridlines>
        <c:numFmt formatCode="0.00000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61421568"/>
        <c:crosses val="autoZero"/>
        <c:crossBetween val="between"/>
      </c:valAx>
      <c:catAx>
        <c:axId val="1614215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8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61420032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cp:lastPrinted>2023-02-25T11:17:00Z</cp:lastPrinted>
  <dcterms:created xsi:type="dcterms:W3CDTF">2023-03-25T18:54:00Z</dcterms:created>
  <dcterms:modified xsi:type="dcterms:W3CDTF">2023-03-25T18:54:00Z</dcterms:modified>
</cp:coreProperties>
</file>