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4"/>
          <w:szCs w:val="24"/>
          <w:lang w:eastAsia="ru-RU"/>
        </w:rPr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4"/>
          <w:szCs w:val="24"/>
          <w:lang w:eastAsia="ru-RU"/>
        </w:rPr>
      </w:pPr>
      <w:r>
        <w:rPr>
          <w:rFonts w:eastAsia="Lucida Sans Unicode" w:ascii="Times New Roman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right="14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sz w:val="40"/>
          <w:szCs w:val="40"/>
          <w:lang w:eastAsia="ru-RU"/>
        </w:rPr>
        <w:tab/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Отчет по практической работе 1</w:t>
      </w:r>
    </w:p>
    <w:p>
      <w:pPr>
        <w:pStyle w:val="Paragraph"/>
        <w:spacing w:beforeAutospacing="0" w:before="0" w:afterAutospacing="0" w:after="0"/>
        <w:ind w:right="120" w:hang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>«Модели безопасности компьютерных систем»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highlight w:val="yellow"/>
          <w:lang w:eastAsia="ru-RU"/>
        </w:rPr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678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студент </w:t>
      </w:r>
    </w:p>
    <w:p>
      <w:pPr>
        <w:pStyle w:val="Normal"/>
        <w:spacing w:lineRule="auto" w:line="240" w:before="0" w:after="0"/>
        <w:ind w:firstLine="4680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группы ТКИ-342 </w:t>
      </w:r>
    </w:p>
    <w:p>
      <w:pPr>
        <w:pStyle w:val="Normal"/>
        <w:spacing w:lineRule="auto" w:line="240" w:before="0" w:after="0"/>
        <w:ind w:firstLine="468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Белов С.В.</w:t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678" w:hanging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профессор кафедры УиЗИ, 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>д</w:t>
      </w:r>
      <w:r>
        <w:rPr>
          <w:rFonts w:eastAsia="Times New Roman" w:ascii="Times New Roman" w:hAnsi="Times New Roman"/>
          <w:sz w:val="28"/>
          <w:szCs w:val="28"/>
          <w:lang w:val="x-none" w:eastAsia="x-none"/>
        </w:rPr>
        <w:t>.т.н.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Алексеев В.М.</w:t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2023 г.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по предмету МБКС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дискреционную модель, составив таблицу связей между объектами локальной сети;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составить дискреционную модель используя декартовое произведение;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расставить порты на объектах локальной сети;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расставить ip -адреса из пула для объектов персональных компьютеров в соответствии с № по списку;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выбрать в соответствии с № по списку тип протокола в приложениях;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построить модель соединений с использованием портов.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04460" cy="5326380"/>
            <wp:effectExtent l="0" t="0" r="0" b="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пронумерую объекты для дальнейшего построения дискретной модели.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51149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Составлю матрицу доступа(без учета портов):</w:t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9"/>
        <w:gridCol w:w="714"/>
        <w:gridCol w:w="714"/>
        <w:gridCol w:w="715"/>
        <w:gridCol w:w="714"/>
        <w:gridCol w:w="714"/>
        <w:gridCol w:w="714"/>
        <w:gridCol w:w="714"/>
        <w:gridCol w:w="714"/>
        <w:gridCol w:w="715"/>
        <w:gridCol w:w="641"/>
        <w:gridCol w:w="641"/>
        <w:gridCol w:w="642"/>
        <w:gridCol w:w="599"/>
      </w:tblGrid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исходя из декартового произведения: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 …+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+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 +…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+ … 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=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Int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 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12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Расставлю порты на объектах ЛВС: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490845" cy="52197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Расставлю ip -адреса из пула для объектов персональных компьютеров в соответствии с № по списку(2):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53865" cy="419989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в соответствии с № по списку типа протокола в приложениях(2):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473575" cy="461708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Составлю матрицу доступа с учетом портов:</w:t>
      </w:r>
      <w:bookmarkStart w:id="0" w:name="_GoBack"/>
      <w:bookmarkEnd w:id="0"/>
    </w:p>
    <w:tbl>
      <w:tblPr>
        <w:tblStyle w:val="a7"/>
        <w:tblW w:w="11341" w:type="dxa"/>
        <w:jc w:val="left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7"/>
        <w:gridCol w:w="71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  <w:gridCol w:w="567"/>
        <w:gridCol w:w="567"/>
        <w:gridCol w:w="567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134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70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184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7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0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6096" w:type="dxa"/>
        <w:jc w:val="left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9"/>
        <w:gridCol w:w="567"/>
        <w:gridCol w:w="709"/>
        <w:gridCol w:w="709"/>
        <w:gridCol w:w="567"/>
        <w:gridCol w:w="710"/>
        <w:gridCol w:w="708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7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restart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vMerge w:val="continue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870"/>
    <w:pPr>
      <w:widowControl/>
      <w:bidi w:val="0"/>
      <w:spacing w:lineRule="auto" w:line="276" w:before="0" w:after="200"/>
      <w:jc w:val="left"/>
    </w:pPr>
    <w:rPr>
      <w:rFonts w:ascii="Calibri" w:hAnsi="Calibri" w:cs="Times New Roman" w:eastAsia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331122"/>
    <w:pPr>
      <w:spacing w:lineRule="auto" w:line="240" w:beforeAutospacing="1" w:afterAutospacing="1"/>
      <w:outlineLvl w:val="1"/>
    </w:pPr>
    <w:rPr>
      <w:rFonts w:ascii="Times" w:hAnsi="Times" w:eastAsia="Times New Roman"/>
      <w:b/>
      <w:bCs/>
      <w:sz w:val="36"/>
      <w:szCs w:val="36"/>
      <w:lang w:val="x-none"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31122"/>
    <w:pPr>
      <w:keepNext w:val="true"/>
      <w:keepLines/>
      <w:spacing w:before="200" w:after="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331122"/>
    <w:rPr>
      <w:rFonts w:ascii="Times" w:hAnsi="Times" w:eastAsia="Times New Roman" w:cs="Times New Roman"/>
      <w:b/>
      <w:bCs/>
      <w:sz w:val="36"/>
      <w:szCs w:val="36"/>
      <w:lang w:val="x-none" w:eastAsia="ru-RU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31122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op" w:customStyle="1">
    <w:name w:val="eop"/>
    <w:basedOn w:val="DefaultParagraphFont"/>
    <w:qFormat/>
    <w:rsid w:val="00f55870"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f5587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331122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1122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5587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f55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558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LibreOffice/7.3.7.2$Linux_X86_64 LibreOffice_project/30$Build-2</Application>
  <AppVersion>15.0000</AppVersion>
  <Pages>8</Pages>
  <Words>546</Words>
  <Characters>1931</Characters>
  <CharactersWithSpaces>2319</CharactersWithSpaces>
  <Paragraphs>212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2023-02-21T14:52:00Z</dcterms:created>
  <dc:creator>Windows User</dc:creator>
  <dc:description/>
  <dc:language>en-US</dc:language>
  <cp:lastModifiedBy/>
  <dcterms:modified xsi:type="dcterms:W3CDTF">2023-03-02T08:07:46Z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