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535i / БМВ 5-серия в кузове (E39) 4 дв. седан с двигателем 245 л.с, 5АКПП,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 1996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АИ-95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3498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345 / 3800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Распределенный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324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Дисковые вентилируемые,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225/60WR15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