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20EBC2DC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0F9F3FA0" w14:textId="40D83844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Pr="003A237B">
        <w:rPr>
          <w:rStyle w:val="CodeChar"/>
        </w:rPr>
        <w:t>Math.Round()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407EA8DA" w14:textId="51108761" w:rsidR="003A237B" w:rsidRDefault="003A237B" w:rsidP="003A237B">
      <w:pPr>
        <w:pStyle w:val="Heading4"/>
        <w:rPr>
          <w:lang w:val="bg-BG"/>
        </w:rPr>
      </w:pPr>
      <w:r>
        <w:rPr>
          <w:lang w:val="bg-BG"/>
        </w:rPr>
        <w:t>Бонус:</w:t>
      </w:r>
    </w:p>
    <w:p w14:paraId="02266E9B" w14:textId="12DDD1C3" w:rsidR="003A237B" w:rsidRPr="003A237B" w:rsidRDefault="003A237B" w:rsidP="003A237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Класът </w:t>
      </w:r>
      <w:r w:rsidRPr="003A237B">
        <w:rPr>
          <w:rStyle w:val="CodeChar"/>
        </w:rPr>
        <w:t>Math</w:t>
      </w:r>
      <w:r>
        <w:t xml:space="preserve"> </w:t>
      </w:r>
      <w:r>
        <w:rPr>
          <w:lang w:val="bg-BG"/>
        </w:rPr>
        <w:t xml:space="preserve">ни предоставя </w:t>
      </w:r>
      <w:r w:rsidRPr="003A237B">
        <w:rPr>
          <w:lang w:val="bg-BG"/>
        </w:rPr>
        <w:t>константи и статични методи за тригонометрични, логаритмични и други общи математически функции</w:t>
      </w:r>
      <w:r>
        <w:rPr>
          <w:lang w:val="bg-BG"/>
        </w:rPr>
        <w:t xml:space="preserve">, една от които е и </w:t>
      </w:r>
      <w:r w:rsidRPr="003A237B">
        <w:rPr>
          <w:rStyle w:val="CodeChar"/>
        </w:rPr>
        <w:t>Math.Round()</w:t>
      </w:r>
      <w:r w:rsidRPr="003A237B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Повече информация може да прочетете от </w:t>
      </w:r>
      <w:hyperlink r:id="rId10" w:history="1">
        <w:r w:rsidRPr="00E16DA6">
          <w:rPr>
            <w:rStyle w:val="Hyperlink"/>
            <w:lang w:val="bg-BG"/>
          </w:rPr>
          <w:t>тук</w:t>
        </w:r>
      </w:hyperlink>
      <w:r>
        <w:rPr>
          <w:lang w:val="bg-BG"/>
        </w:rPr>
        <w:t>.</w:t>
      </w:r>
    </w:p>
    <w:p w14:paraId="080E53D2" w14:textId="5A370A76" w:rsidR="005A2D83" w:rsidRDefault="005A2D83" w:rsidP="005A2D83">
      <w:pPr>
        <w:spacing w:before="120"/>
        <w:rPr>
          <w:lang w:val="bg-BG"/>
        </w:rPr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79EC5FAF" w:rsidR="005A2D83" w:rsidRPr="007473B2" w:rsidRDefault="007473B2" w:rsidP="005A2D83">
      <w:pPr>
        <w:spacing w:before="120"/>
        <w:rPr>
          <w:lang w:val="bg-BG"/>
        </w:rPr>
      </w:pPr>
      <w:r w:rsidRPr="007473B2">
        <w:rPr>
          <w:noProof/>
          <w:lang w:val="bg-BG"/>
        </w:rPr>
        <w:drawing>
          <wp:inline distT="0" distB="0" distL="0" distR="0" wp14:anchorId="74CEBAE8" wp14:editId="642B45CB">
            <wp:extent cx="4374259" cy="1265030"/>
            <wp:effectExtent l="19050" t="19050" r="266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65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C2D5677" w14:textId="7DF74BC3" w:rsidR="00F34AE2" w:rsidRDefault="00F34AE2" w:rsidP="00F34AE2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2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3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 xml:space="preserve">Java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 w:rsidR="007E02BC">
        <w:rPr>
          <w:b/>
          <w:sz w:val="24"/>
        </w:rPr>
        <w:t>Math.Round()</w:t>
      </w:r>
      <w:r>
        <w:rPr>
          <w:sz w:val="24"/>
        </w:rPr>
        <w:t>.</w:t>
      </w:r>
    </w:p>
    <w:p w14:paraId="325AF517" w14:textId="77777777" w:rsidR="00F34AE2" w:rsidRDefault="00F34AE2" w:rsidP="00F34AE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lastRenderedPageBreak/>
        <w:t>Насоки</w:t>
      </w:r>
    </w:p>
    <w:p w14:paraId="2BE77C9C" w14:textId="6921CF87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0CE60340" wp14:editId="25990CAE">
            <wp:extent cx="5167746" cy="323546"/>
            <wp:effectExtent l="19050" t="19050" r="13970" b="196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072" cy="3271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2FDAF1" w14:textId="3834A503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790A6D86" wp14:editId="0C9E0017">
            <wp:extent cx="4219749" cy="338292"/>
            <wp:effectExtent l="19050" t="19050" r="9525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623" cy="34541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E288AE" w14:textId="42A11319" w:rsidR="00DF32C1" w:rsidRPr="00DF32C1" w:rsidRDefault="00F34AE2" w:rsidP="00F766E9">
      <w:pPr>
        <w:pStyle w:val="ListParagraph"/>
        <w:numPr>
          <w:ilvl w:val="0"/>
          <w:numId w:val="35"/>
        </w:numPr>
        <w:rPr>
          <w:noProof/>
        </w:rPr>
      </w:pPr>
      <w:r w:rsidRPr="00DF32C1">
        <w:rPr>
          <w:lang w:val="bg-BG"/>
        </w:rPr>
        <w:t xml:space="preserve">Принтирайте получените градуси, като </w:t>
      </w:r>
      <w:r w:rsidRPr="00DF32C1">
        <w:rPr>
          <w:b/>
          <w:lang w:val="bg-BG"/>
        </w:rPr>
        <w:t>закръглите</w:t>
      </w:r>
      <w:r w:rsidRPr="00DF32C1">
        <w:rPr>
          <w:lang w:val="bg-BG"/>
        </w:rPr>
        <w:t xml:space="preserve"> резултата </w:t>
      </w:r>
      <w:r w:rsidRPr="00DF32C1">
        <w:rPr>
          <w:b/>
          <w:lang w:val="bg-BG"/>
        </w:rPr>
        <w:t>цяло число</w:t>
      </w:r>
      <w:r w:rsidR="00DF32C1">
        <w:rPr>
          <w:b/>
        </w:rPr>
        <w:t xml:space="preserve"> </w:t>
      </w:r>
      <w:r w:rsidR="00DF32C1">
        <w:rPr>
          <w:b/>
        </w:rPr>
        <w:br/>
        <w:t>(</w:t>
      </w:r>
      <w:r w:rsidR="00DF32C1">
        <w:rPr>
          <w:b/>
          <w:lang w:val="bg-BG"/>
        </w:rPr>
        <w:t xml:space="preserve">използвайте метода </w:t>
      </w:r>
      <w:r w:rsidR="00DF32C1">
        <w:rPr>
          <w:b/>
        </w:rPr>
        <w:t>Math.Round()):</w:t>
      </w:r>
    </w:p>
    <w:p w14:paraId="188E13FE" w14:textId="77D74BEB" w:rsidR="00F34AE2" w:rsidRPr="00A10AA6" w:rsidRDefault="00DF32C1" w:rsidP="00DF32C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B18B302" wp14:editId="23D046CB">
            <wp:extent cx="4219749" cy="323176"/>
            <wp:effectExtent l="19050" t="19050" r="9525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808" cy="3260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0465CD45" w:rsidR="0047740E" w:rsidRPr="00A25229" w:rsidRDefault="0052373C" w:rsidP="00774F5B">
      <w:bookmarkStart w:id="0" w:name="_GoBack"/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6C042B85">
            <wp:simplePos x="0" y="0"/>
            <wp:positionH relativeFrom="margin">
              <wp:posOffset>2904490</wp:posOffset>
            </wp:positionH>
            <wp:positionV relativeFrom="paragraph">
              <wp:posOffset>800100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74F5B" w:rsidRPr="00774F5B">
        <w:rPr>
          <w:b/>
          <w:lang w:val="bg-BG"/>
        </w:rPr>
        <w:t>Правоъгълник</w:t>
      </w:r>
      <w:r w:rsidR="00774F5B" w:rsidRPr="00774F5B">
        <w:rPr>
          <w:lang w:val="bg-BG"/>
        </w:rPr>
        <w:t xml:space="preserve"> е зададен с </w:t>
      </w:r>
      <w:r w:rsidR="00774F5B" w:rsidRPr="00774F5B">
        <w:rPr>
          <w:b/>
          <w:lang w:val="bg-BG"/>
        </w:rPr>
        <w:t>координатите</w:t>
      </w:r>
      <w:r w:rsidR="00774F5B" w:rsidRPr="00415C18">
        <w:rPr>
          <w:lang w:val="ru-RU"/>
        </w:rPr>
        <w:t xml:space="preserve"> </w:t>
      </w:r>
      <w:r w:rsidR="00774F5B" w:rsidRPr="00774F5B">
        <w:rPr>
          <w:lang w:val="bg-BG"/>
        </w:rPr>
        <w:t>на два от своите срещуположни ъгъла</w:t>
      </w:r>
      <w:r w:rsidR="00774F5B" w:rsidRPr="00415C18">
        <w:rPr>
          <w:lang w:val="ru-RU"/>
        </w:rPr>
        <w:t xml:space="preserve">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>) –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). </w:t>
      </w:r>
      <w:r w:rsidR="00774F5B" w:rsidRPr="00774F5B">
        <w:rPr>
          <w:lang w:val="bg-BG"/>
        </w:rPr>
        <w:t xml:space="preserve">Да се пресметнат </w:t>
      </w:r>
      <w:r w:rsidR="00774F5B" w:rsidRPr="00774F5B">
        <w:rPr>
          <w:b/>
          <w:lang w:val="bg-BG"/>
        </w:rPr>
        <w:t>площта</w:t>
      </w:r>
      <w:r w:rsidR="00774F5B" w:rsidRPr="00774F5B">
        <w:rPr>
          <w:lang w:val="bg-BG"/>
        </w:rPr>
        <w:t xml:space="preserve"> и </w:t>
      </w:r>
      <w:r w:rsidR="00774F5B" w:rsidRPr="00774F5B">
        <w:rPr>
          <w:b/>
          <w:lang w:val="bg-BG"/>
        </w:rPr>
        <w:t>периметъра</w:t>
      </w:r>
      <w:r w:rsidR="00774F5B" w:rsidRPr="00774F5B">
        <w:rPr>
          <w:lang w:val="bg-BG"/>
        </w:rPr>
        <w:t xml:space="preserve"> му</w:t>
      </w:r>
      <w:r w:rsidR="00774F5B" w:rsidRPr="00415C18">
        <w:rPr>
          <w:lang w:val="ru-RU"/>
        </w:rPr>
        <w:t xml:space="preserve">. </w:t>
      </w:r>
      <w:r w:rsidR="00774F5B" w:rsidRPr="00774F5B">
        <w:rPr>
          <w:b/>
          <w:lang w:val="bg-BG"/>
        </w:rPr>
        <w:t>Входът</w:t>
      </w:r>
      <w:r w:rsidR="00774F5B">
        <w:rPr>
          <w:lang w:val="bg-BG"/>
        </w:rPr>
        <w:t xml:space="preserve"> се чете от конзолата. Числата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и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са дадени по едно наред. </w:t>
      </w:r>
      <w:r w:rsidR="00774F5B" w:rsidRPr="00774F5B">
        <w:rPr>
          <w:b/>
          <w:lang w:val="bg-BG"/>
        </w:rPr>
        <w:t>Изходът</w:t>
      </w:r>
      <w:r w:rsidR="00774F5B"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766557" w:rsidRPr="00766557">
        <w:rPr>
          <w:b/>
          <w:lang w:val="bg-BG"/>
        </w:rPr>
        <w:t>форматира до 2 знака</w:t>
      </w:r>
      <w:r w:rsidR="00766557">
        <w:rPr>
          <w:lang w:val="bg-BG"/>
        </w:rPr>
        <w:t xml:space="preserve"> след запетаята.</w:t>
      </w:r>
    </w:p>
    <w:p w14:paraId="5514FA1B" w14:textId="1FBF2E74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8BD4ED" w14:textId="01A733C3" w:rsidR="00DB0D41" w:rsidRDefault="00DB0D41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67983A7" w14:textId="1F2F4C44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253FF1A" wp14:editId="748D9681">
            <wp:extent cx="3707573" cy="925286"/>
            <wp:effectExtent l="19050" t="19050" r="26670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6105" cy="959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D84C85B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FB51EC2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4148780" wp14:editId="6D097E50">
            <wp:extent cx="3412671" cy="440963"/>
            <wp:effectExtent l="19050" t="19050" r="16510" b="165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5944" cy="446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385E9434" w:rsidR="00190DC9" w:rsidRDefault="00190DC9" w:rsidP="004646E0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0F8E2B3D" w14:textId="18C58F69" w:rsidR="00190DC9" w:rsidRP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356700B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2107521B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</w:t>
      </w:r>
      <w:r w:rsidR="00C5344E">
        <w:rPr>
          <w:b/>
          <w:sz w:val="24"/>
          <w:szCs w:val="24"/>
          <w:lang w:val="bg-BG"/>
        </w:rPr>
        <w:t xml:space="preserve"> форматира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lastRenderedPageBreak/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3E15B43" w:rsidR="00CE454A" w:rsidRDefault="00CE454A" w:rsidP="00CE454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D17552D" w14:textId="2D1E6A78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Прочетете входа от конзолата.</w:t>
      </w:r>
    </w:p>
    <w:p w14:paraId="02E74528" w14:textId="489F5EDE" w:rsidR="00CE454A" w:rsidRPr="00CE454A" w:rsidRDefault="00255AE6" w:rsidP="00CE454A">
      <w:pPr>
        <w:pStyle w:val="ListParagraph"/>
      </w:pPr>
      <w:r>
        <w:rPr>
          <w:noProof/>
        </w:rPr>
        <w:drawing>
          <wp:inline distT="0" distB="0" distL="0" distR="0" wp14:anchorId="703D0354" wp14:editId="23F3B4D3">
            <wp:extent cx="5146096" cy="740229"/>
            <wp:effectExtent l="19050" t="19050" r="16510" b="222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779" cy="75097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A45F6D2" w:rsidR="00CE454A" w:rsidRPr="004F0DBB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 и тип,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31FDD329" w:rsidR="004F0DBB" w:rsidRPr="00CE454A" w:rsidRDefault="00255AE6" w:rsidP="004F0DBB">
      <w:pPr>
        <w:pStyle w:val="ListParagraph"/>
      </w:pPr>
      <w:r>
        <w:rPr>
          <w:noProof/>
        </w:rPr>
        <w:drawing>
          <wp:inline distT="0" distB="0" distL="0" distR="0" wp14:anchorId="07FFF2FB" wp14:editId="1D48E6BE">
            <wp:extent cx="5988212" cy="887185"/>
            <wp:effectExtent l="19050" t="19050" r="12700" b="2730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27706" cy="117453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58F7E5BD" w:rsidR="00CE454A" w:rsidRPr="00255AE6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>
        <w:rPr>
          <w:lang w:val="bg-BG"/>
        </w:rPr>
        <w:t xml:space="preserve"> променлив</w:t>
      </w:r>
      <w:r w:rsidR="00D44C64">
        <w:rPr>
          <w:lang w:val="bg-BG"/>
        </w:rPr>
        <w:t>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 и тип,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58FAF83F" w:rsidR="00255AE6" w:rsidRPr="00CE454A" w:rsidRDefault="00255AE6" w:rsidP="002610E6">
      <w:pPr>
        <w:pStyle w:val="ListParagraph"/>
      </w:pPr>
      <w:r>
        <w:rPr>
          <w:noProof/>
        </w:rPr>
        <w:drawing>
          <wp:inline distT="0" distB="0" distL="0" distR="0" wp14:anchorId="2F127875" wp14:editId="6431D25A">
            <wp:extent cx="5406564" cy="538843"/>
            <wp:effectExtent l="19050" t="19050" r="22860" b="1397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7268" cy="5429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2E45BB5D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  <w:r w:rsidR="002610E6">
        <w:rPr>
          <w:noProof/>
        </w:rPr>
        <w:drawing>
          <wp:inline distT="0" distB="0" distL="0" distR="0" wp14:anchorId="456F997C" wp14:editId="572B0ED7">
            <wp:extent cx="4121385" cy="495300"/>
            <wp:effectExtent l="19050" t="19050" r="12700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8782" cy="5142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lastRenderedPageBreak/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3776FFB1" w:rsidR="00F43C11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0AB8A77" w14:textId="4B30D35F" w:rsidR="00CE454A" w:rsidRDefault="00267930" w:rsidP="00CE454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B29C140" w14:textId="0305560C" w:rsidR="00267930" w:rsidRDefault="00267930" w:rsidP="0026793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C273BF" wp14:editId="09FB0252">
            <wp:extent cx="4856036" cy="680357"/>
            <wp:effectExtent l="19050" t="19050" r="20955" b="24765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344" cy="68866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C2B849" w14:textId="0CD8B7D8" w:rsidR="00267930" w:rsidRPr="00267930" w:rsidRDefault="00267930" w:rsidP="00267930">
      <w:pPr>
        <w:pStyle w:val="ListParagraph"/>
        <w:numPr>
          <w:ilvl w:val="0"/>
          <w:numId w:val="31"/>
        </w:num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площта на залата, гардероба и пейката.</w:t>
      </w:r>
    </w:p>
    <w:p w14:paraId="711199A4" w14:textId="5316E3CA" w:rsidR="00267930" w:rsidRDefault="00015202" w:rsidP="00267930">
      <w:pPr>
        <w:pStyle w:val="ListParagraph"/>
      </w:pPr>
      <w:r>
        <w:rPr>
          <w:noProof/>
        </w:rPr>
        <w:drawing>
          <wp:inline distT="0" distB="0" distL="0" distR="0" wp14:anchorId="1E6B4BFE" wp14:editId="72909470">
            <wp:extent cx="5904766" cy="756557"/>
            <wp:effectExtent l="19050" t="19050" r="20320" b="2476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485" cy="76126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0815AF" w14:textId="105CBE3A" w:rsidR="00267930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Изчислете свободното пространство.</w:t>
      </w:r>
    </w:p>
    <w:p w14:paraId="50FA7DE0" w14:textId="365D371C" w:rsidR="00267930" w:rsidRPr="006B061D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Изчислете </w:t>
      </w:r>
      <w:r w:rsidR="00B45F98" w:rsidRPr="00D014A8">
        <w:rPr>
          <w:lang w:val="bg-BG"/>
        </w:rPr>
        <w:t xml:space="preserve">броя танцьори, които могат да се поберат в свободното пространство на залата, </w:t>
      </w:r>
      <w:r w:rsidR="00B45F98" w:rsidRPr="00D014A8">
        <w:rPr>
          <w:b/>
          <w:lang w:val="bg-BG"/>
        </w:rPr>
        <w:t>закръглени</w:t>
      </w:r>
      <w:r w:rsidR="00B45F98">
        <w:rPr>
          <w:b/>
          <w:lang w:val="bg-BG"/>
        </w:rPr>
        <w:t xml:space="preserve"> до най-близкото цяло число</w:t>
      </w:r>
      <w:r w:rsidR="00B45F98" w:rsidRPr="00D014A8">
        <w:rPr>
          <w:b/>
          <w:lang w:val="bg-BG"/>
        </w:rPr>
        <w:t xml:space="preserve"> надолу</w:t>
      </w:r>
      <w:r w:rsidR="00B45F98" w:rsidRPr="00D014A8">
        <w:rPr>
          <w:lang w:val="bg-BG"/>
        </w:rPr>
        <w:t>.</w:t>
      </w:r>
      <w:r w:rsidR="00B45F98">
        <w:rPr>
          <w:lang w:val="bg-BG"/>
        </w:rPr>
        <w:t xml:space="preserve"> Използвайте </w:t>
      </w:r>
      <w:r w:rsidR="00B45F98" w:rsidRPr="00B45F98">
        <w:rPr>
          <w:rStyle w:val="CodeChar"/>
        </w:rPr>
        <w:t>Math.Floor()</w:t>
      </w:r>
      <w:r w:rsidR="00B45F98">
        <w:t>.</w:t>
      </w:r>
    </w:p>
    <w:p w14:paraId="31180810" w14:textId="694235AA" w:rsidR="006B061D" w:rsidRPr="00B45F98" w:rsidRDefault="00D32FFB" w:rsidP="006B061D">
      <w:pPr>
        <w:pStyle w:val="ListParagraph"/>
        <w:rPr>
          <w:lang w:val="bg-BG"/>
        </w:rPr>
      </w:pPr>
      <w:r w:rsidRPr="00D32F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C4180" wp14:editId="19286383">
            <wp:extent cx="5208814" cy="762229"/>
            <wp:effectExtent l="19050" t="19050" r="11430" b="1905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779" cy="77085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AE071" w14:textId="4547543A" w:rsidR="00B45F98" w:rsidRPr="00267930" w:rsidRDefault="00B45F98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Принтирайте резултата на конзолата.</w:t>
      </w:r>
      <w:r w:rsidR="006B061D" w:rsidRPr="006B061D">
        <w:rPr>
          <w:noProof/>
        </w:rPr>
        <w:t xml:space="preserve"> </w:t>
      </w: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B3C07C8" w:rsidR="001B0369" w:rsidRDefault="001B0369" w:rsidP="001B0369">
      <w:pPr>
        <w:pStyle w:val="Heading3"/>
        <w:rPr>
          <w:lang w:val="bg-BG"/>
        </w:rPr>
      </w:pPr>
      <w:proofErr w:type="spellStart"/>
      <w:r>
        <w:t>Насоки</w:t>
      </w:r>
      <w:proofErr w:type="spellEnd"/>
    </w:p>
    <w:p w14:paraId="156C6BF9" w14:textId="50026BD3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7EF4FA1" w14:textId="2F399ADE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Създайте променливи с подходящо име и тип, в които да запазите резултатите от изчисленията за общия брой торти, гофрети и палачинки.</w:t>
      </w:r>
    </w:p>
    <w:p w14:paraId="4FF7015A" w14:textId="6E13A027" w:rsidR="00971277" w:rsidRDefault="00971277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F3F0E2" wp14:editId="25DC8F82">
            <wp:extent cx="4412672" cy="864410"/>
            <wp:effectExtent l="19050" t="19050" r="26035" b="1206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0365" cy="881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0F88B" w14:textId="2F1CE9ED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lastRenderedPageBreak/>
        <w:t>Изчислете общата сума за един ден.</w:t>
      </w:r>
    </w:p>
    <w:p w14:paraId="0346EF4F" w14:textId="4FDE94EF" w:rsidR="00770DD9" w:rsidRDefault="00770DD9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904721D" wp14:editId="51FB0FED">
            <wp:extent cx="6393873" cy="278130"/>
            <wp:effectExtent l="19050" t="19050" r="26035" b="2667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7273" cy="278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4C757" w14:textId="2B6ED839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събрана от цялата кампания.</w:t>
      </w:r>
    </w:p>
    <w:p w14:paraId="5669C1CC" w14:textId="1FE58CE5" w:rsidR="001B0369" w:rsidRP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Накрая изчислете сумата след покриването на разходите и принтирайте резултата на конзолата, като го форматирате до втория знак след десетичната запетая.</w:t>
      </w:r>
      <w:r w:rsidR="007732AC" w:rsidRPr="007732AC">
        <w:rPr>
          <w:noProof/>
        </w:rPr>
        <w:t xml:space="preserve"> </w:t>
      </w:r>
      <w:r w:rsidR="007732AC">
        <w:rPr>
          <w:noProof/>
        </w:rPr>
        <w:drawing>
          <wp:inline distT="0" distB="0" distL="0" distR="0" wp14:anchorId="55013F74" wp14:editId="4677DD6D">
            <wp:extent cx="5237018" cy="702117"/>
            <wp:effectExtent l="19050" t="19050" r="20955" b="222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1860" cy="70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430D63D6" w:rsidR="00E5481C" w:rsidRDefault="0076301B" w:rsidP="007630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FA2C0DF" w14:textId="34474E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EA42763" w14:textId="355DB57E" w:rsidR="008F0F86" w:rsidRDefault="008F0F86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7086C0D" wp14:editId="5E2B2852">
            <wp:extent cx="6241501" cy="1274618"/>
            <wp:effectExtent l="19050" t="19050" r="26035" b="209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8770" cy="12822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8B88BD2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цената на ракията, виното и бирата.</w:t>
      </w:r>
    </w:p>
    <w:p w14:paraId="5AD8FC83" w14:textId="6EDE8E48" w:rsidR="00AE15C4" w:rsidRDefault="00AE15C4" w:rsidP="00AE15C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B0541C9" wp14:editId="2B95E3C5">
            <wp:extent cx="5449606" cy="838200"/>
            <wp:effectExtent l="19050" t="19050" r="1778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3235" cy="851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13490B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 и тип,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099544AA" w:rsidR="008F0F86" w:rsidRDefault="008F0F86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E77E2A8" wp14:editId="44F93276">
            <wp:extent cx="5486400" cy="974776"/>
            <wp:effectExtent l="19050" t="19050" r="19050" b="158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4364" cy="98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49BF8" w14:textId="77777777" w:rsidR="00572A5A" w:rsidRDefault="00572A5A" w:rsidP="008068A2">
      <w:pPr>
        <w:spacing w:after="0" w:line="240" w:lineRule="auto"/>
      </w:pPr>
      <w:r>
        <w:separator/>
      </w:r>
    </w:p>
  </w:endnote>
  <w:endnote w:type="continuationSeparator" w:id="0">
    <w:p w14:paraId="08B741E9" w14:textId="77777777" w:rsidR="00572A5A" w:rsidRDefault="00572A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D57C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3341D" w14:textId="77777777" w:rsidR="00572A5A" w:rsidRDefault="00572A5A" w:rsidP="008068A2">
      <w:pPr>
        <w:spacing w:after="0" w:line="240" w:lineRule="auto"/>
      </w:pPr>
      <w:r>
        <w:separator/>
      </w:r>
    </w:p>
  </w:footnote>
  <w:footnote w:type="continuationSeparator" w:id="0">
    <w:p w14:paraId="783CB12E" w14:textId="77777777" w:rsidR="00572A5A" w:rsidRDefault="00572A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3"/>
  </w:num>
  <w:num w:numId="8">
    <w:abstractNumId w:val="31"/>
  </w:num>
  <w:num w:numId="9">
    <w:abstractNumId w:val="34"/>
  </w:num>
  <w:num w:numId="10">
    <w:abstractNumId w:val="10"/>
  </w:num>
  <w:num w:numId="11">
    <w:abstractNumId w:val="11"/>
  </w:num>
  <w:num w:numId="12">
    <w:abstractNumId w:val="22"/>
  </w:num>
  <w:num w:numId="13">
    <w:abstractNumId w:val="24"/>
  </w:num>
  <w:num w:numId="14">
    <w:abstractNumId w:val="13"/>
  </w:num>
  <w:num w:numId="15">
    <w:abstractNumId w:val="8"/>
  </w:num>
  <w:num w:numId="16">
    <w:abstractNumId w:val="27"/>
  </w:num>
  <w:num w:numId="17">
    <w:abstractNumId w:val="5"/>
  </w:num>
  <w:num w:numId="18">
    <w:abstractNumId w:val="25"/>
  </w:num>
  <w:num w:numId="19">
    <w:abstractNumId w:val="28"/>
  </w:num>
  <w:num w:numId="20">
    <w:abstractNumId w:val="32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6"/>
  </w:num>
  <w:num w:numId="30">
    <w:abstractNumId w:val="0"/>
  </w:num>
  <w:num w:numId="31">
    <w:abstractNumId w:val="19"/>
  </w:num>
  <w:num w:numId="32">
    <w:abstractNumId w:val="23"/>
  </w:num>
  <w:num w:numId="33">
    <w:abstractNumId w:val="6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66F8"/>
    <w:rsid w:val="00397A5D"/>
    <w:rsid w:val="003A1601"/>
    <w:rsid w:val="003A237B"/>
    <w:rsid w:val="003A5602"/>
    <w:rsid w:val="003B0EBE"/>
    <w:rsid w:val="003B6807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7B12"/>
    <w:rsid w:val="00520141"/>
    <w:rsid w:val="0052373C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72A5A"/>
    <w:rsid w:val="005803E5"/>
    <w:rsid w:val="00584EDB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4DCF"/>
    <w:rsid w:val="00626055"/>
    <w:rsid w:val="00630503"/>
    <w:rsid w:val="0063342B"/>
    <w:rsid w:val="00635425"/>
    <w:rsid w:val="00646C96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6D24"/>
    <w:rsid w:val="007F177C"/>
    <w:rsid w:val="008004FC"/>
    <w:rsid w:val="00801502"/>
    <w:rsid w:val="008063E1"/>
    <w:rsid w:val="008068A2"/>
    <w:rsid w:val="008105A0"/>
    <w:rsid w:val="00821DDF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E42"/>
    <w:rsid w:val="009D1805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docs.microsoft.com/en-us/dotnet/api/system.math?view=netcore-2.2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17458-81D3-4401-8735-EEFD5689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8</Pages>
  <Words>1661</Words>
  <Characters>9469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162</cp:revision>
  <cp:lastPrinted>2015-10-26T22:35:00Z</cp:lastPrinted>
  <dcterms:created xsi:type="dcterms:W3CDTF">2015-01-15T07:45:00Z</dcterms:created>
  <dcterms:modified xsi:type="dcterms:W3CDTF">2019-05-10T10:21:00Z</dcterms:modified>
  <cp:category>programming, education, software engineering, software development</cp:category>
</cp:coreProperties>
</file>