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EBCD" w14:textId="40F5FE9D" w:rsidR="008062CA" w:rsidRPr="00556BA8" w:rsidRDefault="00556BA8">
      <w:r>
        <w:t>КОРОЛЕВСКИЙ РОЯЛ ГИГАНТ КЛЕЩ РОЯЛ</w:t>
      </w:r>
    </w:p>
    <w:sectPr w:rsidR="008062CA" w:rsidRPr="0055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A8"/>
    <w:rsid w:val="00556BA8"/>
    <w:rsid w:val="006F6192"/>
    <w:rsid w:val="008062CA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27B1"/>
  <w15:chartTrackingRefBased/>
  <w15:docId w15:val="{4C9E0E1D-2B9E-43BE-820A-886A05E6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B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B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B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B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B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B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B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56B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B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B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B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B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BA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BA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BA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B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56BA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5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B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B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B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B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Малахов</dc:creator>
  <cp:keywords/>
  <dc:description/>
  <cp:lastModifiedBy>Владимир Малахов</cp:lastModifiedBy>
  <cp:revision>2</cp:revision>
  <dcterms:created xsi:type="dcterms:W3CDTF">2025-05-18T22:28:00Z</dcterms:created>
  <dcterms:modified xsi:type="dcterms:W3CDTF">2025-05-18T22:29:00Z</dcterms:modified>
</cp:coreProperties>
</file>