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2.8 Pruebas</w:t>
      </w:r>
    </w:p>
    <w:p>
      <w:pPr>
        <w:spacing w:after="160" w:line="300"/>
        <w:jc w:val="both"/>
      </w:pPr>
      <w:r>
        <w:t xml:space="preserve">Las pruebas se planificaron para comprobar dos cosas: que las funcionalidades críticas descritas en la sección 2.6 hacen lo que se espera, y que las medidas de seguridad de la sección 2.7 realmente se cumplen en el servidor y no solo en la interfaz.</w:t>
      </w:r>
    </w:p>
    <w:p>
      <w:pPr>
        <w:pStyle w:val="Heading3"/>
      </w:pPr>
      <w:r>
        <w:t xml:space="preserve">Plan de pruebas</w:t>
      </w:r>
    </w:p>
    <w:p>
      <w:pPr>
        <w:spacing w:after="160" w:line="300"/>
        <w:jc w:val="both"/>
      </w:pPr>
      <w:r>
        <w:t xml:space="preserve">Se combinaron tres tipos de prueba: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b/>
          <w:bCs/>
        </w:rPr>
        <w:t xml:space="preserve">Pruebas unitarias (automatizadas).</w:t>
      </w:r>
      <w:r>
        <w:t xml:space="preserve"> Verifican la lógica de los modelos de datos: la conversión de las respuestas JSON de Supabase y de Open-Meteo a objetos de Dart, y la limpieza de los datos antes de guardarlos. Se ejecutan con el paquete </w:t>
      </w:r>
      <w:r>
        <w:rPr>
          <w:rFonts w:ascii="Consolas" w:cs="Consolas" w:eastAsia="Consolas" w:hAnsi="Consolas"/>
          <w:sz w:val="20"/>
          <w:szCs w:val="20"/>
        </w:rPr>
        <w:t xml:space="preserve">flutter_test</w:t>
      </w:r>
      <w:r>
        <w:t xml:space="preserve">, sin conexión a internet.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b/>
          <w:bCs/>
        </w:rPr>
        <w:t xml:space="preserve">Pruebas de widget (automatizadas).</w:t>
      </w:r>
      <w:r>
        <w:t xml:space="preserve"> Construyen la pantalla de inicio de sesión en un entorno simulado, rellenan el formulario y comprueban que aparecen los mensajes de validación correctos.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b/>
          <w:bCs/>
        </w:rPr>
        <w:t xml:space="preserve">Pruebas de integración de seguridad (automatizadas).</w:t>
      </w:r>
      <w:r>
        <w:t xml:space="preserve"> Se conectan al proyecto real de Supabase con la clave publicable, es decir, con el mismo acceso que tiene cualquier visitante anónimo, y comprueban que la base de datos rechaza lo que no debe permitir: crear contenido sin sesión, leer la tabla de usuarios, publicar reseñas inválidas o iniciar sesión con credenciales incorrectas. Solo leen datos o intentan escrituras que deben fallar, por lo que no modifican la base de datos.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b/>
          <w:bCs/>
        </w:rPr>
        <w:t xml:space="preserve">Pruebas funcionales manuales.</w:t>
      </w:r>
      <w:r>
        <w:t xml:space="preserve"> Recorren los flujos completos en la app (Android y web) tal como lo haría un usuario: inicio de sesión por rol, gestión de contenido, mapa y rutas, clima, reseñas, funcionamiento sin conexión y despliegue web.</w:t>
      </w:r>
    </w:p>
    <w:p>
      <w:pPr>
        <w:spacing w:after="160" w:line="300"/>
        <w:jc w:val="both"/>
      </w:pPr>
      <w:r>
        <w:t xml:space="preserve">Además, se ejecutó el análisis estático de Dart (</w:t>
      </w:r>
      <w:r>
        <w:rPr>
          <w:rFonts w:ascii="Consolas" w:cs="Consolas" w:eastAsia="Consolas" w:hAnsi="Consolas"/>
          <w:sz w:val="20"/>
          <w:szCs w:val="20"/>
        </w:rPr>
        <w:t xml:space="preserve">flutter analyze</w:t>
      </w:r>
      <w:r>
        <w:t xml:space="preserve">), que revisa todo el código en busca de errores, advertencias y malas prácticas sin necesidad de ejecutarlo.</w:t>
      </w:r>
    </w:p>
    <w:p>
      <w:pPr>
        <w:spacing w:after="160" w:line="300"/>
        <w:jc w:val="both"/>
      </w:pPr>
      <w:r>
        <w:t xml:space="preserve">Las pruebas automatizadas están en la carpeta </w:t>
      </w:r>
      <w:r>
        <w:rPr>
          <w:rFonts w:ascii="Consolas" w:cs="Consolas" w:eastAsia="Consolas" w:hAnsi="Consolas"/>
          <w:sz w:val="20"/>
          <w:szCs w:val="20"/>
        </w:rPr>
        <w:t xml:space="preserve">test/</w:t>
      </w:r>
      <w:r>
        <w:t xml:space="preserve"> del repositorio y se ejecutan todas con un solo comando: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flutter test                      # todas las pruebas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flutter test --exclude-tags integracion   # solo las que no requieren internet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Pruebas automatizadas</w:t>
      </w:r>
    </w:p>
    <w:p>
      <w:pPr>
        <w:spacing w:after="160" w:line="300"/>
        <w:jc w:val="both"/>
      </w:pPr>
      <w:r>
        <w:t xml:space="preserve">La Figura 12 muestra una de las pruebas de widget: abre la pantalla de inicio de sesión, envía el formulario vacío y verifica que se muestren los mensajes de campo obligatorio.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testWidgets('campos vacíos muestran mensajes de obligatorio', (tester) async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await abrirLogin(tester);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await enviar(tester);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expect(find.text('El correo electrónico es obligatorio.'), findsOneWidget);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expect(find.text('La contraseña es obligatoria.'), findsOneWidget);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testWidgets('contraseña de menos de 6 caracteres es rechazada', (tester) async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await abrirLogin(tester);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await tester.enterText(find.byType(TextFormField).at(0), 'admin@comarapa.bo');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await tester.enterText(find.byType(TextFormField).at(1), '123');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await enviar(tester);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expect(find.text('La contraseña debe tener al menos 6 caracteres.'),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findsOneWidget);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240" w:before="100"/>
        <w:jc w:val="center"/>
      </w:pPr>
      <w:r>
        <w:rPr>
          <w:b/>
          <w:bCs/>
          <w:sz w:val="20"/>
          <w:szCs w:val="20"/>
        </w:rPr>
        <w:t xml:space="preserve">Figura 12. </w:t>
      </w:r>
      <w:r>
        <w:rPr>
          <w:sz w:val="20"/>
          <w:szCs w:val="20"/>
        </w:rPr>
        <w:t xml:space="preserve">Pruebas de widget de la validación del formulario de inicio de sesión. Fuente: </w:t>
      </w:r>
      <w:r>
        <w:rPr>
          <w:rFonts w:ascii="Consolas" w:cs="Consolas" w:eastAsia="Consolas" w:hAnsi="Consolas"/>
          <w:sz w:val="18"/>
          <w:szCs w:val="18"/>
        </w:rPr>
        <w:t xml:space="preserve">test/login_validacion_test.dart</w:t>
      </w:r>
      <w:r>
        <w:rPr>
          <w:sz w:val="20"/>
          <w:szCs w:val="20"/>
        </w:rPr>
        <w:t xml:space="preserve">.</w:t>
      </w:r>
    </w:p>
    <w:p>
      <w:pPr>
        <w:spacing w:after="160" w:line="300"/>
        <w:jc w:val="both"/>
      </w:pPr>
      <w:r>
        <w:t xml:space="preserve">La Figura 13 muestra una prueba de seguridad: un visitante anónimo intenta crear un lugar turístico llamando directamente a la API REST, sin pasar por la app. La prueba espera que la política RLS lo rechace.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test('un visitante no puede crear lugares (RLS)', () async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final res = await http.post(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Uri.parse('$url/rest/v1/lugares'),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headers: {'apikey': key, 'Content-Type': 'application/json'},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body: jsonEncode({'nombre': 'Prueba RLS'}),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expect(res.statusCode, anyOf(401, 403));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expect(res.body, contains('row-level security'));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240" w:before="100"/>
        <w:jc w:val="center"/>
      </w:pPr>
      <w:r>
        <w:rPr>
          <w:b/>
          <w:bCs/>
          <w:sz w:val="20"/>
          <w:szCs w:val="20"/>
        </w:rPr>
        <w:t xml:space="preserve">Figura 13. </w:t>
      </w:r>
      <w:r>
        <w:rPr>
          <w:sz w:val="20"/>
          <w:szCs w:val="20"/>
        </w:rPr>
        <w:t xml:space="preserve">Prueba de integración que verifica la política RLS de la tabla de lugares. Fuente: </w:t>
      </w:r>
      <w:r>
        <w:rPr>
          <w:rFonts w:ascii="Consolas" w:cs="Consolas" w:eastAsia="Consolas" w:hAnsi="Consolas"/>
          <w:sz w:val="18"/>
          <w:szCs w:val="18"/>
        </w:rPr>
        <w:t xml:space="preserve">test/seguridad_rls_test.dart</w:t>
      </w:r>
      <w:r>
        <w:rPr>
          <w:sz w:val="20"/>
          <w:szCs w:val="20"/>
        </w:rPr>
        <w:t xml:space="preserve">.</w:t>
      </w:r>
    </w:p>
    <w:p>
      <w:pPr>
        <w:pStyle w:val="Heading3"/>
      </w:pPr>
      <w:r>
        <w:t xml:space="preserve">Evidencia de ejecución</w:t>
      </w:r>
    </w:p>
    <w:p>
      <w:pPr>
        <w:spacing w:after="160" w:line="300"/>
        <w:jc w:val="both"/>
      </w:pPr>
      <w:r>
        <w:t xml:space="preserve">La Figura 14 muestra la salida de la ejecución de todas las pruebas automatizadas: las </w:t>
      </w:r>
      <w:r>
        <w:rPr>
          <w:b/>
          <w:bCs/>
        </w:rPr>
        <w:t xml:space="preserve">17 pruebas pasaron</w:t>
      </w:r>
      <w:r>
        <w:t xml:space="preserve">. La Figura 15 muestra el resultado del análisis estático, que no encontró ningún problema en el código.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&gt; flutter test --concurrency=1 --reporter expanded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00:00 +0: login_validacion_test.dart: campos vacíos muestran mensajes de obligatorio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00:01 +1: login_validacion_test.dart: correo con formato inválido es rechazado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00:02 +2: login_validacion_test.dart: contraseña de menos de 6 caracteres es rechazada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00:03 +3: modelos_test.dart: Resena toWriteMap limpia espacios y publica la reseña como aprobada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00:03 +4: modelos_test.dart: Resena toWriteMap guarda null si el comentario está vacío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00:03 +5: modelos_test.dart: Resena fromMap tolera campos faltantes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00:03 +6: modelos_test.dart: Lugar fromMap lee la categoría anidada y convierte números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00:03 +7: modelos_test.dart: Lugar toWriteMap recorta el nombre y no envía el 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00:03 +8: modelos_test.dart: UsuarioPerfil rol por defecto es editor y no es administrador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00:03 +9: modelos_test.dart: UsuarioPerfil reconoce al administrador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00:04 +10: seguridad_rls_test.dart: un visitante puede leer los lugares activos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00:05 +11: seguridad_rls_test.dart: un visitante no puede crear lugares (RLS)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00:05 +12: seguridad_rls_test.dart: un visitante no puede ver la tabla de usuarios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00:06 +13: seguridad_rls_test.dart: una reseña con calificación fuera de 1..5 es rechazada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00:06 +14: seguridad_rls_test.dart: una reseña que no viene como aprobada es rechazada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00:06 +15: seguridad_rls_test.dart: el login con contraseña incorrecta es rechazado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00:07 +16: weather_snapshot_test.dart: convierte JSON de Open-Meteo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00:07 +17: All tests passed!</w:t>
            </w:r>
          </w:p>
        </w:tc>
      </w:tr>
    </w:tbl>
    <w:p>
      <w:pPr>
        <w:spacing w:after="240" w:before="100"/>
        <w:jc w:val="center"/>
      </w:pPr>
      <w:r>
        <w:rPr>
          <w:b/>
          <w:bCs/>
          <w:sz w:val="20"/>
          <w:szCs w:val="20"/>
        </w:rPr>
        <w:t xml:space="preserve">Figura 14. </w:t>
      </w:r>
      <w:r>
        <w:rPr>
          <w:sz w:val="20"/>
          <w:szCs w:val="20"/>
        </w:rPr>
        <w:t xml:space="preserve">Ejecución de las 17 pruebas automatizadas (se omitieron las líneas de carga y las rutas completas de los archivos). Fuente: </w:t>
      </w:r>
      <w:r>
        <w:rPr>
          <w:sz w:val="20"/>
          <w:szCs w:val="20"/>
        </w:rPr>
        <w:t xml:space="preserve">elaboración propia</w:t>
      </w:r>
      <w:r>
        <w:rPr>
          <w:sz w:val="20"/>
          <w:szCs w:val="20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4F4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&gt; flutter analyze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Analyzing PROYECTO_FINAL_360_SESION2_FINAL...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 issues found! (ran in 69.1s)</w:t>
            </w:r>
          </w:p>
        </w:tc>
      </w:tr>
    </w:tbl>
    <w:p>
      <w:pPr>
        <w:spacing w:after="240" w:before="100"/>
        <w:jc w:val="center"/>
      </w:pPr>
      <w:r>
        <w:rPr>
          <w:b/>
          <w:bCs/>
          <w:sz w:val="20"/>
          <w:szCs w:val="20"/>
        </w:rPr>
        <w:t xml:space="preserve">Figura 15. </w:t>
      </w:r>
      <w:r>
        <w:rPr>
          <w:sz w:val="20"/>
          <w:szCs w:val="20"/>
        </w:rPr>
        <w:t xml:space="preserve">Resultado del análisis estático del código. Fuente: </w:t>
      </w:r>
      <w:r>
        <w:rPr>
          <w:sz w:val="20"/>
          <w:szCs w:val="20"/>
        </w:rPr>
        <w:t xml:space="preserve">elaboración propia</w:t>
      </w:r>
      <w:r>
        <w:rPr>
          <w:sz w:val="20"/>
          <w:szCs w:val="20"/>
        </w:rPr>
        <w:t xml:space="preserve">.</w:t>
      </w:r>
    </w:p>
    <w:p>
      <w:pPr>
        <w:pStyle w:val="Heading3"/>
      </w:pPr>
      <w:r>
        <w:t xml:space="preserve">Casos de prueba y resultados</w:t>
      </w:r>
    </w:p>
    <w:p>
      <w:pPr>
        <w:spacing w:after="160" w:line="300"/>
        <w:jc w:val="both"/>
      </w:pPr>
      <w:r>
        <w:t xml:space="preserve">La Tabla 10 reúne todos los casos de prueba. Los casos CP-01 a CP-14 corresponden a las pruebas automatizadas y al análisis estático; en las pruebas contra Supabase, el resultado obtenido incluye el código de respuesta y el mensaje real devuelto por el servidor. Los casos CP-15 a CP-23 son las pruebas funcionales manuales.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150"/>
        <w:gridCol w:w="2000"/>
        <w:gridCol w:w="3076"/>
        <w:gridCol w:w="1000"/>
      </w:tblGrid>
      <w:tr>
        <w:trPr>
          <w:tblHeader/>
        </w:trPr>
        <w:tc>
          <w:tcPr>
            <w:tcW w:type="dxa" w:w="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Escenario evaluado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Resultado esperado</w:t>
            </w:r>
          </w:p>
        </w:tc>
        <w:tc>
          <w:tcPr>
            <w:tcW w:type="dxa" w:w="307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Resultado obtenido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CP-01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Enviar el formulario de inicio de sesión con los campos vacíos.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Se muestran los mensajes de campo obligatorio y no se llama al servidor.</w:t>
            </w:r>
          </w:p>
        </w:tc>
        <w:tc>
          <w:tcPr>
            <w:tcW w:type="dxa" w:w="307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Se muestran “El correo electrónico es obligatorio.” y “La contraseña es obligatoria.”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CP-02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Iniciar sesión con un correo sin formato válido (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correo-sin-arroba</w:t>
            </w:r>
            <w:r>
              <w:rPr>
                <w:sz w:val="17"/>
                <w:szCs w:val="17"/>
              </w:rPr>
              <w:t xml:space="preserve">).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El formulario rechaza el correo.</w:t>
            </w:r>
          </w:p>
        </w:tc>
        <w:tc>
          <w:tcPr>
            <w:tcW w:type="dxa" w:w="307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Se muestra “Ingresa un correo electrónico válido.”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CP-03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Iniciar sesión con una contraseña de 3 caracteres.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El formulario rechaza la contraseña.</w:t>
            </w:r>
          </w:p>
        </w:tc>
        <w:tc>
          <w:tcPr>
            <w:tcW w:type="dxa" w:w="307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Se muestra “La contraseña debe tener al menos 6 caracteres.”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CP-04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Iniciar sesión en Supabase Auth con credenciales incorrectas.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Acceso denegado, sin entregar token.</w:t>
            </w:r>
          </w:p>
        </w:tc>
        <w:tc>
          <w:tcPr>
            <w:tcW w:type="dxa" w:w="307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HTTP 400,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invalid_credentials</w:t>
            </w:r>
            <w:r>
              <w:rPr>
                <w:sz w:val="17"/>
                <w:szCs w:val="17"/>
              </w:rPr>
              <w:t xml:space="preserve"> (“Invalid login credentials”); la respuesta no contiene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access_token</w:t>
            </w:r>
            <w:r>
              <w:rPr>
                <w:sz w:val="17"/>
                <w:szCs w:val="17"/>
              </w:rPr>
              <w:t xml:space="preserve">.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CP-05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Un visitante anónimo consulta los lugares turísticos.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Obtiene la lista de lugares activos.</w:t>
            </w:r>
          </w:p>
        </w:tc>
        <w:tc>
          <w:tcPr>
            <w:tcW w:type="dxa" w:w="307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HTTP 200 con la lista de lugares en formato JSON.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CP-06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Un visitante anónimo intenta crear un lugar llamando directamente a la API.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La política RLS rechaza la inserción.</w:t>
            </w:r>
          </w:p>
        </w:tc>
        <w:tc>
          <w:tcPr>
            <w:tcW w:type="dxa" w:w="307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HTTP 401, código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42501</w:t>
            </w:r>
            <w:r>
              <w:rPr>
                <w:sz w:val="17"/>
                <w:szCs w:val="17"/>
              </w:rPr>
              <w:t xml:space="preserve">: “new row violates row-level security policy for table lugares”.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CP-07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Un visitante anónimo intenta leer la tabla de usuarios.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No obtiene ningún dato de usuarios.</w:t>
            </w:r>
          </w:p>
        </w:tc>
        <w:tc>
          <w:tcPr>
            <w:tcW w:type="dxa" w:w="307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HTTP 200 con lista vacía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[]</w:t>
            </w:r>
            <w:r>
              <w:rPr>
                <w:sz w:val="17"/>
                <w:szCs w:val="17"/>
              </w:rPr>
              <w:t xml:space="preserve">: ningún correo ni rol queda expuesto.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CP-08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Publicar una reseña con calificación 6 (fuera del rango 1 a 5).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La base de datos rechaza la reseña.</w:t>
            </w:r>
          </w:p>
        </w:tc>
        <w:tc>
          <w:tcPr>
            <w:tcW w:type="dxa" w:w="307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HTTP 400, código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23514</w:t>
            </w:r>
            <w:r>
              <w:rPr>
                <w:sz w:val="17"/>
                <w:szCs w:val="17"/>
              </w:rPr>
              <w:t xml:space="preserve">: viola la restricción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resenas_calificacion_check</w:t>
            </w:r>
            <w:r>
              <w:rPr>
                <w:sz w:val="17"/>
                <w:szCs w:val="17"/>
              </w:rPr>
              <w:t xml:space="preserve">.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CP-09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Publicar una reseña con estado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pendiente</w:t>
            </w:r>
            <w:r>
              <w:rPr>
                <w:sz w:val="17"/>
                <w:szCs w:val="17"/>
              </w:rPr>
              <w:t xml:space="preserve"> en lugar de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aprobada</w:t>
            </w:r>
            <w:r>
              <w:rPr>
                <w:sz w:val="17"/>
                <w:szCs w:val="17"/>
              </w:rPr>
              <w:t xml:space="preserve">.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La política RLS rechaza la reseña.</w:t>
            </w:r>
          </w:p>
        </w:tc>
        <w:tc>
          <w:tcPr>
            <w:tcW w:type="dxa" w:w="307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HTTP 401, código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42501</w:t>
            </w:r>
            <w:r>
              <w:rPr>
                <w:sz w:val="17"/>
                <w:szCs w:val="17"/>
              </w:rPr>
              <w:t xml:space="preserve">: “new row violates row-level security policy for table resenas”.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CP-10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Preparar una reseña con espacios sobrantes y comentario en blanco.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Se limpian los espacios, el comentario vacío se guarda como nulo y el estado es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aprobada</w:t>
            </w:r>
            <w:r>
              <w:rPr>
                <w:sz w:val="17"/>
                <w:szCs w:val="17"/>
              </w:rPr>
              <w:t xml:space="preserve">.</w:t>
            </w:r>
          </w:p>
        </w:tc>
        <w:tc>
          <w:tcPr>
            <w:tcW w:type="dxa" w:w="307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El mapa de escritura contiene el nombre recortado,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comentario: null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estado_moderacion: aprobada</w:t>
            </w:r>
            <w:r>
              <w:rPr>
                <w:sz w:val="17"/>
                <w:szCs w:val="17"/>
              </w:rPr>
              <w:t xml:space="preserve">.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CP-11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Convertir un lugar desde el JSON de Supabase y prepararlo para guardar.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Se leen la categoría anidada, las imágenes y las coordenadas; al guardar no se envía el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</w:t>
            </w:r>
            <w:r>
              <w:rPr>
                <w:sz w:val="17"/>
                <w:szCs w:val="17"/>
              </w:rPr>
              <w:t xml:space="preserve">.</w:t>
            </w:r>
          </w:p>
        </w:tc>
        <w:tc>
          <w:tcPr>
            <w:tcW w:type="dxa" w:w="307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Todos los campos se convierten correctamente y el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id</w:t>
            </w:r>
            <w:r>
              <w:rPr>
                <w:sz w:val="17"/>
                <w:szCs w:val="17"/>
              </w:rPr>
              <w:t xml:space="preserve"> no se incluye en la escritura.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CP-12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Leer un perfil de usuario sin rol definido.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Se asume el rol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editor</w:t>
            </w:r>
            <w:r>
              <w:rPr>
                <w:sz w:val="17"/>
                <w:szCs w:val="17"/>
              </w:rPr>
              <w:t xml:space="preserve">, sin privilegios de administrador.</w:t>
            </w:r>
          </w:p>
        </w:tc>
        <w:tc>
          <w:tcPr>
            <w:tcW w:type="dxa" w:w="307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rol = editor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esAdministrador = false</w:t>
            </w:r>
            <w:r>
              <w:rPr>
                <w:sz w:val="17"/>
                <w:szCs w:val="17"/>
              </w:rPr>
              <w:t xml:space="preserve">; con rol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administrador</w:t>
            </w:r>
            <w:r>
              <w:rPr>
                <w:sz w:val="17"/>
                <w:szCs w:val="17"/>
              </w:rPr>
              <w:t xml:space="preserve"> devuelve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true</w:t>
            </w:r>
            <w:r>
              <w:rPr>
                <w:sz w:val="17"/>
                <w:szCs w:val="17"/>
              </w:rPr>
              <w:t xml:space="preserve">.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CP-13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Convertir la respuesta JSON de Open-Meteo.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Se obtienen la temperatura, el código del tiempo y su descripción en español.</w:t>
            </w:r>
          </w:p>
        </w:tc>
        <w:tc>
          <w:tcPr>
            <w:tcW w:type="dxa" w:w="307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23,5 °C, código 2, “Parcialmente nublado”.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CP-14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Análisis estático de todo el código con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flutter analyze</w:t>
            </w:r>
            <w:r>
              <w:rPr>
                <w:sz w:val="17"/>
                <w:szCs w:val="17"/>
              </w:rPr>
              <w:t xml:space="preserve">.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Sin errores ni advertencias.</w:t>
            </w:r>
          </w:p>
        </w:tc>
        <w:tc>
          <w:tcPr>
            <w:tcW w:type="dxa" w:w="307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“No issues found!”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2F0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CP-15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Iniciar sesión con una cuenta de administrador válida.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Se abre el panel de administración con todas las opciones.</w:t>
            </w:r>
          </w:p>
        </w:tc>
        <w:tc>
          <w:tcPr>
            <w:tcW w:type="dxa" w:w="307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2A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Se abre el panel y se muestra el rol “Administrador”, con acceso a la gestión de usuarios.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2A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CP-16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Iniciar sesión con una cuenta de editor.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Puede gestionar contenido, pero no usuarios.</w:t>
            </w:r>
          </w:p>
        </w:tc>
        <w:tc>
          <w:tcPr>
            <w:tcW w:type="dxa" w:w="307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2A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Se muestra el rol “Editor”; puede crear y editar contenido, sin acceso a la gestión de usuarios.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2A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CP-17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Crear un lugar con ubicación elegida en el mapa e imagen subida.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El lugar se guarda y aparece en el listado público con su foto y su punto en el mapa.</w:t>
            </w:r>
          </w:p>
        </w:tc>
        <w:tc>
          <w:tcPr>
            <w:tcW w:type="dxa" w:w="307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2A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El lugar aparece en el listado y en el mapa con la imagen subida a Supabase Storage.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2A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CP-18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Pedir la ruta desde la posición actual (GPS) hacia un lugar.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Se dibuja la ruta en el mapa con la distancia y el tiempo estimado.</w:t>
            </w:r>
          </w:p>
        </w:tc>
        <w:tc>
          <w:tcPr>
            <w:tcW w:type="dxa" w:w="307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2A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Se dibuja la ruta por carretera calculada por OSRM, con distancia y duración.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2A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CP-19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Abrir la pantalla de inicio con conexión a internet.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Se muestran la temperatura y el estado del tiempo de Comarapa.</w:t>
            </w:r>
          </w:p>
        </w:tc>
        <w:tc>
          <w:tcPr>
            <w:tcW w:type="dxa" w:w="307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2A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Se muestran la temperatura actual y su descripción obtenidas de Open-Meteo.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2A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CP-20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Un visitante publica una reseña con calificación de 4 estrellas.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La reseña aparece de inmediato en el detalle del lugar.</w:t>
            </w:r>
          </w:p>
        </w:tc>
        <w:tc>
          <w:tcPr>
            <w:tcW w:type="dxa" w:w="307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2A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La reseña se publica y se muestra al instante en el detalle.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2A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CP-21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Abrir eventos, actividades y gastronomía sin conexión a internet.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Las pantallas muestran datos de ejemplo en lugar de quedar vacías o fallar.</w:t>
            </w:r>
          </w:p>
        </w:tc>
        <w:tc>
          <w:tcPr>
            <w:tcW w:type="dxa" w:w="307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2A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Se cargan los datos representativos de Comarapa incluidos en la app.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2A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CP-22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En la versión web publicada en Netlify, recargar el navegador en una página interna.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La aplicación vuelve a cargar sin error 404.</w:t>
            </w:r>
          </w:p>
        </w:tc>
        <w:tc>
          <w:tcPr>
            <w:tcW w:type="dxa" w:w="307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2A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La página se recarga correctamente gracias a la regla de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web/_redirects</w:t>
            </w:r>
            <w:r>
              <w:rPr>
                <w:sz w:val="17"/>
                <w:szCs w:val="17"/>
              </w:rPr>
              <w:t xml:space="preserve">.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2A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CP-23</w:t>
            </w:r>
          </w:p>
        </w:tc>
        <w:tc>
          <w:tcPr>
            <w:tcW w:type="dxa" w:w="215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Cerrar sesión desde el panel de administración.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Se vuelve a la pantalla de inicio de sesión y el panel deja de estar accesible.</w:t>
            </w:r>
          </w:p>
        </w:tc>
        <w:tc>
          <w:tcPr>
            <w:tcW w:type="dxa" w:w="307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2A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Se muestra el login; al volver atrás no se accede al panel.</w:t>
            </w:r>
          </w:p>
        </w:tc>
        <w:tc>
          <w:tcPr>
            <w:tcW w:type="dxa" w:w="1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2A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Aprobado</w:t>
            </w:r>
          </w:p>
        </w:tc>
      </w:tr>
    </w:tbl>
    <w:p>
      <w:pPr>
        <w:spacing w:after="240" w:before="100"/>
        <w:jc w:val="center"/>
      </w:pPr>
      <w:r>
        <w:rPr>
          <w:b/>
          <w:bCs/>
          <w:sz w:val="20"/>
          <w:szCs w:val="20"/>
        </w:rPr>
        <w:t xml:space="preserve">Tabla 10. </w:t>
      </w:r>
      <w:r>
        <w:rPr>
          <w:sz w:val="20"/>
          <w:szCs w:val="20"/>
        </w:rPr>
        <w:t xml:space="preserve">Casos de prueba y resultados. Fuente: elaboración propia.</w:t>
      </w:r>
    </w:p>
    <w:p>
      <w:pPr>
        <w:pStyle w:val="Heading3"/>
      </w:pPr>
      <w:r>
        <w:t xml:space="preserve">Resumen de resultados</w:t>
      </w:r>
    </w:p>
    <w:p>
      <w:pPr>
        <w:spacing w:after="160" w:line="300"/>
        <w:jc w:val="both"/>
      </w:pPr>
      <w:r>
        <w:t xml:space="preserve">Se ejecutaron </w:t>
      </w:r>
      <w:r>
        <w:rPr>
          <w:b/>
          <w:bCs/>
        </w:rPr>
        <w:t xml:space="preserve">23 casos de prueba</w:t>
      </w:r>
      <w:r>
        <w:t xml:space="preserve">: 13 automatizados (17 pruebas individuales en total), el análisis estático y 9 pruebas funcionales manuales. </w:t>
      </w:r>
      <w:r>
        <w:rPr>
          <w:b/>
          <w:bCs/>
        </w:rPr>
        <w:t xml:space="preserve">Todos resultaron aprobados.</w:t>
      </w:r>
      <w:r>
        <w:t xml:space="preserve"> Las pruebas de seguridad confirman, con respuestas reales del servidor, que las reglas de la sección 2.7 se cumplen aunque alguien intente saltarse la aplicación y llamar directamente a la API: la base de datos rechaza las escrituras sin permiso (código </w:t>
      </w:r>
      <w:r>
        <w:rPr>
          <w:rFonts w:ascii="Consolas" w:cs="Consolas" w:eastAsia="Consolas" w:hAnsi="Consolas"/>
          <w:sz w:val="20"/>
          <w:szCs w:val="20"/>
        </w:rPr>
        <w:t xml:space="preserve">42501</w:t>
      </w:r>
      <w:r>
        <w:t xml:space="preserve">), los datos fuera de rango (código </w:t>
      </w:r>
      <w:r>
        <w:rPr>
          <w:rFonts w:ascii="Consolas" w:cs="Consolas" w:eastAsia="Consolas" w:hAnsi="Consolas"/>
          <w:sz w:val="20"/>
          <w:szCs w:val="20"/>
        </w:rPr>
        <w:t xml:space="preserve">23514</w:t>
      </w:r>
      <w:r>
        <w:t xml:space="preserve">) y las credenciales incorrectas, y no expone la tabla de usuarios.</w:t>
      </w:r>
    </w:p>
    <w:p>
      <w:pPr>
        <w:spacing w:after="160" w:line="300"/>
        <w:jc w:val="both"/>
      </w:pPr>
      <w:r>
        <w:t xml:space="preserve">Como trabajo futuro se propone ampliar las pruebas automatizadas a los servicios de rutas y clima simulando las respuestas HTTP, y agregar pruebas de integración con una cuenta de prueba de editor para verificar automáticamente los permisos de creación y edición de contenido.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after="120" w:before="280"/>
      <w:outlineLvl w:val="2"/>
    </w:pPr>
    <w:rPr>
      <w:b/>
      <w:bCs/>
      <w:color w:val="2E5395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2026-10-01T23:43:50.986Z</dcterms:created>
  <dcterms:modified xsi:type="dcterms:W3CDTF">2026-10-01T23:43:50.987Z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