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31" w:rsidRPr="000100EB" w:rsidRDefault="00723631" w:rsidP="00723631">
      <w:pPr>
        <w:pStyle w:val="a3"/>
        <w:jc w:val="center"/>
        <w:rPr>
          <w:b w:val="0"/>
        </w:rPr>
      </w:pPr>
      <w:bookmarkStart w:id="0" w:name="_Hlk52464951"/>
      <w:bookmarkEnd w:id="0"/>
      <w:r w:rsidRPr="000100EB">
        <w:rPr>
          <w:b w:val="0"/>
        </w:rPr>
        <w:t>Федеральное государственное бюджетное образовательное учреждение</w:t>
      </w:r>
    </w:p>
    <w:p w:rsidR="00723631" w:rsidRPr="000100EB" w:rsidRDefault="00723631" w:rsidP="00723631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:rsidR="00723631" w:rsidRPr="000100EB" w:rsidRDefault="00723631" w:rsidP="00723631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:rsidR="00723631" w:rsidRPr="000100EB" w:rsidRDefault="00723631" w:rsidP="00723631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:rsidR="00723631" w:rsidRPr="000100EB" w:rsidRDefault="00723631" w:rsidP="00723631">
      <w:pPr>
        <w:pStyle w:val="a3"/>
        <w:jc w:val="center"/>
        <w:rPr>
          <w:b w:val="0"/>
        </w:rPr>
      </w:pPr>
    </w:p>
    <w:p w:rsidR="00723631" w:rsidRPr="00D75CEE" w:rsidRDefault="00723631" w:rsidP="00723631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:rsidR="00723631" w:rsidRPr="000100EB" w:rsidRDefault="00723631" w:rsidP="00723631">
      <w:pPr>
        <w:pStyle w:val="a3"/>
        <w:jc w:val="center"/>
        <w:rPr>
          <w:b w:val="0"/>
        </w:rPr>
      </w:pPr>
    </w:p>
    <w:p w:rsidR="00723631" w:rsidRPr="000100EB" w:rsidRDefault="00723631" w:rsidP="00723631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:rsidR="00723631" w:rsidRPr="000100EB" w:rsidRDefault="00723631" w:rsidP="00723631">
      <w:pPr>
        <w:pStyle w:val="a3"/>
        <w:rPr>
          <w:b w:val="0"/>
        </w:rPr>
      </w:pPr>
    </w:p>
    <w:p w:rsidR="00723631" w:rsidRPr="000100EB" w:rsidRDefault="00723631" w:rsidP="00723631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:rsidR="00723631" w:rsidRPr="000100EB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Pr="000100EB" w:rsidRDefault="00723631" w:rsidP="00723631">
      <w:pPr>
        <w:pStyle w:val="a3"/>
        <w:rPr>
          <w:b w:val="0"/>
        </w:rPr>
      </w:pPr>
    </w:p>
    <w:p w:rsidR="00723631" w:rsidRPr="0093279E" w:rsidRDefault="00723631" w:rsidP="0072363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3</w:t>
      </w:r>
    </w:p>
    <w:p w:rsidR="00723631" w:rsidRPr="00F9639E" w:rsidRDefault="00723631" w:rsidP="00723631">
      <w:pPr>
        <w:pStyle w:val="a3"/>
        <w:jc w:val="center"/>
      </w:pPr>
    </w:p>
    <w:p w:rsidR="00723631" w:rsidRPr="00CD583B" w:rsidRDefault="00723631" w:rsidP="00723631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Pr="00CD583B">
        <w:rPr>
          <w:b w:val="0"/>
          <w:bCs/>
        </w:rPr>
        <w:t>«</w:t>
      </w:r>
      <w:r w:rsidRPr="00C3625C">
        <w:rPr>
          <w:b w:val="0"/>
          <w:bCs/>
        </w:rPr>
        <w:t>Решение краевой задачи методом прогонки</w:t>
      </w:r>
      <w:r w:rsidRPr="00CD583B">
        <w:rPr>
          <w:b w:val="0"/>
          <w:bCs/>
        </w:rPr>
        <w:t>»</w:t>
      </w: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Pr="000100EB" w:rsidRDefault="00723631" w:rsidP="00723631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723631" w:rsidRPr="00494508" w:rsidTr="003F3656">
        <w:trPr>
          <w:trHeight w:val="1644"/>
        </w:trPr>
        <w:tc>
          <w:tcPr>
            <w:tcW w:w="2434" w:type="pct"/>
          </w:tcPr>
          <w:p w:rsidR="00723631" w:rsidRPr="00494508" w:rsidRDefault="00723631" w:rsidP="003F3656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:rsidR="00723631" w:rsidRPr="00494508" w:rsidRDefault="00723631" w:rsidP="003F3656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:rsidR="00723631" w:rsidRPr="00C020DE" w:rsidRDefault="00723631" w:rsidP="003F3656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</w:t>
            </w:r>
            <w:r>
              <w:rPr>
                <w:b w:val="0"/>
              </w:rPr>
              <w:t>32</w:t>
            </w:r>
          </w:p>
          <w:p w:rsidR="00723631" w:rsidRPr="00494508" w:rsidRDefault="00723631" w:rsidP="003F3656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:rsidR="00723631" w:rsidRPr="00C020DE" w:rsidRDefault="00723631" w:rsidP="003F3656">
            <w:pPr>
              <w:pStyle w:val="a3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Солодилов</w:t>
            </w:r>
            <w:proofErr w:type="spellEnd"/>
            <w:r>
              <w:rPr>
                <w:b w:val="0"/>
              </w:rPr>
              <w:t xml:space="preserve"> В.В.</w:t>
            </w:r>
          </w:p>
          <w:p w:rsidR="00723631" w:rsidRPr="00494508" w:rsidRDefault="00723631" w:rsidP="003F3656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 К</w:t>
            </w:r>
            <w:r w:rsidRPr="0063753D">
              <w:rPr>
                <w:b w:val="0"/>
              </w:rPr>
              <w:t xml:space="preserve">ожанова </w:t>
            </w:r>
            <w:r>
              <w:rPr>
                <w:b w:val="0"/>
              </w:rPr>
              <w:t>Е.Р.</w:t>
            </w:r>
          </w:p>
          <w:p w:rsidR="00723631" w:rsidRPr="00494508" w:rsidRDefault="00723631" w:rsidP="003F3656">
            <w:pPr>
              <w:pStyle w:val="a3"/>
              <w:jc w:val="left"/>
              <w:rPr>
                <w:b w:val="0"/>
              </w:rPr>
            </w:pPr>
          </w:p>
        </w:tc>
      </w:tr>
    </w:tbl>
    <w:p w:rsidR="00723631" w:rsidRDefault="00723631" w:rsidP="00723631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Pr="002612ED" w:rsidRDefault="00723631" w:rsidP="00723631">
      <w:pPr>
        <w:pStyle w:val="a3"/>
        <w:rPr>
          <w:b w:val="0"/>
          <w:sz w:val="20"/>
          <w:szCs w:val="2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rPr>
          <w:b w:val="0"/>
        </w:rPr>
      </w:pPr>
    </w:p>
    <w:p w:rsidR="00723631" w:rsidRDefault="00723631" w:rsidP="00723631">
      <w:pPr>
        <w:pStyle w:val="a3"/>
        <w:jc w:val="center"/>
      </w:pPr>
      <w:r>
        <w:rPr>
          <w:b w:val="0"/>
        </w:rPr>
        <w:t>Саратов 2021</w:t>
      </w:r>
      <w:r>
        <w:rPr>
          <w:b w:val="0"/>
        </w:rPr>
        <w:br w:type="page"/>
      </w:r>
    </w:p>
    <w:p w:rsidR="00723631" w:rsidRPr="00DC03D9" w:rsidRDefault="00723631" w:rsidP="0072363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Ц</w:t>
      </w:r>
      <w:r w:rsidRPr="00422D03">
        <w:rPr>
          <w:rFonts w:eastAsia="Calibri"/>
          <w:sz w:val="28"/>
          <w:szCs w:val="28"/>
          <w:lang w:eastAsia="en-US"/>
        </w:rPr>
        <w:t>ель</w:t>
      </w:r>
      <w:r>
        <w:rPr>
          <w:rFonts w:eastAsia="Calibri"/>
          <w:sz w:val="28"/>
          <w:szCs w:val="28"/>
          <w:lang w:eastAsia="en-US"/>
        </w:rPr>
        <w:t>ю</w:t>
      </w:r>
      <w:r w:rsidRPr="00422D03">
        <w:rPr>
          <w:rFonts w:eastAsia="Calibri"/>
          <w:sz w:val="28"/>
          <w:szCs w:val="28"/>
          <w:lang w:eastAsia="en-US"/>
        </w:rPr>
        <w:t xml:space="preserve"> данной работы является </w:t>
      </w:r>
      <w:r w:rsidRPr="00AB2F7B">
        <w:rPr>
          <w:rFonts w:eastAsia="Calibri"/>
          <w:sz w:val="28"/>
          <w:szCs w:val="28"/>
          <w:lang w:eastAsia="en-US"/>
        </w:rPr>
        <w:t>формирова</w:t>
      </w:r>
      <w:r>
        <w:rPr>
          <w:rFonts w:eastAsia="Calibri"/>
          <w:sz w:val="28"/>
          <w:szCs w:val="28"/>
          <w:lang w:eastAsia="en-US"/>
        </w:rPr>
        <w:t>ние</w:t>
      </w:r>
      <w:r w:rsidRPr="00AB2F7B">
        <w:rPr>
          <w:rFonts w:eastAsia="Calibri"/>
          <w:sz w:val="28"/>
          <w:szCs w:val="28"/>
          <w:lang w:eastAsia="en-US"/>
        </w:rPr>
        <w:t xml:space="preserve"> практически</w:t>
      </w:r>
      <w:r>
        <w:rPr>
          <w:rFonts w:eastAsia="Calibri"/>
          <w:sz w:val="28"/>
          <w:szCs w:val="28"/>
          <w:lang w:eastAsia="en-US"/>
        </w:rPr>
        <w:t>х</w:t>
      </w:r>
      <w:r w:rsidRPr="00AB2F7B">
        <w:rPr>
          <w:rFonts w:eastAsia="Calibri"/>
          <w:sz w:val="28"/>
          <w:szCs w:val="28"/>
          <w:lang w:eastAsia="en-US"/>
        </w:rPr>
        <w:t xml:space="preserve"> навык</w:t>
      </w:r>
      <w:r>
        <w:rPr>
          <w:rFonts w:eastAsia="Calibri"/>
          <w:sz w:val="28"/>
          <w:szCs w:val="28"/>
          <w:lang w:eastAsia="en-US"/>
        </w:rPr>
        <w:t>ов</w:t>
      </w:r>
      <w:r w:rsidRPr="00AB2F7B">
        <w:rPr>
          <w:rFonts w:eastAsia="Calibri"/>
          <w:sz w:val="28"/>
          <w:szCs w:val="28"/>
          <w:lang w:eastAsia="en-US"/>
        </w:rPr>
        <w:t xml:space="preserve"> </w:t>
      </w:r>
      <w:r w:rsidRPr="00C3625C">
        <w:rPr>
          <w:rFonts w:eastAsia="Calibri"/>
          <w:sz w:val="28"/>
          <w:szCs w:val="28"/>
          <w:lang w:eastAsia="en-US"/>
        </w:rPr>
        <w:t>решения краевой задачи для линейного обыкновенного дифференциального уравнения методом прогонки</w:t>
      </w:r>
      <w:r>
        <w:rPr>
          <w:sz w:val="28"/>
          <w:szCs w:val="28"/>
        </w:rPr>
        <w:t xml:space="preserve"> с их программной </w:t>
      </w:r>
      <w:r w:rsidRPr="008F0967">
        <w:rPr>
          <w:bCs/>
          <w:sz w:val="28"/>
          <w:szCs w:val="28"/>
        </w:rPr>
        <w:t>реализ</w:t>
      </w:r>
      <w:r>
        <w:rPr>
          <w:bCs/>
          <w:sz w:val="28"/>
          <w:szCs w:val="28"/>
        </w:rPr>
        <w:t>ацией</w:t>
      </w:r>
      <w:r>
        <w:rPr>
          <w:rFonts w:eastAsia="Calibri"/>
          <w:sz w:val="28"/>
          <w:szCs w:val="28"/>
          <w:lang w:eastAsia="en-US"/>
        </w:rPr>
        <w:t>.</w:t>
      </w:r>
    </w:p>
    <w:p w:rsidR="00723631" w:rsidRDefault="00723631" w:rsidP="00723631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ОСНОВНЫЕ ПОНЯТИЯ</w:t>
      </w:r>
    </w:p>
    <w:p w:rsidR="00723631" w:rsidRDefault="00723631" w:rsidP="00723631">
      <w:pPr>
        <w:ind w:firstLine="709"/>
        <w:jc w:val="both"/>
        <w:rPr>
          <w:bCs/>
          <w:sz w:val="28"/>
          <w:szCs w:val="28"/>
        </w:rPr>
      </w:pPr>
      <w:r w:rsidRPr="00047AF8">
        <w:rPr>
          <w:bCs/>
          <w:i/>
          <w:sz w:val="28"/>
          <w:szCs w:val="28"/>
        </w:rPr>
        <w:t>Краевая задача (граничная задача)</w:t>
      </w:r>
      <w:r w:rsidRPr="00047A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7AF8">
        <w:rPr>
          <w:bCs/>
          <w:sz w:val="28"/>
          <w:szCs w:val="28"/>
        </w:rPr>
        <w:t xml:space="preserve"> задача о нахождении решения заданного</w:t>
      </w:r>
      <w:r>
        <w:rPr>
          <w:bCs/>
          <w:sz w:val="28"/>
          <w:szCs w:val="28"/>
        </w:rPr>
        <w:t xml:space="preserve"> </w:t>
      </w:r>
      <w:r w:rsidRPr="00047AF8">
        <w:rPr>
          <w:bCs/>
          <w:sz w:val="28"/>
          <w:szCs w:val="28"/>
        </w:rPr>
        <w:t>дифференциального уравнения</w:t>
      </w:r>
      <w:r>
        <w:rPr>
          <w:bCs/>
          <w:sz w:val="28"/>
          <w:szCs w:val="28"/>
        </w:rPr>
        <w:t xml:space="preserve"> </w:t>
      </w:r>
      <w:r w:rsidRPr="00047AF8">
        <w:rPr>
          <w:bCs/>
          <w:sz w:val="28"/>
          <w:szCs w:val="28"/>
        </w:rPr>
        <w:t>(системы дифференциальных уравнений), удовлетворяющего</w:t>
      </w:r>
      <w:r>
        <w:rPr>
          <w:bCs/>
          <w:sz w:val="28"/>
          <w:szCs w:val="28"/>
        </w:rPr>
        <w:t xml:space="preserve"> </w:t>
      </w:r>
      <w:hyperlink r:id="rId4" w:history="1">
        <w:r w:rsidRPr="00047AF8">
          <w:rPr>
            <w:bCs/>
            <w:sz w:val="28"/>
            <w:szCs w:val="28"/>
          </w:rPr>
          <w:t>краевым (граничным) условиям</w:t>
        </w:r>
      </w:hyperlink>
      <w:r w:rsidRPr="00047AF8">
        <w:rPr>
          <w:bCs/>
          <w:sz w:val="28"/>
          <w:szCs w:val="28"/>
        </w:rPr>
        <w:t> в концах интервала или на границе области.</w:t>
      </w:r>
    </w:p>
    <w:p w:rsidR="00723631" w:rsidRPr="00047AF8" w:rsidRDefault="00723631" w:rsidP="0072363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Одним из методов </w:t>
      </w:r>
      <w:r w:rsidRPr="00047AF8">
        <w:rPr>
          <w:bCs/>
          <w:sz w:val="28"/>
          <w:szCs w:val="28"/>
        </w:rPr>
        <w:t xml:space="preserve">приближенного решения краевых задач для линейного обыкновенного дифференциального уравнения второго порядка </w:t>
      </w:r>
      <w:r>
        <w:rPr>
          <w:bCs/>
          <w:sz w:val="28"/>
          <w:szCs w:val="28"/>
        </w:rPr>
        <w:t xml:space="preserve">является </w:t>
      </w:r>
      <w:r w:rsidRPr="00047AF8">
        <w:rPr>
          <w:bCs/>
          <w:i/>
          <w:sz w:val="28"/>
          <w:szCs w:val="28"/>
        </w:rPr>
        <w:t>метод прогонки.</w:t>
      </w:r>
    </w:p>
    <w:p w:rsidR="00723631" w:rsidRDefault="00723631" w:rsidP="00723631">
      <w:pPr>
        <w:spacing w:after="240"/>
        <w:ind w:firstLine="709"/>
        <w:jc w:val="both"/>
        <w:rPr>
          <w:noProof/>
          <w:sz w:val="28"/>
          <w:szCs w:val="28"/>
        </w:rPr>
      </w:pPr>
      <w:r w:rsidRPr="00047AF8">
        <w:rPr>
          <w:bCs/>
          <w:sz w:val="28"/>
          <w:szCs w:val="28"/>
          <w:u w:val="single"/>
        </w:rPr>
        <w:t>Постановка задачи</w:t>
      </w:r>
      <w:r w:rsidRPr="00047AF8">
        <w:rPr>
          <w:bCs/>
          <w:sz w:val="28"/>
          <w:szCs w:val="28"/>
        </w:rPr>
        <w:t xml:space="preserve">. Требуется найти функцию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noProof/>
          <w:sz w:val="28"/>
          <w:szCs w:val="28"/>
        </w:rPr>
        <w:t>, которая является решением следующей краевой задачи</w:t>
      </w:r>
      <w:r>
        <w:rPr>
          <w:noProof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Tr="003F3656">
        <w:tc>
          <w:tcPr>
            <w:tcW w:w="8784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a&lt;x,&lt;b,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(1)</w:t>
            </w:r>
          </w:p>
        </w:tc>
      </w:tr>
      <w:tr w:rsidR="00723631" w:rsidTr="003F3656">
        <w:tc>
          <w:tcPr>
            <w:tcW w:w="8784" w:type="dxa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=A,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=B.</m:t>
                </m:r>
              </m:oMath>
            </m:oMathPara>
          </w:p>
        </w:tc>
        <w:tc>
          <w:tcPr>
            <w:tcW w:w="561" w:type="dxa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(2)</w:t>
            </w:r>
          </w:p>
        </w:tc>
      </w:tr>
    </w:tbl>
    <w:p w:rsidR="00723631" w:rsidRDefault="00723631" w:rsidP="00723631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Задачу (1), (2) называют краевой, поскольку дополнительные условия (2) задаются на концах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:rsidR="00723631" w:rsidRDefault="00723631" w:rsidP="0072363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Разностная аппроксимация производных. Введем на отрезке </w:t>
      </w:r>
      <m:oMath>
        <m:r>
          <w:rPr>
            <w:rFonts w:ascii="Cambria Math" w:hAnsi="Cambria Math"/>
            <w:noProof/>
            <w:sz w:val="28"/>
            <w:szCs w:val="28"/>
          </w:rPr>
          <m:t>[a,b]</m:t>
        </m:r>
      </m:oMath>
      <w:r w:rsidRPr="00047AF8">
        <w:rPr>
          <w:noProof/>
          <w:sz w:val="28"/>
          <w:szCs w:val="28"/>
        </w:rPr>
        <w:t xml:space="preserve"> равномерную сетку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047AF8">
        <w:rPr>
          <w:noProof/>
          <w:sz w:val="28"/>
          <w:szCs w:val="28"/>
        </w:rPr>
        <w:t xml:space="preserve"> Записывая уравнение (1) во внутренних узлах сетки получим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047AF8">
        <w:rPr>
          <w:noProof/>
          <w:sz w:val="28"/>
          <w:szCs w:val="28"/>
        </w:rPr>
        <w:t xml:space="preserve">-но уравнение для определения </w:t>
      </w:r>
      <m:oMath>
        <m:r>
          <w:rPr>
            <w:rFonts w:ascii="Cambria Math" w:hAnsi="Cambria Math"/>
            <w:noProof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n-1</m:t>
            </m:r>
          </m:e>
        </m:d>
      </m:oMath>
      <w:r w:rsidRPr="00047AF8">
        <w:rPr>
          <w:noProof/>
          <w:sz w:val="28"/>
          <w:szCs w:val="28"/>
        </w:rPr>
        <w:t xml:space="preserve"> неизвестных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и u:</m:t>
        </m:r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Tr="003F3656">
        <w:tc>
          <w:tcPr>
            <w:tcW w:w="8784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, i=1,2,…,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:rsidR="00723631" w:rsidRDefault="00723631" w:rsidP="00723631">
      <w:pPr>
        <w:spacing w:before="240"/>
        <w:jc w:val="both"/>
        <w:rPr>
          <w:iCs/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где </w:t>
      </w:r>
      <m:oMath>
        <m:r>
          <w:rPr>
            <w:rFonts w:ascii="Cambria Math" w:hAnsi="Cambria Math"/>
            <w:noProof/>
            <w:sz w:val="28"/>
            <w:szCs w:val="28"/>
          </w:rPr>
          <m:t>u=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), u''=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u''(x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 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f(x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).</m:t>
        </m:r>
      </m:oMath>
    </w:p>
    <w:p w:rsidR="00723631" w:rsidRDefault="00723631" w:rsidP="00723631">
      <w:pPr>
        <w:ind w:firstLine="709"/>
        <w:jc w:val="both"/>
        <w:rPr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Для того чтобы получить замкнутую систему уравнений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</m:oMath>
      <w:r w:rsidRPr="00047AF8">
        <w:rPr>
          <w:iCs/>
          <w:noProof/>
          <w:sz w:val="28"/>
          <w:szCs w:val="28"/>
        </w:rPr>
        <w:t xml:space="preserve">, необходимо первые и вторые проивзодные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узловых точках выразить через значения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этих точках. Будем предполагать, что функция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</m:d>
      </m:oMath>
      <w:r w:rsidRPr="00047AF8">
        <w:rPr>
          <w:iCs/>
          <w:noProof/>
          <w:sz w:val="28"/>
          <w:szCs w:val="28"/>
        </w:rPr>
        <w:t xml:space="preserve"> имеет все необходимые по ходу рассуждения непрерывные производные. Выразим значения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i-1</m:t>
            </m:r>
          </m:sub>
        </m:sSub>
      </m:oMath>
      <w:r w:rsidRPr="00047AF8">
        <w:rPr>
          <w:iCs/>
          <w:noProof/>
          <w:sz w:val="28"/>
          <w:szCs w:val="28"/>
        </w:rPr>
        <w:t xml:space="preserve"> по формуле Тейлора, беря точку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noProof/>
          <w:sz w:val="28"/>
          <w:szCs w:val="28"/>
        </w:rPr>
        <w:t xml:space="preserve"> в качестве точки разложения: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Tr="003F3656">
        <w:tc>
          <w:tcPr>
            <w:tcW w:w="8784" w:type="dxa"/>
            <w:vAlign w:val="center"/>
          </w:tcPr>
          <w:p w:rsidR="00723631" w:rsidRPr="00D2188A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u''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'''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(4)</w:t>
            </w:r>
          </w:p>
        </w:tc>
      </w:tr>
    </w:tbl>
    <w:p w:rsidR="00723631" w:rsidRDefault="00723631" w:rsidP="00723631">
      <w:pPr>
        <w:spacing w:before="240" w:after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Отсюда можно получить следующие выражения для точного значения первой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Tr="003F3656">
        <w:tc>
          <w:tcPr>
            <w:tcW w:w="8784" w:type="dxa"/>
            <w:vAlign w:val="center"/>
          </w:tcPr>
          <w:p w:rsidR="00723631" w:rsidRPr="00D2188A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:rsidR="00723631" w:rsidRPr="00D2188A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  <w:p w:rsidR="00723631" w:rsidRPr="00D2188A" w:rsidRDefault="00723631" w:rsidP="003F3656">
            <w:pPr>
              <w:jc w:val="center"/>
              <w:rPr>
                <w:i/>
                <w:noProof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(5)</w:t>
            </w:r>
          </w:p>
        </w:tc>
      </w:tr>
    </w:tbl>
    <w:p w:rsidR="00723631" w:rsidRDefault="00723631" w:rsidP="00723631">
      <w:pPr>
        <w:spacing w:before="240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lastRenderedPageBreak/>
        <w:t xml:space="preserve">а также выражение для точного значения второй производной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iCs/>
          <w:noProof/>
          <w:sz w:val="28"/>
          <w:szCs w:val="28"/>
        </w:rPr>
        <w:t xml:space="preserve"> в той же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:</m:t>
        </m:r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Tr="003F3656">
        <w:tc>
          <w:tcPr>
            <w:tcW w:w="8784" w:type="dxa"/>
            <w:vAlign w:val="center"/>
          </w:tcPr>
          <w:p w:rsidR="00723631" w:rsidRPr="00EA43DA" w:rsidRDefault="00723631" w:rsidP="003F3656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(6)</w:t>
            </w:r>
          </w:p>
        </w:tc>
      </w:tr>
    </w:tbl>
    <w:p w:rsidR="00723631" w:rsidRPr="00047AF8" w:rsidRDefault="00723631" w:rsidP="00723631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Отношения</w:t>
      </w:r>
    </w:p>
    <w:p w:rsidR="00723631" w:rsidRPr="00EA43DA" w:rsidRDefault="00723631" w:rsidP="00723631">
      <w:pPr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</m:oMath>
      </m:oMathPara>
    </w:p>
    <w:p w:rsidR="00723631" w:rsidRPr="00047AF8" w:rsidRDefault="00723631" w:rsidP="0072363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в </w:t>
      </w:r>
      <w:r>
        <w:rPr>
          <w:noProof/>
          <w:sz w:val="28"/>
          <w:szCs w:val="28"/>
        </w:rPr>
        <w:t xml:space="preserve">формуле </w:t>
      </w:r>
      <w:r w:rsidRPr="00047AF8">
        <w:rPr>
          <w:noProof/>
          <w:sz w:val="28"/>
          <w:szCs w:val="28"/>
        </w:rPr>
        <w:t>(5) называются правой разностной производной, левой разностной проиводной и центральной разностной производной, соответственно. Отношение</w:t>
      </w:r>
    </w:p>
    <w:p w:rsidR="00723631" w:rsidRPr="00EA43DA" w:rsidRDefault="00723631" w:rsidP="00723631">
      <w:pPr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23631" w:rsidRPr="00047AF8" w:rsidRDefault="00723631" w:rsidP="0072363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в (6) называется второй разностной производной.</w:t>
      </w:r>
    </w:p>
    <w:p w:rsidR="00723631" w:rsidRPr="00047AF8" w:rsidRDefault="00723631" w:rsidP="0072363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 xml:space="preserve">Из </w:t>
      </w:r>
      <w:r>
        <w:rPr>
          <w:noProof/>
          <w:sz w:val="28"/>
          <w:szCs w:val="28"/>
        </w:rPr>
        <w:t xml:space="preserve">формулы </w:t>
      </w:r>
      <w:r w:rsidRPr="00047AF8">
        <w:rPr>
          <w:noProof/>
          <w:sz w:val="28"/>
          <w:szCs w:val="28"/>
        </w:rPr>
        <w:t xml:space="preserve">(5) следует, что левая и правая разностные производные аппроксимируют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047AF8">
        <w:rPr>
          <w:noProof/>
          <w:sz w:val="28"/>
          <w:szCs w:val="28"/>
        </w:rPr>
        <w:t xml:space="preserve"> с первым порядком точности относительно шага </w:t>
      </w:r>
      <m:oMath>
        <m:r>
          <w:rPr>
            <w:rFonts w:ascii="Cambria Math" w:hAnsi="Cambria Math"/>
            <w:noProof/>
            <w:sz w:val="28"/>
            <w:szCs w:val="28"/>
          </w:rPr>
          <m:t>h,</m:t>
        </m:r>
      </m:oMath>
      <w:r w:rsidRPr="00047AF8">
        <w:rPr>
          <w:noProof/>
          <w:sz w:val="28"/>
          <w:szCs w:val="28"/>
        </w:rPr>
        <w:t xml:space="preserve"> а центральная разностная производная – со вторым порядком точности относительно </w:t>
      </w:r>
      <m:oMath>
        <m:r>
          <w:rPr>
            <w:rFonts w:ascii="Cambria Math" w:hAnsi="Cambria Math"/>
            <w:noProof/>
            <w:sz w:val="28"/>
            <w:szCs w:val="28"/>
          </w:rPr>
          <m:t>h.</m:t>
        </m:r>
      </m:oMath>
      <w:r w:rsidRPr="00047AF8">
        <w:rPr>
          <w:i/>
          <w:iCs/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 xml:space="preserve">Из (6) следует, что вторая разностная производная аппроксимирует производную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(x)</m:t>
        </m:r>
      </m:oMath>
      <w:r w:rsidRPr="00047AF8">
        <w:rPr>
          <w:noProof/>
          <w:sz w:val="28"/>
          <w:szCs w:val="28"/>
        </w:rPr>
        <w:t xml:space="preserve"> со вторым порядком точности.</w:t>
      </w:r>
    </w:p>
    <w:p w:rsidR="00723631" w:rsidRDefault="00723631" w:rsidP="00723631">
      <w:pPr>
        <w:spacing w:before="240" w:after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  <w:u w:val="single"/>
        </w:rPr>
        <w:t>Решение задачи методом прогонки.</w:t>
      </w:r>
      <w:r w:rsidRPr="00047AF8">
        <w:rPr>
          <w:noProof/>
          <w:sz w:val="28"/>
          <w:szCs w:val="28"/>
        </w:rPr>
        <w:t xml:space="preserve"> Пусть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noProof/>
          <w:sz w:val="28"/>
          <w:szCs w:val="28"/>
        </w:rPr>
        <w:t xml:space="preserve"> – приближенное значение, соответствующее точному значению функции </w:t>
      </w:r>
      <m:oMath>
        <m:r>
          <w:rPr>
            <w:rFonts w:ascii="Cambria Math" w:hAnsi="Cambria Math"/>
            <w:noProof/>
            <w:sz w:val="28"/>
            <w:szCs w:val="28"/>
          </w:rPr>
          <m:t>u(x)</m:t>
        </m:r>
      </m:oMath>
      <w:r w:rsidRPr="00047AF8">
        <w:rPr>
          <w:noProof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1F1374">
        <w:rPr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 xml:space="preserve">Заменим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'</m:t>
            </m:r>
          </m:sup>
        </m:sSup>
      </m:oMath>
      <w:r w:rsidRPr="00047AF8">
        <w:rPr>
          <w:noProof/>
          <w:sz w:val="28"/>
          <w:szCs w:val="28"/>
        </w:rPr>
        <w:t xml:space="preserve"> второй разностной производной и первой центральной разностной производной</w:t>
      </w:r>
      <w:r w:rsidRPr="001F1374">
        <w:rPr>
          <w:noProof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Tr="003F3656">
        <w:tc>
          <w:tcPr>
            <w:tcW w:w="8784" w:type="dxa"/>
            <w:vAlign w:val="center"/>
          </w:tcPr>
          <w:p w:rsidR="00723631" w:rsidRPr="001F1374" w:rsidRDefault="00723631" w:rsidP="003F3656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 и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7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:rsidR="00723631" w:rsidRDefault="00723631" w:rsidP="00723631">
      <w:pPr>
        <w:spacing w:before="240" w:after="240"/>
        <w:jc w:val="both"/>
        <w:rPr>
          <w:iCs/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соответственно, подставляя в них вместо </w:t>
      </w:r>
      <m:oMath>
        <m:r>
          <w:rPr>
            <w:rFonts w:ascii="Cambria Math" w:hAnsi="Cambria Math"/>
            <w:noProof/>
            <w:sz w:val="28"/>
            <w:szCs w:val="28"/>
          </w:rPr>
          <m:t>u</m:t>
        </m:r>
      </m:oMath>
      <w:r w:rsidRPr="00047AF8">
        <w:rPr>
          <w:noProof/>
          <w:sz w:val="28"/>
          <w:szCs w:val="28"/>
        </w:rPr>
        <w:t xml:space="preserve"> величины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iCs/>
          <w:noProof/>
          <w:sz w:val="28"/>
          <w:szCs w:val="28"/>
        </w:rPr>
        <w:t>. В результате вместо дифференциальной задачи (1), (2) получим следующую разностную задачу: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23631" w:rsidTr="003F3656">
        <w:tc>
          <w:tcPr>
            <w:tcW w:w="8784" w:type="dxa"/>
            <w:vAlign w:val="center"/>
          </w:tcPr>
          <w:p w:rsidR="00723631" w:rsidRPr="001F1374" w:rsidRDefault="00723631" w:rsidP="003F3656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, i=1,2,…,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(8)</w:t>
            </w:r>
          </w:p>
        </w:tc>
      </w:tr>
      <w:tr w:rsidR="00723631" w:rsidTr="003F3656">
        <w:tc>
          <w:tcPr>
            <w:tcW w:w="8784" w:type="dxa"/>
          </w:tcPr>
          <w:p w:rsidR="00723631" w:rsidRPr="00415F2D" w:rsidRDefault="00723631" w:rsidP="003F3656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=A,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=B.</m:t>
                </m:r>
              </m:oMath>
            </m:oMathPara>
          </w:p>
        </w:tc>
        <w:tc>
          <w:tcPr>
            <w:tcW w:w="561" w:type="dxa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9</w:t>
            </w:r>
            <w:r>
              <w:rPr>
                <w:noProof/>
                <w:sz w:val="28"/>
                <w:szCs w:val="28"/>
              </w:rPr>
              <w:t>)</w:t>
            </w:r>
          </w:p>
        </w:tc>
      </w:tr>
    </w:tbl>
    <w:p w:rsidR="00723631" w:rsidRDefault="00723631" w:rsidP="00723631">
      <w:pPr>
        <w:spacing w:before="240" w:after="240"/>
        <w:ind w:firstLine="709"/>
        <w:jc w:val="both"/>
        <w:rPr>
          <w:iCs/>
          <w:sz w:val="28"/>
          <w:szCs w:val="28"/>
        </w:rPr>
      </w:pPr>
      <w:r w:rsidRPr="00047AF8">
        <w:rPr>
          <w:sz w:val="28"/>
          <w:szCs w:val="28"/>
        </w:rPr>
        <w:t xml:space="preserve">Подставляя краевые условия (9) в (8), получим относительно значений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Pr="00047AF8">
        <w:rPr>
          <w:iCs/>
          <w:sz w:val="28"/>
          <w:szCs w:val="28"/>
        </w:rPr>
        <w:t xml:space="preserve"> систему линейных алгебраических уравнений </w:t>
      </w:r>
      <w:r w:rsidRPr="00047AF8">
        <w:rPr>
          <w:i/>
          <w:sz w:val="28"/>
          <w:szCs w:val="28"/>
        </w:rPr>
        <w:t>(n-1)</w:t>
      </w:r>
      <w:r w:rsidRPr="00047AF8">
        <w:rPr>
          <w:iCs/>
          <w:sz w:val="28"/>
          <w:szCs w:val="28"/>
        </w:rPr>
        <w:t xml:space="preserve">-го порядка с </w:t>
      </w:r>
      <w:proofErr w:type="spellStart"/>
      <w:r w:rsidRPr="00047AF8">
        <w:rPr>
          <w:iCs/>
          <w:sz w:val="28"/>
          <w:szCs w:val="28"/>
        </w:rPr>
        <w:t>тр</w:t>
      </w:r>
      <w:r>
        <w:rPr>
          <w:iCs/>
          <w:sz w:val="28"/>
          <w:szCs w:val="28"/>
        </w:rPr>
        <w:t>ё</w:t>
      </w:r>
      <w:r w:rsidRPr="00047AF8">
        <w:rPr>
          <w:iCs/>
          <w:sz w:val="28"/>
          <w:szCs w:val="28"/>
        </w:rPr>
        <w:t>хдиагональной</w:t>
      </w:r>
      <w:proofErr w:type="spellEnd"/>
      <w:r w:rsidRPr="00047AF8">
        <w:rPr>
          <w:iCs/>
          <w:sz w:val="28"/>
          <w:szCs w:val="28"/>
        </w:rPr>
        <w:t xml:space="preserve"> матрицей.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3631" w:rsidTr="003F3656">
        <w:tc>
          <w:tcPr>
            <w:tcW w:w="8672" w:type="dxa"/>
            <w:vAlign w:val="center"/>
          </w:tcPr>
          <w:p w:rsidR="00723631" w:rsidRPr="00B9447B" w:rsidRDefault="00723631" w:rsidP="003F3656">
            <w:pPr>
              <w:jc w:val="center"/>
              <w:rPr>
                <w:i/>
                <w:noProof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83" w:type="dxa"/>
            <w:vAlign w:val="center"/>
          </w:tcPr>
          <w:p w:rsidR="00723631" w:rsidRDefault="00723631" w:rsidP="003F365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(10)</w:t>
            </w:r>
          </w:p>
        </w:tc>
      </w:tr>
    </w:tbl>
    <w:p w:rsidR="00723631" w:rsidRPr="00B9447B" w:rsidRDefault="00723631" w:rsidP="00723631">
      <w:pPr>
        <w:spacing w:before="240" w:after="240"/>
        <w:ind w:firstLine="709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 xml:space="preserve">Здесь </m:t>
          </m:r>
          <m:r>
            <w:rPr>
              <w:rFonts w:ascii="Cambria Math" w:hAnsi="Cambria Math"/>
              <w:sz w:val="28"/>
              <w:szCs w:val="28"/>
            </w:rPr>
            <m:t>i=2,…,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23631" w:rsidRPr="00047AF8" w:rsidRDefault="00723631" w:rsidP="0072363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Система (10) решается методом прогонки. Запишем систему в виде</w:t>
      </w:r>
    </w:p>
    <w:p w:rsidR="00723631" w:rsidRPr="00627DBC" w:rsidRDefault="00723631" w:rsidP="00723631">
      <w:pPr>
        <w:spacing w:before="240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723631" w:rsidRDefault="00723631" w:rsidP="00723631">
      <w:pPr>
        <w:spacing w:before="240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где</w:t>
      </w:r>
    </w:p>
    <w:p w:rsidR="00723631" w:rsidRPr="00627DBC" w:rsidRDefault="00723631" w:rsidP="00723631">
      <w:pPr>
        <w:spacing w:before="240"/>
        <w:ind w:firstLine="709"/>
        <w:jc w:val="center"/>
        <w:rPr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-2,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:rsidR="00723631" w:rsidRPr="00047AF8" w:rsidRDefault="00723631" w:rsidP="00723631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Введем дополнительные переменные</w:t>
      </w:r>
    </w:p>
    <w:p w:rsidR="00723631" w:rsidRPr="000B41B5" w:rsidRDefault="00723631" w:rsidP="00723631">
      <w:pPr>
        <w:spacing w:before="240"/>
        <w:ind w:firstLine="709"/>
        <w:jc w:val="center"/>
        <w:rPr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:rsidR="00723631" w:rsidRPr="00047AF8" w:rsidRDefault="00723631" w:rsidP="00723631">
      <w:pPr>
        <w:spacing w:before="240"/>
        <w:ind w:firstLine="709"/>
        <w:jc w:val="both"/>
        <w:rPr>
          <w:noProof/>
          <w:sz w:val="28"/>
          <w:szCs w:val="28"/>
        </w:rPr>
      </w:pPr>
      <w:r w:rsidRPr="00047AF8">
        <w:rPr>
          <w:iCs/>
          <w:noProof/>
          <w:sz w:val="28"/>
          <w:szCs w:val="28"/>
        </w:rPr>
        <w:t xml:space="preserve">Чтобы сделать схему вычислений однородной, положим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=0.</m:t>
        </m:r>
      </m:oMath>
      <w:r w:rsidRPr="00627DBC">
        <w:rPr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=0 и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.</m:t>
        </m:r>
      </m:oMath>
      <w:r w:rsidRPr="00627DBC">
        <w:rPr>
          <w:noProof/>
          <w:sz w:val="28"/>
          <w:szCs w:val="28"/>
        </w:rPr>
        <w:t xml:space="preserve"> </w:t>
      </w:r>
      <w:r w:rsidRPr="00047AF8">
        <w:rPr>
          <w:noProof/>
          <w:sz w:val="28"/>
          <w:szCs w:val="28"/>
        </w:rPr>
        <w:t>Кроме того,</w:t>
      </w:r>
      <w:r w:rsidRPr="00627DBC">
        <w:rPr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>.</m:t>
        </m:r>
      </m:oMath>
    </w:p>
    <w:p w:rsidR="00723631" w:rsidRPr="00047AF8" w:rsidRDefault="00723631" w:rsidP="00723631">
      <w:pPr>
        <w:ind w:firstLine="709"/>
        <w:jc w:val="both"/>
        <w:rPr>
          <w:noProof/>
          <w:sz w:val="28"/>
          <w:szCs w:val="28"/>
        </w:rPr>
      </w:pPr>
      <w:r w:rsidRPr="00047AF8">
        <w:rPr>
          <w:noProof/>
          <w:sz w:val="28"/>
          <w:szCs w:val="28"/>
        </w:rPr>
        <w:t>Тогда решение системы определяется формулой</w:t>
      </w:r>
    </w:p>
    <w:p w:rsidR="00723631" w:rsidRPr="00723631" w:rsidRDefault="00723631" w:rsidP="00723631">
      <w:pPr>
        <w:pStyle w:val="a3"/>
        <w:rPr>
          <w:i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:rsidR="00723631" w:rsidRPr="00723631" w:rsidRDefault="00723631" w:rsidP="00723631">
      <w:pPr>
        <w:pStyle w:val="a3"/>
        <w:rPr>
          <w:b w:val="0"/>
          <w:noProof/>
        </w:rPr>
      </w:pPr>
      <w:bookmarkStart w:id="1" w:name="_GoBack"/>
      <w:bookmarkEnd w:id="1"/>
    </w:p>
    <w:p w:rsidR="000D52A6" w:rsidRDefault="000D52A6"/>
    <w:sectPr w:rsidR="000D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E0"/>
    <w:rsid w:val="000D52A6"/>
    <w:rsid w:val="00723631"/>
    <w:rsid w:val="00E5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13F3"/>
  <w15:chartTrackingRefBased/>
  <w15:docId w15:val="{DEBB3BFA-A44C-48E7-999F-78DFD8D4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723631"/>
    <w:pPr>
      <w:jc w:val="both"/>
    </w:pPr>
    <w:rPr>
      <w:b/>
      <w:color w:val="000000"/>
      <w:sz w:val="28"/>
      <w:szCs w:val="28"/>
    </w:rPr>
  </w:style>
  <w:style w:type="table" w:styleId="a4">
    <w:name w:val="Table Grid"/>
    <w:basedOn w:val="a1"/>
    <w:uiPriority w:val="39"/>
    <w:rsid w:val="0072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3%D1%80%D0%B0%D0%BD%D0%B8%D1%87%D0%BD%D1%8B%D0%B5_%D1%83%D1%81%D0%BB%D0%BE%D0%B2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805</Words>
  <Characters>4590</Characters>
  <Application>Microsoft Office Word</Application>
  <DocSecurity>0</DocSecurity>
  <Lines>38</Lines>
  <Paragraphs>10</Paragraphs>
  <ScaleCrop>false</ScaleCrop>
  <Company>Krokoz™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2022-04-05T08:18:00Z</dcterms:created>
  <dcterms:modified xsi:type="dcterms:W3CDTF">2022-04-05T08:22:00Z</dcterms:modified>
</cp:coreProperties>
</file>