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F2" w:rsidRPr="00487B94" w:rsidRDefault="002D70BA" w:rsidP="00487B94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B94">
        <w:rPr>
          <w:rFonts w:ascii="Times New Roman" w:hAnsi="Times New Roman" w:cs="Times New Roman"/>
          <w:b/>
          <w:sz w:val="28"/>
          <w:szCs w:val="28"/>
        </w:rPr>
        <w:t>Доктрина информационной безопасности Российской Федерации</w:t>
      </w:r>
    </w:p>
    <w:p w:rsidR="002D70BA" w:rsidRPr="00487B94" w:rsidRDefault="002D70BA" w:rsidP="00487B94">
      <w:pPr>
        <w:pStyle w:val="3"/>
        <w:numPr>
          <w:ilvl w:val="0"/>
          <w:numId w:val="2"/>
        </w:numPr>
        <w:shd w:val="clear" w:color="auto" w:fill="FFFFFF"/>
        <w:spacing w:before="240" w:beforeAutospacing="0" w:after="255" w:afterAutospacing="0" w:line="276" w:lineRule="auto"/>
        <w:jc w:val="both"/>
        <w:rPr>
          <w:i/>
          <w:color w:val="333333"/>
          <w:sz w:val="28"/>
          <w:szCs w:val="28"/>
        </w:rPr>
      </w:pPr>
      <w:r w:rsidRPr="00487B94">
        <w:rPr>
          <w:i/>
          <w:color w:val="333333"/>
          <w:sz w:val="28"/>
          <w:szCs w:val="28"/>
        </w:rPr>
        <w:t>Общие положения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Доктрина представляет собой систему официальных взглядов на обеспечение национальной безопасности Российской Федерации в информационной сфере.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В Доктрине используются следующие основные понятия: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а) </w:t>
      </w:r>
      <w:r w:rsidRPr="00DB5DDC">
        <w:rPr>
          <w:rFonts w:ascii="Times New Roman" w:hAnsi="Times New Roman" w:cs="Times New Roman"/>
          <w:i/>
          <w:sz w:val="28"/>
          <w:szCs w:val="28"/>
        </w:rPr>
        <w:t>национальные интересы Российской Федерации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объективно значимые потребности личности, общества и государства в обеспечении их защищенности и устойчивого развития в части, касающейся информационной сферы;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б) </w:t>
      </w:r>
      <w:r w:rsidRPr="00DB5DDC">
        <w:rPr>
          <w:rFonts w:ascii="Times New Roman" w:hAnsi="Times New Roman" w:cs="Times New Roman"/>
          <w:i/>
          <w:sz w:val="28"/>
          <w:szCs w:val="28"/>
        </w:rPr>
        <w:t>угроза информационной безопасности Российской Федерации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совокупность действий и факторов, создающих опасность нанесения ущерба национальным интересам в информационной сфере;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в) </w:t>
      </w:r>
      <w:r w:rsidRPr="00DB5DDC">
        <w:rPr>
          <w:rFonts w:ascii="Times New Roman" w:hAnsi="Times New Roman" w:cs="Times New Roman"/>
          <w:i/>
          <w:sz w:val="28"/>
          <w:szCs w:val="28"/>
        </w:rPr>
        <w:t>информационная безопасность Российской Федерации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состояние защищенности личности, общества и государства от внутренних и внешних информационных угроз, при котором обеспечиваются реализация конституционных прав и свобод человека и гражданина, достойные качество и уровень жизни граждан, суверенитет, территориальная целостность и устойчивое социально-экономическое развитие Российской Федерации, оборона и безопасность государства;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г) </w:t>
      </w:r>
      <w:r w:rsidRPr="00DB5DDC">
        <w:rPr>
          <w:rFonts w:ascii="Times New Roman" w:hAnsi="Times New Roman" w:cs="Times New Roman"/>
          <w:i/>
          <w:sz w:val="28"/>
          <w:szCs w:val="28"/>
        </w:rPr>
        <w:t>обеспечение информационной безопасности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осуществление взаимоувязанных правовых, организационных, оперативно-розыскных, разведывательных, контрразведывательных, научно-технических, информационно-аналитических, кадровых, экономических и иных мер по прогнозированию, обнаружению, сдерживанию, предотвращению, отражению информационных угроз и ликвидации последствий их проявления;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д) </w:t>
      </w:r>
      <w:r w:rsidRPr="00DB5DDC">
        <w:rPr>
          <w:rFonts w:ascii="Times New Roman" w:hAnsi="Times New Roman" w:cs="Times New Roman"/>
          <w:i/>
          <w:sz w:val="28"/>
          <w:szCs w:val="28"/>
        </w:rPr>
        <w:t>силы обеспечения информационной безопасности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государственные органы, а также подразделения и должностные лица государственных органов, органов местного самоуправления и организаций, уполномоченные на решение в соответствии с законодательством Российской Федерации задач по обеспечению информационной безопасности;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lastRenderedPageBreak/>
        <w:t xml:space="preserve">е) </w:t>
      </w:r>
      <w:r w:rsidRPr="00DB5DDC">
        <w:rPr>
          <w:rFonts w:ascii="Times New Roman" w:hAnsi="Times New Roman" w:cs="Times New Roman"/>
          <w:i/>
          <w:sz w:val="28"/>
          <w:szCs w:val="28"/>
        </w:rPr>
        <w:t>средства обеспечения информационной безопасности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правовые, организационные, технические и другие средства, используемые силами обеспечения информационной безопасности;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ж) </w:t>
      </w:r>
      <w:r w:rsidRPr="00DB5DDC">
        <w:rPr>
          <w:rFonts w:ascii="Times New Roman" w:hAnsi="Times New Roman" w:cs="Times New Roman"/>
          <w:i/>
          <w:sz w:val="28"/>
          <w:szCs w:val="28"/>
        </w:rPr>
        <w:t>система обеспечения информационной безопасности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совокупность сил обеспечения информационной безопасности, осуществляющих скоординированную и спланированную деятельность, и используемых ими средств обеспечения информационной безопасности;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з) </w:t>
      </w:r>
      <w:r w:rsidRPr="00DB5DDC">
        <w:rPr>
          <w:rFonts w:ascii="Times New Roman" w:hAnsi="Times New Roman" w:cs="Times New Roman"/>
          <w:i/>
          <w:sz w:val="28"/>
          <w:szCs w:val="28"/>
        </w:rPr>
        <w:t>информационная инфраструктура Российской Федерации</w:t>
      </w:r>
      <w:r w:rsidRPr="00487B94">
        <w:rPr>
          <w:rFonts w:ascii="Times New Roman" w:hAnsi="Times New Roman" w:cs="Times New Roman"/>
          <w:sz w:val="28"/>
          <w:szCs w:val="28"/>
        </w:rPr>
        <w:t xml:space="preserve"> - совокупность объектов информатизации, информационных систем, сайтов в сети «Интернет» и сетей связи, расположенных на территории Российской Федерации, а также на территориях, находящихся под юрисдикцией Российской Федерации или используемых на основании международных договоров Российской Федерации.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87B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Правовую основу настоящей Доктрины составляют Конституция Российской Федерации, общепризнанные принципы и нормы международного права, международные договоры Российской Федерации, федеральные конституционные законы, федеральные законы, а также нормативные правовые акты Президента Российской Федерации и Правительства Российской Федерации.</w:t>
      </w:r>
    </w:p>
    <w:p w:rsidR="002D70BA" w:rsidRPr="00487B94" w:rsidRDefault="002D70BA" w:rsidP="00487B94">
      <w:pPr>
        <w:pStyle w:val="a4"/>
        <w:numPr>
          <w:ilvl w:val="0"/>
          <w:numId w:val="2"/>
        </w:numPr>
        <w:shd w:val="clear" w:color="auto" w:fill="FFFFFF"/>
        <w:spacing w:before="240" w:after="255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ru-RU"/>
        </w:rPr>
      </w:pPr>
      <w:r w:rsidRPr="00487B94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ru-RU"/>
        </w:rPr>
        <w:t>Национальные интересы в информационной сфере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Национальными интересами в информационной сфере являются: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а) обеспечение и защита конституционных прав и свобод человека и гражданина в части, касающейся получения и использования информации, неприкосновенности частной жизни при использовании информационных технологий, обеспечение информационной поддержки демократических институтов, механизмов взаимодействия государства и гражданского общества, а также применение информационных технологий в интересах сохранения культурных, исторических и духовно-нравственных ценностей многонационального народа Российской Федерации;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 xml:space="preserve">б) обеспечение устойчивого и бесперебойного функционирования информационной инфраструктуры, в первую очередь критической информационной инфраструктуры Российской Федерации (далее - критическая информационная инфраструктура) и единой сети электросвязи </w:t>
      </w:r>
      <w:r w:rsidRPr="00487B94">
        <w:rPr>
          <w:color w:val="333333"/>
          <w:sz w:val="28"/>
          <w:szCs w:val="28"/>
        </w:rPr>
        <w:lastRenderedPageBreak/>
        <w:t>Российской Федерации, в мирное время, в период непосредственной угрозы агрессии и в военное время;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в) развитие в Российской Федерации отрасли информационных технологий и электронной промышленности, а также совершенствование деятельности производственных, научных и научно-технических организаций по разработке, производству и эксплуатации средств обеспечения информационной безопасности, оказанию услуг в области обеспечения информационной безопасности;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г) доведение до российской и международной общественности достоверной информации о государственной политике Российской Федерации и ее официальной позиции по социально значимым событиям в стране и мире, применение информационных технологий в целях обеспечения национальной безопасности Российской Федерации в области культуры;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д) содействие формированию системы международной информационной безопасности, направленной на противодействие угрозам использования информационных технологий в целях нарушения стратегической стабильности, на укрепление равноправного стратегического партнерства в области информационной безопасности, а также на защиту суверенитета Российской Федерации в информационном пространстве.</w:t>
      </w:r>
    </w:p>
    <w:p w:rsidR="00FC3B01" w:rsidRPr="00487B94" w:rsidRDefault="00487B94" w:rsidP="00487B94">
      <w:pPr>
        <w:pStyle w:val="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i/>
          <w:color w:val="333333"/>
          <w:sz w:val="28"/>
          <w:szCs w:val="28"/>
        </w:rPr>
      </w:pPr>
      <w:r>
        <w:rPr>
          <w:i/>
          <w:color w:val="333333"/>
          <w:sz w:val="28"/>
          <w:szCs w:val="28"/>
        </w:rPr>
        <w:t xml:space="preserve">3. </w:t>
      </w:r>
      <w:r w:rsidR="00FC3B01" w:rsidRPr="00487B94">
        <w:rPr>
          <w:i/>
          <w:color w:val="333333"/>
          <w:sz w:val="28"/>
          <w:szCs w:val="28"/>
        </w:rPr>
        <w:t>Основные информационные угрозы и состояние информационной безопасности</w:t>
      </w:r>
    </w:p>
    <w:p w:rsidR="00487B94" w:rsidRPr="00487B94" w:rsidRDefault="00487B94" w:rsidP="00487B94">
      <w:pPr>
        <w:pStyle w:val="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b w:val="0"/>
          <w:color w:val="333333"/>
          <w:sz w:val="28"/>
          <w:szCs w:val="28"/>
        </w:rPr>
      </w:pPr>
      <w:r w:rsidRPr="00487B94">
        <w:rPr>
          <w:b w:val="0"/>
          <w:color w:val="333333"/>
          <w:sz w:val="28"/>
          <w:szCs w:val="28"/>
        </w:rPr>
        <w:t>Основными информационными угрозами являются:</w:t>
      </w:r>
    </w:p>
    <w:p w:rsidR="002D70BA" w:rsidRPr="00487B94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1. </w:t>
      </w:r>
      <w:r w:rsidR="00BE2E39" w:rsidRPr="00487B94">
        <w:rPr>
          <w:rFonts w:ascii="Times New Roman" w:hAnsi="Times New Roman" w:cs="Times New Roman"/>
          <w:sz w:val="28"/>
          <w:szCs w:val="28"/>
        </w:rPr>
        <w:t>Н</w:t>
      </w:r>
      <w:r w:rsidR="00FC3B01" w:rsidRPr="00487B94">
        <w:rPr>
          <w:rFonts w:ascii="Times New Roman" w:hAnsi="Times New Roman" w:cs="Times New Roman"/>
          <w:sz w:val="28"/>
          <w:szCs w:val="28"/>
        </w:rPr>
        <w:t>аращивание рядом зарубежных стран возможностей информационно-технического воздействия на информационную инфраструктуру в военных целях.</w:t>
      </w:r>
    </w:p>
    <w:p w:rsidR="00FC3B01" w:rsidRPr="00487B94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2. </w:t>
      </w:r>
      <w:r w:rsidR="00FC3B01" w:rsidRPr="00487B94">
        <w:rPr>
          <w:rFonts w:ascii="Times New Roman" w:hAnsi="Times New Roman" w:cs="Times New Roman"/>
          <w:sz w:val="28"/>
          <w:szCs w:val="28"/>
        </w:rPr>
        <w:t>Расшир</w:t>
      </w:r>
      <w:r w:rsidR="00BE2E39" w:rsidRPr="00487B94">
        <w:rPr>
          <w:rFonts w:ascii="Times New Roman" w:hAnsi="Times New Roman" w:cs="Times New Roman"/>
          <w:sz w:val="28"/>
          <w:szCs w:val="28"/>
        </w:rPr>
        <w:t>ение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масштаб</w:t>
      </w:r>
      <w:r w:rsidR="00BE2E39" w:rsidRPr="00487B94">
        <w:rPr>
          <w:rFonts w:ascii="Times New Roman" w:hAnsi="Times New Roman" w:cs="Times New Roman"/>
          <w:sz w:val="28"/>
          <w:szCs w:val="28"/>
        </w:rPr>
        <w:t>ов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использования специальными службами отдельных государств средств оказания информационно-психологического воздействия, направленного на дестабилизацию внутриполитической и социальной ситуации в различных регионах мира и приводящего к подрыву суверенитета и нарушению территориальной целостности других государств. </w:t>
      </w:r>
    </w:p>
    <w:p w:rsidR="00FC3B01" w:rsidRPr="00487B94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3. </w:t>
      </w:r>
      <w:r w:rsidR="00FC3B01" w:rsidRPr="00487B94">
        <w:rPr>
          <w:rFonts w:ascii="Times New Roman" w:hAnsi="Times New Roman" w:cs="Times New Roman"/>
          <w:sz w:val="28"/>
          <w:szCs w:val="28"/>
        </w:rPr>
        <w:t>Наращива</w:t>
      </w:r>
      <w:r w:rsidR="00BE2E39" w:rsidRPr="00487B94">
        <w:rPr>
          <w:rFonts w:ascii="Times New Roman" w:hAnsi="Times New Roman" w:cs="Times New Roman"/>
          <w:sz w:val="28"/>
          <w:szCs w:val="28"/>
        </w:rPr>
        <w:t>ние информационного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воздействи</w:t>
      </w:r>
      <w:r w:rsidR="00BE2E39" w:rsidRPr="00487B94">
        <w:rPr>
          <w:rFonts w:ascii="Times New Roman" w:hAnsi="Times New Roman" w:cs="Times New Roman"/>
          <w:sz w:val="28"/>
          <w:szCs w:val="28"/>
        </w:rPr>
        <w:t>я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на население России, в первую очередь на молодежь, в целях размывания традиционных российских духовно-нравственных ценностей.</w:t>
      </w:r>
    </w:p>
    <w:p w:rsidR="00F968CC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BE2E39" w:rsidRPr="00487B94">
        <w:rPr>
          <w:rFonts w:ascii="Times New Roman" w:hAnsi="Times New Roman" w:cs="Times New Roman"/>
          <w:sz w:val="28"/>
          <w:szCs w:val="28"/>
        </w:rPr>
        <w:t>Возрастание масштабов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компьютерной преступности</w:t>
      </w:r>
      <w:r w:rsidR="00F968CC">
        <w:rPr>
          <w:rFonts w:ascii="Times New Roman" w:hAnsi="Times New Roman" w:cs="Times New Roman"/>
          <w:sz w:val="28"/>
          <w:szCs w:val="28"/>
        </w:rPr>
        <w:t xml:space="preserve"> в кредитно-финансовой сфере;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CC" w:rsidRDefault="00F968CC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</w:t>
      </w:r>
      <w:r w:rsidR="00FC3B01" w:rsidRPr="00487B94">
        <w:rPr>
          <w:rFonts w:ascii="Times New Roman" w:hAnsi="Times New Roman" w:cs="Times New Roman"/>
          <w:sz w:val="28"/>
          <w:szCs w:val="28"/>
        </w:rPr>
        <w:t>велич</w:t>
      </w:r>
      <w:r>
        <w:rPr>
          <w:rFonts w:ascii="Times New Roman" w:hAnsi="Times New Roman" w:cs="Times New Roman"/>
          <w:sz w:val="28"/>
          <w:szCs w:val="28"/>
        </w:rPr>
        <w:t>ение числа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преступлений, связанных с нарушением конституционных прав и свобод человека и гражданина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B01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Состояние информационной безопасности в области обороны страны характеризуется увеличением масштабов применения отдельными государствами и организациями информационных технологий в военно-политических целях, в том числе для осуществления действий, противоречащих международному праву, направленных на подрыв суверенитета, политической и социальной стабильности, территориальной целостности Российской Федерации и ее союзников и представляющих угрозу международному миру, глобальной и региональной безопасности.</w:t>
      </w:r>
    </w:p>
    <w:p w:rsidR="00FC3B01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области государственной и общественной безопасности характеризуется постоянным повышением сложности, увеличением масштабов и ростом </w:t>
      </w:r>
      <w:proofErr w:type="spellStart"/>
      <w:r w:rsidRPr="00487B94">
        <w:rPr>
          <w:rFonts w:ascii="Times New Roman" w:hAnsi="Times New Roman" w:cs="Times New Roman"/>
          <w:sz w:val="28"/>
          <w:szCs w:val="28"/>
        </w:rPr>
        <w:t>скоординированности</w:t>
      </w:r>
      <w:proofErr w:type="spellEnd"/>
      <w:r w:rsidRPr="00487B94">
        <w:rPr>
          <w:rFonts w:ascii="Times New Roman" w:hAnsi="Times New Roman" w:cs="Times New Roman"/>
          <w:sz w:val="28"/>
          <w:szCs w:val="28"/>
        </w:rPr>
        <w:t xml:space="preserve"> компьютерных атак на объекты критической информационной инфраструктуры, усилением разведывательной деятельности иностранных государств в отношении Российской Федерации, а также нарастанием угроз применения информационных технологий в целях нанесения ущерба суверенитету, территориальной целостности, политической и социальной стабильности Российской Федерации.</w:t>
      </w:r>
    </w:p>
    <w:p w:rsidR="00FC3B01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экономической сфере характеризуется недостаточным уровнем развития конкурентоспособных информационных технологий и их использования для производства продукции и оказания услуг. </w:t>
      </w:r>
    </w:p>
    <w:p w:rsid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области науки, технологий и образования характеризуется недостаточной эффективностью научных исследований, направленных на создание перспективных информационных технологий, низким уровнем внедрения отечественных разработок и недостаточным кадровым обеспечением в области информационной безопасности, а также низкой осведомленностью граждан в вопросах обеспечения личной информационной безопасности. </w:t>
      </w:r>
    </w:p>
    <w:p w:rsidR="00CF689F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области стратегической стабильности и равноправного стратегического партнерства характеризуется </w:t>
      </w:r>
      <w:r w:rsidRPr="00487B94">
        <w:rPr>
          <w:rFonts w:ascii="Times New Roman" w:hAnsi="Times New Roman" w:cs="Times New Roman"/>
          <w:sz w:val="28"/>
          <w:szCs w:val="28"/>
        </w:rPr>
        <w:lastRenderedPageBreak/>
        <w:t>стремлением отдельных государств использовать технологическое превосходство для доминирования в информационном пространстве.</w:t>
      </w:r>
    </w:p>
    <w:p w:rsidR="00CF689F" w:rsidRPr="00487B94" w:rsidRDefault="00CF689F" w:rsidP="00487B94">
      <w:pPr>
        <w:pStyle w:val="3"/>
        <w:numPr>
          <w:ilvl w:val="0"/>
          <w:numId w:val="3"/>
        </w:numPr>
        <w:shd w:val="clear" w:color="auto" w:fill="FFFFFF"/>
        <w:spacing w:before="240" w:beforeAutospacing="0" w:after="255" w:afterAutospacing="0" w:line="276" w:lineRule="auto"/>
        <w:jc w:val="both"/>
        <w:rPr>
          <w:i/>
          <w:color w:val="333333"/>
          <w:sz w:val="28"/>
          <w:szCs w:val="28"/>
        </w:rPr>
      </w:pPr>
      <w:r w:rsidRPr="00487B94">
        <w:rPr>
          <w:i/>
          <w:color w:val="333333"/>
          <w:sz w:val="28"/>
          <w:szCs w:val="28"/>
        </w:rPr>
        <w:t>Стратегические цели и основные направления обеспечения информационной безопасности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Стратегической целью обеспечения информационной безопасности в области обороны страны является защита жизненно важных интересов личности, общества и государства от внутренних и внешних угроз, связанных с применением информационных технологий в военно-политических целях, противоречащих международному праву, в том числе в целях осуществления враждебных действий и актов агрессии, направленных на подрыв суверенитета, нарушение территориальной целостности государств и представляющих угрозу международному миру, безопасности и стратегической стабильности.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Стратегическими целями обеспечения информационной безопасности в области государственной и общественной безопасности являются защита суверенитета, поддержание политической и социальной стабильности, территориальной целостности Российской Федерации, обеспечение основных прав и свобод человека и гражданина, а также защита критической информационной инфраструктуры.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Стратегическими целями обеспечения информационной безопасности в экономической сфере являются сведение к минимально возможному уровню влияния негативных факторов, обусловленных недостаточным уровнем развития отечественной отрасли информационных технологий и электронной промышленности, разработка и производство конкурентоспособных средств обеспечения информационной безопасности, а также повышение объемов и качества оказания услуг в области обеспечения информационной безопасности.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Стратегической целью обеспечения информационной безопасности в области науки, технологий и образования является поддержка инновационного и ускоренного развития системы обеспечения информационной безопасности, отрасли информационных технологий и электронной промышленности.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 xml:space="preserve">Стратегической целью обеспечения информационной безопасности в области стратегической стабильности и равноправного стратегического </w:t>
      </w:r>
      <w:r w:rsidRPr="00487B94">
        <w:rPr>
          <w:color w:val="333333"/>
          <w:sz w:val="28"/>
          <w:szCs w:val="28"/>
        </w:rPr>
        <w:lastRenderedPageBreak/>
        <w:t>партнерства является формирование устойчивой системы неконфликтных межгосударственных отношений в информационном пространстве.</w:t>
      </w:r>
    </w:p>
    <w:p w:rsidR="00CF689F" w:rsidRPr="00487B94" w:rsidRDefault="00CF689F" w:rsidP="00487B94">
      <w:pPr>
        <w:pStyle w:val="3"/>
        <w:numPr>
          <w:ilvl w:val="0"/>
          <w:numId w:val="3"/>
        </w:numPr>
        <w:shd w:val="clear" w:color="auto" w:fill="FFFFFF"/>
        <w:spacing w:before="240" w:beforeAutospacing="0" w:after="255" w:afterAutospacing="0" w:line="276" w:lineRule="auto"/>
        <w:jc w:val="both"/>
        <w:rPr>
          <w:i/>
          <w:color w:val="333333"/>
          <w:sz w:val="28"/>
          <w:szCs w:val="28"/>
        </w:rPr>
      </w:pPr>
      <w:r w:rsidRPr="00487B94">
        <w:rPr>
          <w:i/>
          <w:color w:val="333333"/>
          <w:sz w:val="28"/>
          <w:szCs w:val="28"/>
        </w:rPr>
        <w:t>Организационные основы обеспечения информационной безопасности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Обеспечение информационной безопасности осуществляется на основе сочетания законодательной, правоприменительной, правоохранительной, судебной, контрольной и других форм деятельности государственных органов во взаимодействии с органами местного самоуправления, организациями и гражданами.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Система обеспечения информационной безопасности строится на основе разграничения полномочий органов законодательной, исполнительной и судебной власти в данной сфере с учетом предметов ведения федеральных органов государственной власти, органов государственной власти субъектов Российской Федерации, а также органов местного самоуправления, определяемых законодательством Российской Федерации в области обеспечения безопасности.</w:t>
      </w:r>
    </w:p>
    <w:p w:rsidR="00487B94" w:rsidRPr="00487B94" w:rsidRDefault="00487B94" w:rsidP="00487B94">
      <w:pPr>
        <w:pStyle w:val="a3"/>
        <w:shd w:val="clear" w:color="auto" w:fill="FFFFFF"/>
        <w:spacing w:before="240" w:beforeAutospacing="0" w:after="255" w:line="276" w:lineRule="auto"/>
        <w:ind w:firstLine="709"/>
        <w:jc w:val="both"/>
        <w:rPr>
          <w:color w:val="333333"/>
          <w:sz w:val="28"/>
          <w:szCs w:val="28"/>
        </w:rPr>
      </w:pPr>
      <w:bookmarkStart w:id="0" w:name="review"/>
      <w:bookmarkEnd w:id="0"/>
      <w:r w:rsidRPr="00487B94">
        <w:rPr>
          <w:color w:val="333333"/>
          <w:sz w:val="28"/>
          <w:szCs w:val="28"/>
        </w:rPr>
        <w:t>Организационную основу системы обеспечения информационной безопасности составляют: Совет Федерации Федерального Собрания Российской Федерации, Государственная Дума Федерального Собрания Российской Федерации, Правительство Российской Федерации, Совет Безопасности Российской Федерации, федеральные органы исполнительной власти, Центральный банк Российской Федерации, Военно-промышленная комиссия Российской Федерации, межведомственные органы, создаваемые Президентом Российской Федерации и Правительством Российской Федерации, органы исполнительной власти субъектов Российской Федерации, органы местного самоуправления, органы судебной власти, принимающие в соответствии с законодательством Российской Федерации участие в решении задач по обеспече</w:t>
      </w:r>
      <w:r w:rsidR="00DB5DDC">
        <w:rPr>
          <w:color w:val="333333"/>
          <w:sz w:val="28"/>
          <w:szCs w:val="28"/>
        </w:rPr>
        <w:t>нию информационной безопасности.</w:t>
      </w:r>
      <w:bookmarkStart w:id="1" w:name="_GoBack"/>
      <w:bookmarkEnd w:id="1"/>
    </w:p>
    <w:sectPr w:rsidR="00487B94" w:rsidRPr="0048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9E2"/>
    <w:multiLevelType w:val="hybridMultilevel"/>
    <w:tmpl w:val="94589C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0293"/>
    <w:multiLevelType w:val="hybridMultilevel"/>
    <w:tmpl w:val="37F654B4"/>
    <w:lvl w:ilvl="0" w:tplc="E2568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5C0785"/>
    <w:multiLevelType w:val="hybridMultilevel"/>
    <w:tmpl w:val="AA5E7BCE"/>
    <w:lvl w:ilvl="0" w:tplc="036C9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C0"/>
    <w:rsid w:val="000345C0"/>
    <w:rsid w:val="0028654B"/>
    <w:rsid w:val="002D70BA"/>
    <w:rsid w:val="00350EF2"/>
    <w:rsid w:val="00487B94"/>
    <w:rsid w:val="00A8210D"/>
    <w:rsid w:val="00BE2E39"/>
    <w:rsid w:val="00CF689F"/>
    <w:rsid w:val="00DB5DDC"/>
    <w:rsid w:val="00F968CC"/>
    <w:rsid w:val="00FC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C902"/>
  <w15:chartTrackingRefBased/>
  <w15:docId w15:val="{EFF44676-AA1F-40EB-95EC-6CE7383D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D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70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6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E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6</cp:revision>
  <dcterms:created xsi:type="dcterms:W3CDTF">2022-10-26T05:44:00Z</dcterms:created>
  <dcterms:modified xsi:type="dcterms:W3CDTF">2022-10-27T10:56:00Z</dcterms:modified>
</cp:coreProperties>
</file>