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7EA5" w:rsidRDefault="001C7281">
      <w:pPr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18182" cy="45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82" cy="4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EA5" w:rsidRPr="00E57634" w:rsidRDefault="001C7281">
      <w:pPr>
        <w:spacing w:after="140"/>
        <w:jc w:val="center"/>
        <w:rPr>
          <w:lang w:val="ru-RU"/>
        </w:rPr>
      </w:pPr>
      <w:r w:rsidRPr="00E57634">
        <w:rPr>
          <w:b/>
          <w:sz w:val="22"/>
          <w:lang w:val="ru-RU"/>
        </w:rPr>
        <w:t>Департамент образования</w:t>
      </w:r>
      <w:r w:rsidRPr="00E57634">
        <w:rPr>
          <w:b/>
          <w:sz w:val="22"/>
          <w:lang w:val="ru-RU"/>
        </w:rPr>
        <w:br/>
        <w:t>администрации г. Липецка</w:t>
      </w:r>
    </w:p>
    <w:p w:rsidR="009C7EA5" w:rsidRPr="00E57634" w:rsidRDefault="001C7281">
      <w:pPr>
        <w:spacing w:after="300"/>
        <w:jc w:val="center"/>
        <w:rPr>
          <w:lang w:val="ru-RU"/>
        </w:rPr>
      </w:pPr>
      <w:r w:rsidRPr="00E57634">
        <w:rPr>
          <w:b/>
          <w:lang w:val="ru-RU"/>
        </w:rPr>
        <w:t>МУНИЦИПАЛЬНОЕ БЮДЖЕТНОЕ ОБЩЕОБРАЗОВАТЕЛЬНОЕ УЧРЕЖДЕНИЕ</w:t>
      </w:r>
      <w:r w:rsidRPr="00E57634">
        <w:rPr>
          <w:b/>
          <w:lang w:val="ru-RU"/>
        </w:rPr>
        <w:br/>
        <w:t>СРЕДНЯЯ ОБЩЕОБРАЗОВАТЕЛЬНАЯ ШКОЛА С УГЛУБЛЕННЫМ</w:t>
      </w:r>
      <w:r w:rsidRPr="00E57634">
        <w:rPr>
          <w:b/>
          <w:lang w:val="ru-RU"/>
        </w:rPr>
        <w:br/>
        <w:t>ИЗУЧЕНИЕМ ОТДЕЛЬНЫХ ПРЕДМЕТОВ</w:t>
      </w:r>
      <w:r w:rsidRPr="00E57634">
        <w:rPr>
          <w:b/>
          <w:lang w:val="ru-RU"/>
        </w:rPr>
        <w:br/>
        <w:t>№ 47 г. ЛИПЕЦКА</w:t>
      </w:r>
    </w:p>
    <w:p w:rsidR="009C7EA5" w:rsidRPr="00E57634" w:rsidRDefault="001C7281">
      <w:pPr>
        <w:pStyle w:val="aa"/>
        <w:spacing w:after="80"/>
        <w:jc w:val="center"/>
        <w:rPr>
          <w:lang w:val="ru-RU"/>
        </w:rPr>
      </w:pPr>
      <w:r w:rsidRPr="00E57634">
        <w:rPr>
          <w:lang w:val="ru-RU"/>
        </w:rPr>
        <w:t>Мониторинг удовлетворенности внеурочной деятельностью и</w:t>
      </w:r>
      <w:r w:rsidRPr="00E57634">
        <w:rPr>
          <w:lang w:val="ru-RU"/>
        </w:rPr>
        <w:t xml:space="preserve"> дополнительным образованием</w:t>
      </w:r>
    </w:p>
    <w:p w:rsidR="009C7EA5" w:rsidRPr="00E57634" w:rsidRDefault="001C7281">
      <w:pPr>
        <w:spacing w:after="240"/>
        <w:jc w:val="center"/>
        <w:rPr>
          <w:lang w:val="ru-RU"/>
        </w:rPr>
      </w:pPr>
      <w:r w:rsidRPr="00E57634">
        <w:rPr>
          <w:b/>
          <w:i/>
          <w:sz w:val="23"/>
          <w:lang w:val="ru-RU"/>
        </w:rPr>
        <w:t>Аналитические материалы по результатам опроса</w:t>
      </w:r>
    </w:p>
    <w:p w:rsidR="009C7EA5" w:rsidRPr="00E57634" w:rsidRDefault="001C7281">
      <w:pPr>
        <w:spacing w:after="160"/>
        <w:rPr>
          <w:lang w:val="ru-RU"/>
        </w:rPr>
      </w:pPr>
      <w:r w:rsidRPr="00E57634">
        <w:rPr>
          <w:lang w:val="ru-RU"/>
        </w:rPr>
        <w:t>В феврале 2025 года было проведено анонимное анкетирование. В опросе приняли участие учащиеся и родители обучающихся.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427"/>
      </w:tblGrid>
      <w:tr w:rsidR="009C7EA5">
        <w:tc>
          <w:tcPr>
            <w:tcW w:w="1928" w:type="dxa"/>
            <w:shd w:val="clear" w:color="auto" w:fill="E9EF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C7EA5" w:rsidRDefault="001C7281">
            <w:pPr>
              <w:spacing w:after="0"/>
            </w:pPr>
            <w:r>
              <w:rPr>
                <w:rFonts w:ascii="DejaVu Sans" w:hAnsi="DejaVu Sans"/>
                <w:b/>
                <w:sz w:val="18"/>
              </w:rPr>
              <w:t>Период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C7EA5" w:rsidRDefault="001C7281">
            <w:pPr>
              <w:spacing w:after="0"/>
            </w:pPr>
            <w:r>
              <w:rPr>
                <w:sz w:val="18"/>
              </w:rPr>
              <w:t>Февраль 2025 года</w:t>
            </w:r>
          </w:p>
        </w:tc>
      </w:tr>
      <w:tr w:rsidR="009C7EA5">
        <w:tc>
          <w:tcPr>
            <w:tcW w:w="1928" w:type="dxa"/>
            <w:shd w:val="clear" w:color="auto" w:fill="E9EF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C7EA5" w:rsidRDefault="001C7281">
            <w:pPr>
              <w:spacing w:after="0"/>
            </w:pPr>
            <w:r>
              <w:rPr>
                <w:rFonts w:ascii="DejaVu Sans" w:hAnsi="DejaVu Sans"/>
                <w:b/>
                <w:sz w:val="18"/>
              </w:rPr>
              <w:t>Участники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C7EA5" w:rsidRDefault="001C7281">
            <w:pPr>
              <w:spacing w:after="0"/>
            </w:pPr>
            <w:r>
              <w:rPr>
                <w:sz w:val="18"/>
              </w:rPr>
              <w:t>Учащиеся и родители обучающих</w:t>
            </w:r>
            <w:r>
              <w:rPr>
                <w:sz w:val="18"/>
              </w:rPr>
              <w:t>ся</w:t>
            </w:r>
          </w:p>
        </w:tc>
      </w:tr>
      <w:tr w:rsidR="009C7EA5" w:rsidRPr="00E57634">
        <w:tc>
          <w:tcPr>
            <w:tcW w:w="1928" w:type="dxa"/>
            <w:shd w:val="clear" w:color="auto" w:fill="E9EF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C7EA5" w:rsidRDefault="001C7281">
            <w:pPr>
              <w:spacing w:after="0"/>
            </w:pPr>
            <w:r>
              <w:rPr>
                <w:rFonts w:ascii="DejaVu Sans" w:hAnsi="DejaVu Sans"/>
                <w:b/>
                <w:sz w:val="18"/>
              </w:rPr>
              <w:t>Цель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C7EA5" w:rsidRPr="00E57634" w:rsidRDefault="001C7281">
            <w:pPr>
              <w:spacing w:after="0"/>
              <w:rPr>
                <w:lang w:val="ru-RU"/>
              </w:rPr>
            </w:pPr>
            <w:r w:rsidRPr="00E57634">
              <w:rPr>
                <w:sz w:val="18"/>
                <w:lang w:val="ru-RU"/>
              </w:rPr>
              <w:t>Оценить доступность, разнообразие и качество кружков, секций и школьных проектов.</w:t>
            </w:r>
          </w:p>
        </w:tc>
      </w:tr>
    </w:tbl>
    <w:p w:rsidR="009C7EA5" w:rsidRDefault="001C7281">
      <w:pPr>
        <w:spacing w:before="140" w:after="120"/>
      </w:pPr>
      <w:r w:rsidRPr="00E57634">
        <w:rPr>
          <w:sz w:val="19"/>
          <w:lang w:val="ru-RU"/>
        </w:rPr>
        <w:t xml:space="preserve">Для каждого показателя использована единая четырехуровневая шкала: полностью удовлетворены, скорее удовлетворены, затруднились ответить, не удовлетворены. </w:t>
      </w:r>
      <w:r>
        <w:rPr>
          <w:sz w:val="19"/>
        </w:rPr>
        <w:t>Положител</w:t>
      </w:r>
      <w:r>
        <w:rPr>
          <w:sz w:val="19"/>
        </w:rPr>
        <w:t>ьная оценка рассчитана как сумма первых двух вариантов.</w:t>
      </w:r>
    </w:p>
    <w:p w:rsidR="009C7EA5" w:rsidRDefault="001C7281">
      <w:pPr>
        <w:pStyle w:val="1"/>
        <w:spacing w:before="120" w:after="100"/>
      </w:pPr>
      <w:r>
        <w:t>Результаты анкетирования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935"/>
        <w:gridCol w:w="935"/>
        <w:gridCol w:w="1049"/>
        <w:gridCol w:w="737"/>
        <w:gridCol w:w="1162"/>
      </w:tblGrid>
      <w:tr w:rsidR="009C7EA5">
        <w:trPr>
          <w:tblHeader/>
        </w:trPr>
        <w:tc>
          <w:tcPr>
            <w:tcW w:w="4535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w="935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Полностью</w:t>
            </w:r>
          </w:p>
        </w:tc>
        <w:tc>
          <w:tcPr>
            <w:tcW w:w="935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Скорее да</w:t>
            </w:r>
          </w:p>
        </w:tc>
        <w:tc>
          <w:tcPr>
            <w:tcW w:w="1049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Затруднились</w:t>
            </w:r>
          </w:p>
        </w:tc>
        <w:tc>
          <w:tcPr>
            <w:tcW w:w="737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Нет</w:t>
            </w:r>
          </w:p>
        </w:tc>
        <w:tc>
          <w:tcPr>
            <w:tcW w:w="1162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Положительно</w:t>
            </w:r>
          </w:p>
        </w:tc>
      </w:tr>
      <w:tr w:rsidR="009C7EA5">
        <w:tc>
          <w:tcPr>
            <w:tcW w:w="45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</w:pPr>
            <w:r>
              <w:rPr>
                <w:sz w:val="16"/>
              </w:rPr>
              <w:t>Разнообразие кружков и секций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sz w:val="16"/>
              </w:rPr>
              <w:t>46%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sz w:val="16"/>
              </w:rPr>
              <w:t>39%</w:t>
            </w:r>
          </w:p>
        </w:tc>
        <w:tc>
          <w:tcPr>
            <w:tcW w:w="1049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sz w:val="16"/>
              </w:rPr>
              <w:t>11%</w:t>
            </w:r>
          </w:p>
        </w:tc>
        <w:tc>
          <w:tcPr>
            <w:tcW w:w="73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sz w:val="16"/>
              </w:rPr>
              <w:t>4%</w:t>
            </w:r>
          </w:p>
        </w:tc>
        <w:tc>
          <w:tcPr>
            <w:tcW w:w="1162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b/>
                <w:sz w:val="16"/>
              </w:rPr>
              <w:t>85%</w:t>
            </w:r>
          </w:p>
        </w:tc>
      </w:tr>
      <w:tr w:rsidR="009C7EA5">
        <w:tc>
          <w:tcPr>
            <w:tcW w:w="45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</w:pPr>
            <w:r>
              <w:rPr>
                <w:sz w:val="16"/>
              </w:rPr>
              <w:t>Доступность информации о занятиях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sz w:val="16"/>
              </w:rPr>
              <w:t>49%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sz w:val="16"/>
              </w:rPr>
              <w:t>38%</w:t>
            </w:r>
          </w:p>
        </w:tc>
        <w:tc>
          <w:tcPr>
            <w:tcW w:w="1049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sz w:val="16"/>
              </w:rPr>
              <w:t>10%</w:t>
            </w:r>
          </w:p>
        </w:tc>
        <w:tc>
          <w:tcPr>
            <w:tcW w:w="737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sz w:val="16"/>
              </w:rPr>
              <w:t>3%</w:t>
            </w:r>
          </w:p>
        </w:tc>
        <w:tc>
          <w:tcPr>
            <w:tcW w:w="1162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b/>
                <w:sz w:val="16"/>
              </w:rPr>
              <w:t>87%</w:t>
            </w:r>
          </w:p>
        </w:tc>
      </w:tr>
      <w:tr w:rsidR="009C7EA5">
        <w:tc>
          <w:tcPr>
            <w:tcW w:w="45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</w:pPr>
            <w:r>
              <w:rPr>
                <w:sz w:val="16"/>
              </w:rPr>
              <w:t xml:space="preserve">Удобство </w:t>
            </w:r>
            <w:r>
              <w:rPr>
                <w:sz w:val="16"/>
              </w:rPr>
              <w:t>расписания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sz w:val="16"/>
              </w:rPr>
              <w:t>41%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sz w:val="16"/>
              </w:rPr>
              <w:t>40%</w:t>
            </w:r>
          </w:p>
        </w:tc>
        <w:tc>
          <w:tcPr>
            <w:tcW w:w="1049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sz w:val="16"/>
              </w:rPr>
              <w:t>13%</w:t>
            </w:r>
          </w:p>
        </w:tc>
        <w:tc>
          <w:tcPr>
            <w:tcW w:w="73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sz w:val="16"/>
              </w:rPr>
              <w:t>6%</w:t>
            </w:r>
          </w:p>
        </w:tc>
        <w:tc>
          <w:tcPr>
            <w:tcW w:w="1162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b/>
                <w:sz w:val="16"/>
              </w:rPr>
              <w:t>81%</w:t>
            </w:r>
          </w:p>
        </w:tc>
      </w:tr>
      <w:tr w:rsidR="009C7EA5">
        <w:tc>
          <w:tcPr>
            <w:tcW w:w="45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</w:pPr>
            <w:r>
              <w:rPr>
                <w:sz w:val="16"/>
              </w:rPr>
              <w:t>Качество проведения занятий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sz w:val="16"/>
              </w:rPr>
              <w:t>51%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sz w:val="16"/>
              </w:rPr>
              <w:t>39%</w:t>
            </w:r>
          </w:p>
        </w:tc>
        <w:tc>
          <w:tcPr>
            <w:tcW w:w="1049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sz w:val="16"/>
              </w:rPr>
              <w:t>8%</w:t>
            </w:r>
          </w:p>
        </w:tc>
        <w:tc>
          <w:tcPr>
            <w:tcW w:w="737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sz w:val="16"/>
              </w:rPr>
              <w:t>2%</w:t>
            </w:r>
          </w:p>
        </w:tc>
        <w:tc>
          <w:tcPr>
            <w:tcW w:w="1162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b/>
                <w:sz w:val="16"/>
              </w:rPr>
              <w:t>90%</w:t>
            </w:r>
          </w:p>
        </w:tc>
      </w:tr>
      <w:tr w:rsidR="009C7EA5">
        <w:tc>
          <w:tcPr>
            <w:tcW w:w="45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</w:pPr>
            <w:r>
              <w:rPr>
                <w:sz w:val="16"/>
              </w:rPr>
              <w:t>Оснащение для занятий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sz w:val="16"/>
              </w:rPr>
              <w:t>44%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sz w:val="16"/>
              </w:rPr>
              <w:t>38%</w:t>
            </w:r>
          </w:p>
        </w:tc>
        <w:tc>
          <w:tcPr>
            <w:tcW w:w="1049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sz w:val="16"/>
              </w:rPr>
              <w:t>12%</w:t>
            </w:r>
          </w:p>
        </w:tc>
        <w:tc>
          <w:tcPr>
            <w:tcW w:w="73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sz w:val="16"/>
              </w:rPr>
              <w:t>6%</w:t>
            </w:r>
          </w:p>
        </w:tc>
        <w:tc>
          <w:tcPr>
            <w:tcW w:w="1162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b/>
                <w:sz w:val="16"/>
              </w:rPr>
              <w:t>82%</w:t>
            </w:r>
          </w:p>
        </w:tc>
      </w:tr>
      <w:tr w:rsidR="009C7EA5">
        <w:tc>
          <w:tcPr>
            <w:tcW w:w="45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Pr="00E57634" w:rsidRDefault="001C7281">
            <w:pPr>
              <w:spacing w:after="0"/>
              <w:rPr>
                <w:lang w:val="ru-RU"/>
              </w:rPr>
            </w:pPr>
            <w:r w:rsidRPr="00E57634">
              <w:rPr>
                <w:sz w:val="16"/>
                <w:lang w:val="ru-RU"/>
              </w:rPr>
              <w:t>Учет интересов и пожеланий учащихся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sz w:val="16"/>
              </w:rPr>
              <w:t>35%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sz w:val="16"/>
              </w:rPr>
              <w:t>41%</w:t>
            </w:r>
          </w:p>
        </w:tc>
        <w:tc>
          <w:tcPr>
            <w:tcW w:w="1049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sz w:val="16"/>
              </w:rPr>
              <w:t>17%</w:t>
            </w:r>
          </w:p>
        </w:tc>
        <w:tc>
          <w:tcPr>
            <w:tcW w:w="737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sz w:val="16"/>
              </w:rPr>
              <w:t>7%</w:t>
            </w:r>
          </w:p>
        </w:tc>
        <w:tc>
          <w:tcPr>
            <w:tcW w:w="1162" w:type="dxa"/>
            <w:shd w:val="clear" w:color="auto" w:fill="FFF0D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9C7EA5" w:rsidRDefault="001C7281">
            <w:pPr>
              <w:spacing w:after="0"/>
              <w:jc w:val="center"/>
            </w:pPr>
            <w:r>
              <w:rPr>
                <w:b/>
                <w:sz w:val="16"/>
              </w:rPr>
              <w:t>76%</w:t>
            </w:r>
          </w:p>
        </w:tc>
      </w:tr>
    </w:tbl>
    <w:p w:rsidR="009C7EA5" w:rsidRDefault="001C7281">
      <w:r>
        <w:br w:type="page"/>
      </w:r>
    </w:p>
    <w:p w:rsidR="009C7EA5" w:rsidRDefault="001C7281">
      <w:pPr>
        <w:pStyle w:val="1"/>
      </w:pPr>
      <w:r>
        <w:lastRenderedPageBreak/>
        <w:t>Анализ результатов</w:t>
      </w:r>
    </w:p>
    <w:p w:rsidR="009C7EA5" w:rsidRDefault="001C728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31310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vneurochnaya_deyatelno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EA5" w:rsidRPr="00E57634" w:rsidRDefault="001C7281">
      <w:pPr>
        <w:pStyle w:val="a0"/>
        <w:spacing w:after="80"/>
        <w:ind w:left="312" w:hanging="142"/>
        <w:rPr>
          <w:lang w:val="ru-RU"/>
        </w:rPr>
      </w:pPr>
      <w:r w:rsidRPr="00E57634">
        <w:rPr>
          <w:sz w:val="20"/>
          <w:lang w:val="ru-RU"/>
        </w:rPr>
        <w:t xml:space="preserve">Средняя доля положительных оценок по шести показателям </w:t>
      </w:r>
      <w:r w:rsidRPr="00E57634">
        <w:rPr>
          <w:sz w:val="20"/>
          <w:lang w:val="ru-RU"/>
        </w:rPr>
        <w:t>составляет 83.5%.</w:t>
      </w:r>
    </w:p>
    <w:p w:rsidR="009C7EA5" w:rsidRPr="00E57634" w:rsidRDefault="001C7281">
      <w:pPr>
        <w:pStyle w:val="a0"/>
        <w:spacing w:after="80"/>
        <w:ind w:left="312" w:hanging="142"/>
        <w:rPr>
          <w:lang w:val="ru-RU"/>
        </w:rPr>
      </w:pPr>
      <w:r w:rsidRPr="00E57634">
        <w:rPr>
          <w:sz w:val="20"/>
          <w:lang w:val="ru-RU"/>
        </w:rPr>
        <w:t>Наиболее высокий результат получен по показателю «качество проведения занятий»: 90% положительных ответов.</w:t>
      </w:r>
    </w:p>
    <w:p w:rsidR="009C7EA5" w:rsidRPr="00E57634" w:rsidRDefault="001C7281">
      <w:pPr>
        <w:pStyle w:val="a0"/>
        <w:spacing w:after="80"/>
        <w:ind w:left="312" w:hanging="142"/>
        <w:rPr>
          <w:lang w:val="ru-RU"/>
        </w:rPr>
      </w:pPr>
      <w:r w:rsidRPr="00E57634">
        <w:rPr>
          <w:sz w:val="20"/>
          <w:lang w:val="ru-RU"/>
        </w:rPr>
        <w:t>Наименьшая доля положительных оценок отмечена по показателю «учет интересов и пожеланий учащихся»: 76%.</w:t>
      </w:r>
    </w:p>
    <w:p w:rsidR="009C7EA5" w:rsidRPr="00E57634" w:rsidRDefault="001C7281">
      <w:pPr>
        <w:pStyle w:val="a0"/>
        <w:spacing w:after="80"/>
        <w:ind w:left="312" w:hanging="142"/>
        <w:rPr>
          <w:lang w:val="ru-RU"/>
        </w:rPr>
      </w:pPr>
      <w:r w:rsidRPr="00E57634">
        <w:rPr>
          <w:sz w:val="20"/>
          <w:lang w:val="ru-RU"/>
        </w:rPr>
        <w:t>К сильным сторонам относятс</w:t>
      </w:r>
      <w:r w:rsidRPr="00E57634">
        <w:rPr>
          <w:sz w:val="20"/>
          <w:lang w:val="ru-RU"/>
        </w:rPr>
        <w:t>я качество проведения занятий и доступность информации о кружках и секциях.</w:t>
      </w:r>
    </w:p>
    <w:p w:rsidR="009C7EA5" w:rsidRPr="00E57634" w:rsidRDefault="001C7281">
      <w:pPr>
        <w:pStyle w:val="a0"/>
        <w:spacing w:after="80"/>
        <w:ind w:left="312" w:hanging="142"/>
        <w:rPr>
          <w:lang w:val="ru-RU"/>
        </w:rPr>
      </w:pPr>
      <w:r w:rsidRPr="00E57634">
        <w:rPr>
          <w:sz w:val="20"/>
          <w:lang w:val="ru-RU"/>
        </w:rPr>
        <w:t>Дополнительного внимания требуют учет пожеланий учащихся и удобство расписания отдельных занятий.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9"/>
      </w:tblGrid>
      <w:tr w:rsidR="009C7EA5" w:rsidRPr="00E57634">
        <w:tc>
          <w:tcPr>
            <w:tcW w:w="9979" w:type="dxa"/>
            <w:shd w:val="clear" w:color="auto" w:fill="E7F3EC"/>
            <w:tcMar>
              <w:top w:w="130" w:type="dxa"/>
              <w:left w:w="150" w:type="dxa"/>
              <w:bottom w:w="130" w:type="dxa"/>
              <w:right w:w="150" w:type="dxa"/>
            </w:tcMar>
          </w:tcPr>
          <w:p w:rsidR="009C7EA5" w:rsidRPr="00E57634" w:rsidRDefault="001C7281">
            <w:pPr>
              <w:spacing w:after="0"/>
              <w:rPr>
                <w:lang w:val="ru-RU"/>
              </w:rPr>
            </w:pPr>
            <w:r w:rsidRPr="00E57634">
              <w:rPr>
                <w:b/>
                <w:sz w:val="20"/>
                <w:lang w:val="ru-RU"/>
              </w:rPr>
              <w:t>Вывод. Общий уровень удовлетворенности составляет 83.5%. Результат отражает преиму</w:t>
            </w:r>
            <w:r w:rsidRPr="00E57634">
              <w:rPr>
                <w:b/>
                <w:sz w:val="20"/>
                <w:lang w:val="ru-RU"/>
              </w:rPr>
              <w:t>щественно положительную оценку, при этом направления с показателями ниже 80% целесообразно включить в план улучшений.</w:t>
            </w:r>
          </w:p>
        </w:tc>
      </w:tr>
    </w:tbl>
    <w:p w:rsidR="009C7EA5" w:rsidRPr="00E57634" w:rsidRDefault="00E57634">
      <w:pPr>
        <w:rPr>
          <w:lang w:val="ru-RU"/>
        </w:rPr>
      </w:pPr>
      <w:r>
        <w:rPr>
          <w:rFonts w:asciiTheme="majorHAnsi" w:eastAsiaTheme="majorEastAsia" w:hAnsiTheme="majorHAnsi" w:cstheme="majorBidi"/>
          <w:b/>
          <w:bCs/>
          <w:sz w:val="28"/>
          <w:szCs w:val="28"/>
          <w:lang w:val="ru-RU"/>
        </w:rPr>
        <w:br/>
      </w:r>
      <w:r>
        <w:rPr>
          <w:rFonts w:asciiTheme="majorHAnsi" w:eastAsiaTheme="majorEastAsia" w:hAnsiTheme="majorHAnsi" w:cstheme="majorBidi"/>
          <w:b/>
          <w:bCs/>
          <w:sz w:val="28"/>
          <w:szCs w:val="28"/>
          <w:lang w:val="ru-RU"/>
        </w:rPr>
        <w:br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31"/>
        <w:gridCol w:w="3231"/>
      </w:tblGrid>
      <w:tr w:rsidR="009C7EA5">
        <w:tc>
          <w:tcPr>
            <w:tcW w:w="3231" w:type="dxa"/>
          </w:tcPr>
          <w:p w:rsidR="009C7EA5" w:rsidRDefault="001C7281">
            <w:pPr>
              <w:spacing w:after="120"/>
            </w:pPr>
            <w:r>
              <w:t>Председател</w:t>
            </w:r>
            <w:r w:rsidR="00E57634">
              <w:t>ь ____________________________</w:t>
            </w:r>
            <w:r w:rsidR="00E57634">
              <w:br/>
            </w:r>
            <w:r w:rsidR="00E57634">
              <w:br/>
            </w:r>
          </w:p>
        </w:tc>
        <w:tc>
          <w:tcPr>
            <w:tcW w:w="3231" w:type="dxa"/>
          </w:tcPr>
          <w:p w:rsidR="009C7EA5" w:rsidRDefault="00E57634">
            <w:pPr>
              <w:spacing w:after="120"/>
            </w:pPr>
            <w:r>
              <w:br/>
            </w:r>
            <w:r>
              <w:rPr>
                <w:lang w:val="ru-RU"/>
              </w:rPr>
              <w:t>/___________________/</w:t>
            </w:r>
          </w:p>
        </w:tc>
      </w:tr>
      <w:tr w:rsidR="009C7EA5">
        <w:tc>
          <w:tcPr>
            <w:tcW w:w="3231" w:type="dxa"/>
          </w:tcPr>
          <w:p w:rsidR="009C7EA5" w:rsidRDefault="001C7281" w:rsidP="00E57634">
            <w:pPr>
              <w:spacing w:after="120"/>
            </w:pPr>
            <w:r>
              <w:t xml:space="preserve">Секретарь </w:t>
            </w:r>
            <w:r>
              <w:t>____________________________</w:t>
            </w:r>
          </w:p>
        </w:tc>
        <w:tc>
          <w:tcPr>
            <w:tcW w:w="3231" w:type="dxa"/>
          </w:tcPr>
          <w:p w:rsidR="009C7EA5" w:rsidRDefault="00E57634">
            <w:pPr>
              <w:spacing w:after="120"/>
            </w:pPr>
            <w:r>
              <w:br/>
            </w:r>
            <w:r>
              <w:rPr>
                <w:lang w:val="ru-RU"/>
              </w:rPr>
              <w:t>/___________________/</w:t>
            </w:r>
          </w:p>
        </w:tc>
      </w:tr>
    </w:tbl>
    <w:p w:rsidR="001C7281" w:rsidRDefault="001C7281">
      <w:bookmarkStart w:id="0" w:name="_GoBack"/>
      <w:bookmarkEnd w:id="0"/>
    </w:p>
    <w:sectPr w:rsidR="001C7281" w:rsidSect="00034616">
      <w:headerReference w:type="default" r:id="rId10"/>
      <w:footerReference w:type="default" r:id="rId11"/>
      <w:pgSz w:w="11906" w:h="16838"/>
      <w:pgMar w:top="850" w:right="907" w:bottom="822" w:left="1020" w:header="312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7281" w:rsidRDefault="001C7281">
      <w:pPr>
        <w:spacing w:after="0" w:line="240" w:lineRule="auto"/>
      </w:pPr>
      <w:r>
        <w:separator/>
      </w:r>
    </w:p>
  </w:endnote>
  <w:endnote w:type="continuationSeparator" w:id="0">
    <w:p w:rsidR="001C7281" w:rsidRDefault="001C7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DejaVu 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7EA5" w:rsidRDefault="001C7281">
    <w:pPr>
      <w:pStyle w:val="a7"/>
      <w:jc w:val="center"/>
    </w:pPr>
    <w:r>
      <w:rPr>
        <w:sz w:val="18"/>
      </w:rPr>
      <w:t xml:space="preserve">Страница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 w:rsidR="00E57634">
      <w:rPr>
        <w:sz w:val="18"/>
      </w:rPr>
      <w:fldChar w:fldCharType="separate"/>
    </w:r>
    <w:r w:rsidR="00E57634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7281" w:rsidRDefault="001C7281">
      <w:pPr>
        <w:spacing w:after="0" w:line="240" w:lineRule="auto"/>
      </w:pPr>
      <w:r>
        <w:separator/>
      </w:r>
    </w:p>
  </w:footnote>
  <w:footnote w:type="continuationSeparator" w:id="0">
    <w:p w:rsidR="001C7281" w:rsidRDefault="001C7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7EA5" w:rsidRDefault="009C7EA5" w:rsidP="00E57634">
    <w:pPr>
      <w:pStyle w:val="a5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7281"/>
    <w:rsid w:val="0029639D"/>
    <w:rsid w:val="00326F90"/>
    <w:rsid w:val="009C7EA5"/>
    <w:rsid w:val="00AA1D8D"/>
    <w:rsid w:val="00B47730"/>
    <w:rsid w:val="00CB0664"/>
    <w:rsid w:val="00E576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77F6D2CC-2C3F-40EB-90A2-26E9D8B1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DejaVu Serif" w:eastAsia="DejaVu Serif" w:hAnsi="DejaVu Serif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DF95D5-BD01-4FBC-BD90-40E9F8112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Мониторинг удовлетворенности внеурочной деятельностью и дополнительным образованием</dc:title>
  <dc:subject>Аналитические материалы по результатам школьного опроса</dc:subject>
  <dc:creator>МБОУ СОШ № 47 г. Липецка</dc:creator>
  <cp:keywords/>
  <dc:description>generated by python-docx</dc:description>
  <cp:lastModifiedBy>Владимир Стеганцев</cp:lastModifiedBy>
  <cp:revision>2</cp:revision>
  <dcterms:created xsi:type="dcterms:W3CDTF">2013-12-23T23:15:00Z</dcterms:created>
  <dcterms:modified xsi:type="dcterms:W3CDTF">2026-09-19T20:49:00Z</dcterms:modified>
  <cp:category/>
</cp:coreProperties>
</file>