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https://habr.com/ru/articles/548304/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Шифрование информации сегодня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воздух. Вроде его не ощущаешь, но убери, и сразу станет плохо. Это такой же неотъемлемый процесс цифрового контента. Общаетесь вы в мессенджере, публикуете статьи, фото на сайте или отправляете электронное письмо боссу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каждом случае будет задействован тот или иной алгоритм шифрования. Без шифрования любой ваш контент может стать достоянием общественности, а это не всегда хорошо. Корпоративная, личная информация, пароли, данные платежных средств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всё это может быть взломано и попасть в руки злоумышленников. Важные аспекты в хранении данных, будь то на внешних серверах или домашнем компьютере,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прежде всего кодирования и шифрование.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Определения и различия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 преобразования доступной нам информации в информацию понятную компьютерную.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Шифрование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 изменения информации таким образом, чтобы её смогли получить только нужные пользователи.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 можно понять, что кодирование нужно для понимания кода компьютером, а шифрование для защиты информации от сторонних лиц.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Защита информации методом шифрования обладает рядом преимуществ: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целостности и блокировка корпоративных данных, хранящихся в электронном виде;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охрана баз данных, почты и других систем от несанкционированного доступа;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защита информации от копирования и обнародования;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повышение уровня корпоративной этики за счет обеспечения безопасности обмена личными сообщениями.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Утечка данных может происходить при пересылке информации через интернет, и при копировании файлов сотрудниками, и при несанкционированном внедрении, и из-за неумышленных ошибок персонала. В любом из этих случаев шифрование данных в сети гарантирует их неизменность и полную безопасность, так как дешифровка для злоумышленников чаще всего оказывается просто невозможной.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Краткая история шифрования информации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Шифрование информации стало развиваться практически одновременно с появлением письменности. Представители древнейших цивилизаций в Месопотамии и Египте уже использовали различные виды кодирования записей. Одним из первых появился метод "Атбаш". Правило его шифрования состоит в замене i-й буквы алфавита буквой с номером n-i+1, где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 букв в алфавите.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 получил своё название в честь первой, последней, второй и предпоследней буквы Еврейского алфавита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алеф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Такой шифр имеет низкую криптографическую стойкость, потому как алгоритм шифрования довольно прост.</w:t>
        <w:br/>
        <w:t xml:space="preserve">(более подробно [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https://habr.com/ru/articles/548304/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Криптографическая стойкость - способность криптографического алгоритма противостоять криптоанализу, или же простыми словами данный параметр отображает насколько просто дешифровать сообщение.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Ещё один вариант шифрования записей был придуман несколько позже в Римской империи. Это был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 сдвига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который применял Юлий Цезарь.(более подробно [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https://habr.com/ru/articles/548304/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]). Его-то прозвали как и изобретателя - Шифр Цезаря.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программу, которая будет шифровать и дешифровать сообщение по методу Цезаря. Программа будет выполнена на языке программирования C# с использованием интерфейса программирования приложений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WinForms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Её функционал должен выполнять шифровку и дешифровку сообщения пользователя по его выбору. Программа будет очень простой и понятной для любого пользователя. На данный момент поставлена задача разработать приложение для шифровки/дешифровки соообщений.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575">
          <v:rect xmlns:o="urn:schemas-microsoft-com:office:office" xmlns:v="urn:schemas-microsoft-com:vml" id="rectole0000000000" style="width:421.100000pt;height:228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Ф1. Внешний вид программы.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1" w:dyaOrig="465">
          <v:rect xmlns:o="urn:schemas-microsoft-com:office:office" xmlns:v="urn:schemas-microsoft-com:vml" id="rectole0000000001" style="width:212.550000pt;height:23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Ф2. Запуск программы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5142" w:dyaOrig="3118">
          <v:rect xmlns:o="urn:schemas-microsoft-com:office:office" xmlns:v="urn:schemas-microsoft-com:vml" id="rectole0000000002" style="width:257.100000pt;height:155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Ф3. Работа кнопки "Шифровка"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5203" w:dyaOrig="3097">
          <v:rect xmlns:o="urn:schemas-microsoft-com:office:office" xmlns:v="urn:schemas-microsoft-com:vml" id="rectole0000000003" style="width:260.150000pt;height:154.8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Ф4. Работа кнопки "Дешифровка"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 разработан код, выполняющий шифровку и дешифровку и дешифровку по методу Цезаря. Был изучен способ, по какому принципу можно написать код, для выполнения нужного функционала. В данном коде есть возможность задать нужное сообщение и после зашифровать его или разшифровать. Это изменённое программой сообщение показывается в второй текстовой строке с названием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"Output"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 коде также используются операции над переменными типа string.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Изначально я хотел сделать чтобы после шифровки буквы, она записывалась в отдельный массив 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но я столкнулся с проблемой. Тип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либо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должен иметь фиксированный размер массива, либо иметь сразу заданный массив. Но каждое сообщение может быть уникальным по размеру. Сначала я попробовал задать размер массива при помощи переменной 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int,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задав ей значение, равное длине сообщения в строке с названием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"Input"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но столкнулся с проблемой, что инициализация таким образом не возможна, либо я не понял как это сделать. Следующее что мне пришло на ум - это сделать длину массива равной 99. Но это бы являлось костылём, так что продолжил искать решение. Потратив какое-то количество времени я наткнулся на класс List.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Костыль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программировании, быстрое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уродливое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 проблемы, иначе требующей долгосрочного и ресурсоемкого исправления.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изучения его работы я понял, что он подходит для моих целей, так-как может взаимодействовать как тип данных string. После исправления проблемы, при которой я не знал как записывать зашифрованное слово, я наткнулся на ещё одну проблему. Хоть классу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не требовался размер, но при попытке создания новой ячейки с данными, компилятор выдавал ошибку. Вскоре я нашёл способ её исправления. Оказалось, что нельзя сразу создать ячейку с записанными данными. Нужно было сначала создать ячейку, и только потом присваивать ей значение. Конечно есть возможность что я не до конца понял как работает этот класс, но на решение данной ошибки у меня ушло достаточно много времени на поиск ответа в интернете. 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Тестирование</w:t>
      </w:r>
    </w:p>
    <w:p>
      <w:pPr>
        <w:numPr>
          <w:ilvl w:val="0"/>
          <w:numId w:val="15"/>
        </w:numPr>
        <w:spacing w:before="36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(testing) программного обеспечения (ПО)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(более подробно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https://pvs-studio.com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])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Уровни тестирования:</w:t>
      </w:r>
    </w:p>
    <w:p>
      <w:pPr>
        <w:numPr>
          <w:ilvl w:val="0"/>
          <w:numId w:val="18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Модульное тестирование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это процесс исследования ПО, при котором тестируется минимально возможный компонент, например, отдельный класс или функция. Часто модульное тестирование осуществляется разработчиками ПО.</w:t>
      </w:r>
    </w:p>
    <w:p>
      <w:pPr>
        <w:numPr>
          <w:ilvl w:val="0"/>
          <w:numId w:val="18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Интеграционное тестирование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это процесс исследования ПО, при котором тестируется интерфейсы между компонентами или подсистемами.</w:t>
      </w:r>
    </w:p>
    <w:p>
      <w:pPr>
        <w:numPr>
          <w:ilvl w:val="0"/>
          <w:numId w:val="18"/>
        </w:numPr>
        <w:spacing w:before="36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Системное тестирование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это процесс исследования ПО, при котором тестируется интегрированная система на её соответствие требованиям заказчика. Альфа и Бета тестирование относятся к подкатегориям системного тестирования.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(более подробно в [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https://pvs-studio.com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])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Классификация видов тестирования: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Функциональное тестирование (functional testing)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ПО, направленное на проверку реализуемости функциональных требований. При функциональном тестировании проверяется способность ПО правильно решать задачи, необходимые пользователям.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производительности (performance testing)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ПО, позволяющее осуществлять оценку быстродействия программного продукта при определённой нагрузке.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Нагрузочное тестирование (load testing)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ПО, позволяющее осуществлять оценку быстродействия программного продукта при плановых, повышенных и пиковых нагрузках. 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Стресс-тестирование (stress testing)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ПО, которое оценивает надёжность и устойчивость системы в условиях превышения пределов нормального функционирования.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стабильности (stability/endurance/soak testing)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ПО, при котором проверяется работоспособность ПО при длительном тестировании со среднем уровнем нагрузки.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безопасности (security testing)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ПО, которое проверяет фактическую реакцию защитных механизмов, встроенных в систему на проникновение злоумышленников.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совместимости (compatibility testing) - тестирование ПО, которое проверяет работоспособность ПО в определенном окружении.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чёрного ящика (black box) - тестирование ПО, при котором тестировщик имеет доступ к ПО только через интерфейсы заказчика, либо через внешние интерфейсы, позволяющие другому компьютеру или процессу подключиться к системе для тестирования.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белого ящика (white box) - тестирование ПО, при котором тестировщик имеет доступ к исходному коду програмы и может писать код, связанный с библиотеками тестируемого ПО. 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Альфа-тестирование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это процесс имитации реальной работы разработчиков с программным продуктом, или реальная работа потенциальных пользователей с системой.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Бета-тестирование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это распространение версий с ограничениями для некоторой группы лиц, с целью проверки содержания допустимо минимального количества ошибок в программном продукте.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Регрессионное тестирование (regression testing)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ПО, при котором проводится проверка ранее найденных ошибок, а также проверка основной функциональности.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Дымовое тестирование (smoke testing) - тестирование ПО, при котором выполняется набор тестов, после которого можно сказать, что программный продукт запускается.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Ручное тестирование (manual testing)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 при котором не используются программные средства для выполнения тестов и проверки результатов выполнения.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Автоматизированное тестирование (automated testing)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тестирование, при котором используются программные средства для выполнения тестов и проверки результатов выполнения.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Динамический анализ кода (runtime analysis)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способ анализа программы непосредственно при ее выполнении.</w:t>
      </w:r>
    </w:p>
    <w:p>
      <w:pPr>
        <w:numPr>
          <w:ilvl w:val="0"/>
          <w:numId w:val="21"/>
        </w:numPr>
        <w:spacing w:before="36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820" w:dyaOrig="3452">
          <v:rect xmlns:o="urn:schemas-microsoft-com:office:office" xmlns:v="urn:schemas-microsoft-com:vml" id="rectole0000000004" style="width:491.000000pt;height:172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Статический анализ кода (static analysis) - анализ программы, производимый без реального выполнения исследуемых программ.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(более подробно в [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https://pvs-studio.com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])</w:t>
      </w:r>
    </w:p>
    <w:p>
      <w:pPr>
        <w:numPr>
          <w:ilvl w:val="0"/>
          <w:numId w:val="21"/>
        </w:numPr>
        <w:spacing w:before="360" w:after="0" w:line="360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написал программу на языке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 его задачи вошли такие функции как шифровка и расшифровка сообщения по методу Цезаря. Также хочу сказать, что программа написанная мной работает нормально, но в будущем хотелось бы сделать выбор шифровки между несколькими шифрами.</w:t>
        <w:br/>
        <w:t xml:space="preserve">В заключении хочу сказать, что в наше время шифровка сообщений практически неотъемлема. Без неё невозможно бы было передавать и хранить информацию, не опасаясь того, что она попадёт не в те руки. В будущем будут более сложные методы шифрования, которые безоговорочно усилят защиту данных от третьих лиц.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13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media/image4.wmf" Id="docRId14" Type="http://schemas.openxmlformats.org/officeDocument/2006/relationships/image" /><Relationship TargetMode="External" Target="https://habr.com/ru/articles/548304/" Id="docRId2" Type="http://schemas.openxmlformats.org/officeDocument/2006/relationships/hyperlink" /><Relationship Target="media/image1.wmf" Id="docRId6" Type="http://schemas.openxmlformats.org/officeDocument/2006/relationships/image" /><Relationship TargetMode="External" Target="https://habr.com/ru/articles/548304/" Id="docRId1" Type="http://schemas.openxmlformats.org/officeDocument/2006/relationships/hyperlink" /><Relationship TargetMode="External" Target="https://pvs-studio.com/ru/blog/terms/0093/" Id="docRId11" Type="http://schemas.openxmlformats.org/officeDocument/2006/relationships/hyperlink" /><Relationship TargetMode="External" Target="https://pvs-studio.com/ru/blog/terms/0093/" Id="docRId15" Type="http://schemas.openxmlformats.org/officeDocument/2006/relationships/hyperlink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habr.com/ru/articles/548304/" Id="docRId0" Type="http://schemas.openxmlformats.org/officeDocument/2006/relationships/hyperlink" /><Relationship TargetMode="External" Target="https://pvs-studio.com/ru/blog/terms/0093/" Id="docRId12" Type="http://schemas.openxmlformats.org/officeDocument/2006/relationships/hyperlink" /><Relationship Target="numbering.xml" Id="docRId16" Type="http://schemas.openxmlformats.org/officeDocument/2006/relationships/numbering" /><Relationship Target="media/image0.wmf" Id="docRId4" Type="http://schemas.openxmlformats.org/officeDocument/2006/relationships/image" /><Relationship Target="media/image2.wmf" Id="docRId8" Type="http://schemas.openxmlformats.org/officeDocument/2006/relationships/image" /><Relationship Target="embeddings/oleObject4.bin" Id="docRId13" Type="http://schemas.openxmlformats.org/officeDocument/2006/relationships/oleObject" /><Relationship Target="embeddings/oleObject0.bin" Id="docRId3" Type="http://schemas.openxmlformats.org/officeDocument/2006/relationships/oleObject" /></Relationships>
</file>