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УДК 629.5.052:681.5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[ФАМИЛИЯ ИМЯ ОТЧЕСТВО АВТОРА]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Санкт-Петербургский государственный морской технический университет, студент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e-mail: [адрес электронной почты]</w:t>
      </w:r>
    </w:p>
    <w:p>
      <w:pPr>
        <w:spacing w:line="240" w:lineRule="auto" w:before="80" w:after="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МОДЕЛИРОВАНИЕ СИСТЕМЫ АВТОМАТИЧЕСКОГО УПРАВЛЕНИЯ КУРСОМ СУДНА ПРИ ВНЕШНИХ ВОЗМУЩЕНИЯХ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/>
          <w:sz w:val="20"/>
        </w:rPr>
        <w:t>Аннотация. Рассмотрена компьютерная модель автоматического управления курсом судна на основе линейной модели Номото первого порядка. Сопоставлена работа ПД- и ПИД-регуляторов с учетом ограничений рулевого привода и постоянного внешнего возмущения. Показано, что интегральная составляющая устраняет установившуюся ошибку курса, сохраняя приемлемые показатели переходного процесса.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/>
          <w:sz w:val="20"/>
        </w:rPr>
        <w:t>Ключевые слова: управление судном, модель Номото, ПИД-регулятор, курс, моделирование, возмущение.</w:t>
      </w:r>
    </w:p>
    <w:p>
      <w:pPr>
        <w:spacing w:line="240" w:lineRule="auto" w:before="8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[AUTHOR FULL NAME]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Saint-Petersburg State Marine Technical University, student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e-mail: [e-mail address]</w:t>
      </w:r>
    </w:p>
    <w:p>
      <w:pPr>
        <w:spacing w:line="240" w:lineRule="auto" w:before="80" w:after="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MODELING OF AN AUTOMATIC SHIP HEADING CONTROL SYSTEM UNDER EXTERNAL DISTURBANCES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/>
          <w:sz w:val="20"/>
        </w:rPr>
        <w:t>Abstract. A computer model of automatic ship heading control based on the first-order linear Nomoto model is considered. PD and PID controllers are compared with rudder actuator constraints and a constant external disturbance. The integral term is shown to eliminate steady-state heading error while maintaining acceptable transient performance.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/>
          <w:sz w:val="20"/>
        </w:rPr>
        <w:t>Keywords: ship control, Nomoto model, PID controller, heading, simulation, disturbance.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Введение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Автоматическое удержание курса относится к базовым задачам управления движением морских объектов. Для традиционных судов оно реализуется авторулевыми, а для безэкипажных и автономных надводных аппаратов становится частью более общей системы навигации и управления. На объект одновременно действуют управляющее воздействие рулевого устройства и внешние возмущения, связанные с ветром, течением и волнением. Поэтому качество системы определяется не только скоростью перехода на заданный курс, но и способностью подавлять длительно действующее возмущение.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Для предварительного синтеза регуляторов широко применяются упрощенные математические модели. Классическая модель Номото описывает связь между углом перекладки руля и угловой скоростью рыскания и остается распространенным инструментом при разработке судовых авторулевых [1, 2]. Современные исследования также используют модели Номото при идентификации динамики и сравнении алгоритмов удержания курса [3-6]. При этом линейная модель первого порядка не заменяет полноразмерное гидродинамическое моделирование, но удобна для воспроизводимого вычислительного эксперимента на раннем этапе разработки.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Цель работы – разработать воспроизводимую компьютерную модель замкнутой системы управления курсом судна и количественно оценить влияние интегральной составляющей регулятора на подавление постоянного внешнего возмущения. Для достижения цели решены следующие задачи: сформирована модель объекта и рулевого привода; реализованы ПД- и ПИД-регуляторы; заданы единые условия вычислительного эксперимента; определены показатели качества переходного процесса и удержания курса.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Математическая модель объекта управления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работе используется модель Номото первого порядка. Ее выбор обусловлен малым числом параметров и возможностью непосредственно связать движение по курсу с управляющим воздействием рулевого устройства. Для угловой скорости рыскания r модель записывается в виде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680"/>
      </w:tblGrid>
      <w:tr>
        <w:tc>
          <w:tcPr>
            <w:tcW w:type="dxa" w:w="33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·d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/d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+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=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·(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δ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+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δ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)</w:t>
            </w:r>
          </w:p>
        </w:tc>
        <w:tc>
          <w:tcPr>
            <w:tcW w:type="dxa" w:w="33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(1)</w:t>
            </w:r>
          </w:p>
        </w:tc>
      </w:tr>
    </w:tbl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где T - постоянная времени, с; K - коэффициент усиления по угловой скорости, с⁻¹; r - угловая скорость рыскания, рад/с; δ - фактический угол перекладки руля, рад; δв - нормированное внешнее возмущение, представленное эквивалентным углом руля, рад. Курс ψ определяется интегрированием угловой скорости: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680"/>
      </w:tblGrid>
      <w:tr>
        <w:tc>
          <w:tcPr>
            <w:tcW w:type="dxa" w:w="33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ψ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/d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=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r</w:t>
            </w:r>
          </w:p>
        </w:tc>
        <w:tc>
          <w:tcPr>
            <w:tcW w:type="dxa" w:w="33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(2)</w:t>
            </w:r>
          </w:p>
        </w:tc>
      </w:tr>
    </w:tbl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Вычислительный эксперимент выполнен для параметров K = 0,185 с⁻¹ и T = 107,3 с, характерных для широко используемой в литературе модели судна класса Mariner [2]. Такой выбор дает возможность сопоставлять результаты с другими исследованиями, однако полученные значения не следует интерпретировать как результаты натурных испытаний конкретного судна.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Для приближения модели к реальной исполнительной системе введено ограничение угла руля |δ| ≤ 35° и ограничение скорости перекладки |dδ/dt| ≤ 5°/с. Эти нелинейные ограничения позволяют исключить физически невозможные мгновенные изменения управляющего воздействия.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277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7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Рисунок 1 – Структурная схема вычислительной модели</w:t>
      </w:r>
    </w:p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Алгоритмы управления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Ошибка управления определяется разностью между заданным ψзад и фактическим ψ курсом: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680"/>
      </w:tblGrid>
      <w:tr>
        <w:tc>
          <w:tcPr>
            <w:tcW w:type="dxa" w:w="33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) =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ψ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зад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) –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ψ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)</w:t>
            </w:r>
          </w:p>
        </w:tc>
        <w:tc>
          <w:tcPr>
            <w:tcW w:type="dxa" w:w="33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(3)</w:t>
            </w:r>
          </w:p>
        </w:tc>
      </w:tr>
    </w:tbl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ПД-регулятор формирует требуемый угол руля по пропорциональной составляющей ошибки и по угловой скорости рыскания. Производная берется по измеряемому выходу, что исключает скачок дифференциальной составляющей при ступенчатом изменении задания: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680"/>
      </w:tblGrid>
      <w:tr>
        <w:tc>
          <w:tcPr>
            <w:tcW w:type="dxa" w:w="33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δ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зад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=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·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–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·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r</w:t>
            </w:r>
          </w:p>
        </w:tc>
        <w:tc>
          <w:tcPr>
            <w:tcW w:type="dxa" w:w="33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(4)</w:t>
            </w:r>
          </w:p>
        </w:tc>
      </w:tr>
    </w:tbl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Для ПИД-регулятора дополнительно используется интеграл ошибки: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680"/>
      </w:tblGrid>
      <w:tr>
        <w:tc>
          <w:tcPr>
            <w:tcW w:type="dxa" w:w="33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δ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зад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=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·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+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·∫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–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·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r</w:t>
            </w:r>
          </w:p>
        </w:tc>
        <w:tc>
          <w:tcPr>
            <w:tcW w:type="dxa" w:w="33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(5)</w:t>
            </w:r>
          </w:p>
        </w:tc>
      </w:tr>
    </w:tbl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расчетах для обоих вариантов принято Kp = 9,0 и Kd = 120 с; для ПИД-регулятора Ki = 0,08 с⁻¹. При достижении ограничения по углу руля используется условное интегрирование: интегральная составляющая накапливается только тогда, когда управляющее воздействие не насыщено либо изменение интеграла способствует выходу из насыщения. Это предотвращает интегральное насыщение (windup).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Организация вычислительного эксперимента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Численное интегрирование выполнено методом Эйлера с шагом 0,05 с в программе на языке Python с использованием библиотеки NumPy. Продолжительность одного опыта составляла 600 с. До 20-й секунды заданный курс равнялся 0°, после чего ступенчато изменялся до 5°. На 220-й секунде вводилось постоянное возмущение δв = +10°, сохранявшееся до конца расчета. Здесь δв является не углом ветра и не углом течения, а эквивалентным управляющим воздействием, моделирующим постоянный момент, разворачивающий судно.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Для оценки переходного процесса определялись время нарастания от 10 до 90 % задания, максимальное перерегулирование, время установления в полосе ±0,5° от заданного курса, максимальное отклонение после возмущения, время возврата в полосу ±0,5° и установившаяся ошибка. Дополнительно для ПИД-регулятора проведена серия опытов при δв = 5°, 10° и 15°.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Результаты моделирования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916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1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Рисунок 2 – Изменение курса при ПД- и ПИД-регулировании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До появления возмущения оба регулятора обеспечивают переход на заданный курс. ПД-регулятор характеризуется меньшим перерегулированием и более коротким временем установления. Введение интегральной составляющей несколько увеличивает длительность переходного процесса, однако становится принципиально важным после появления постоянного возмущения.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916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1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Рисунок 3 – Ошибка курса в вычислительном эксперименте</w:t>
      </w:r>
    </w:p>
    <w:p>
      <w:pPr>
        <w:keepNext/>
        <w:ind w:firstLine="0"/>
      </w:pPr>
      <w:r>
        <w:rPr>
          <w:rFonts w:ascii="Times New Roman" w:hAnsi="Times New Roman" w:eastAsia="Times New Roman"/>
          <w:b w:val="0"/>
          <w:i w:val="0"/>
          <w:sz w:val="18"/>
        </w:rPr>
        <w:t>Таблица 1 – Показатели качества системы при δв = 10°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Рег.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tн, с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σ, °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tуст, с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|e|max, °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tвозв, с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eуст, 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ПД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21.9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0.02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29.1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1.12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1.11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ПИД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18.9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0.51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57.5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1.08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114.6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0.04</w:t>
            </w:r>
          </w:p>
        </w:tc>
      </w:tr>
    </w:tbl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ПД-регулятор после включения постоянного возмущения имеет установившуюся ошибку около 1,11°. Это соответствует теоретическому свойству системы без интегральной составляющей: для постоянного возмущения формируется ненулевая статическая ошибка. ПИД-регулятор уменьшает ее до 0,04° к концу вычислительного интервала. Максимальные отклонения после возмущения близки (1,12° и 1,08° соответственно), однако только ПИД-регулятор возвращает курс в полосу ±0,5°; в данном опыте на это требуется около 115 с.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916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d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1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Рисунок 4 – Управляющее воздействие рулевого устройства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Максимальный модуль угла руля не превышал 27,9°, то есть ограничение ±35° в основном опыте не достигалось. После появления возмущения ПИД-регулятор постепенно создает постоянное компенсирующее управляющее воздействие за счет интеграла ошибки. Именно это обеспечивает практически нулевую установившуюся ошибку.</w:t>
      </w:r>
    </w:p>
    <w:p>
      <w:pPr>
        <w:keepNext/>
        <w:ind w:firstLine="0"/>
      </w:pPr>
      <w:r>
        <w:rPr>
          <w:rFonts w:ascii="Times New Roman" w:hAnsi="Times New Roman" w:eastAsia="Times New Roman"/>
          <w:b w:val="0"/>
          <w:i w:val="0"/>
          <w:sz w:val="18"/>
        </w:rPr>
        <w:t>Таблица 2 – Влияние величины постоянного возмущения на ПИД-регулятор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</w:tblGrid>
      <w:tr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δв, °</w:t>
            </w:r>
          </w:p>
        </w:tc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Макс. отклонение, °</w:t>
            </w:r>
          </w:p>
        </w:tc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Возврат ±0,5°, с</w:t>
            </w:r>
          </w:p>
        </w:tc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Установившаяся ошибка, °</w:t>
            </w:r>
          </w:p>
        </w:tc>
      </w:tr>
      <w:tr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0.58</w:t>
            </w:r>
          </w:p>
        </w:tc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54.1</w:t>
            </w:r>
          </w:p>
        </w:tc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0.02</w:t>
            </w:r>
          </w:p>
        </w:tc>
      </w:tr>
      <w:tr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1.08</w:t>
            </w:r>
          </w:p>
        </w:tc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114.6</w:t>
            </w:r>
          </w:p>
        </w:tc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0.04</w:t>
            </w:r>
          </w:p>
        </w:tc>
      </w:tr>
      <w:tr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1.58</w:t>
            </w:r>
          </w:p>
        </w:tc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151.7</w:t>
            </w:r>
          </w:p>
        </w:tc>
        <w:tc>
          <w:tcPr>
            <w:tcW w:type="dxa" w:w="165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0.06</w:t>
            </w:r>
          </w:p>
        </w:tc>
      </w:tr>
    </w:tbl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При увеличении эквивалентного возмущения с 5° до 15° максимальное отклонение курса возрастает приблизительно с 0,58° до 1,58°, а время возврата в полосу ±0,5° - с 54 до 152 с. При этом установившаяся ошибка остается малой и не превышает 0,06° в рассмотренных режимах. Следовательно, выбранный ПИД-регулятор сохраняет способность компенсировать постоянное возмущение в исследованном диапазоне, но рост его величины закономерно ухудшает быстродействие.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Обсуждение результатов и ограничений модели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Полученные результаты согласуются с общими свойствами классических регуляторов. Дифференциальная составляющая увеличивает демпфирование переходного процесса, а интегральная составляющая обеспечивает астатизм по отношению к постоянному возмущению. Аналогичная необходимость компромисса между быстродействием, величиной управляющего воздействия и подавлением возмущений отмечается в современных работах по судовым авторулевым [3-6].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Использованная модель намеренно упрощена. Она предполагает постоянную продольную скорость, линейную зависимость угловой скорости от угла руля и не учитывает нелинейные гидродинамические эффекты, крен, поперечное движение, реальную динамику ветра и волн. Недавние исследования показывают, что параметры K и T могут заметно изменяться при изменении скорости и режима движения [5, 6]. Поэтому значения показателей, полученные в данной работе, характеризуют конкретную расчетную модель и не являются готовыми настройками регулятора для натурного судна.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Следующим этапом исследования может быть переход к модели Номото второго порядка либо модели MMG, идентификация параметров по экспериментальным данным, введение стохастического волнового воздействия и сравнение фиксированного ПИД-регулятора с адаптивным алгоритмом. Для студенческого вычислительного стенда разработанная модель полезна тем, что позволяет быстро изменять параметры объекта и регулятора, автоматически получать графики и вычислять показатели качества.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Заключение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Разработана воспроизводимая компьютерная модель системы автоматического управления курсом судна на базе модели Номото первого порядка. В модели учтены ограничения угла и скорости перекладки руля, реализованы ПД- и ПИД-регуляторы и постоянное внешнее возмущение в форме эквивалентного угла руля.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В основном вычислительном опыте при возмущении 10° ПД-регулятор обеспечил более короткий исходный переходный процесс, однако сохранил установившуюся ошибку курса около 1,11°. ПИД-регулятор уменьшил установившуюся ошибку до 0,04° и вернул систему в полосу ±0,5° приблизительно за 115 с. При увеличении возмущения до 15° ПИД-регулятор сохранил практически нулевую установившуюся ошибку, хотя время восстановления увеличилось до 152 с.</w:t>
      </w:r>
    </w:p>
    <w:p>
      <w:pPr>
        <w:spacing w:line="240" w:lineRule="auto" w:before="0" w:after="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Таким образом, для рассматриваемой модели введение интегральной составляющей целесообразно при необходимости компенсировать длительно действующие внешние воздействия. Полученная программа может использоваться как основа для дальнейшего исследования алгоритмов управления морскими подвижными объектами и последующего усложнения математической модели.</w:t>
      </w:r>
    </w:p>
    <w:p>
      <w:pPr>
        <w:spacing w:before="8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0"/>
        </w:rPr>
        <w:t>Список литературы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1. Nomoto K., Taguchi T., Honda K., Hirano S. On the steering qualities of ships // International Shipbuilding Progress. 1957. Vol. 4, No. 35. P. 354–370. DOI: 10.3233/ISP-1957-43504.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Fossen T. I. Handbook of Marine Craft Hydrodynamics and Motion Control. 2nd ed. Hoboken: John Wiley &amp; Sons, 2021. 736 p. DOI: 10.1002/9781119575016.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Świder Z., Trybus L., Stec A. Consistent Design of PID Controllers for an Autopilot // Polish Maritime Research. 2023. Vol. 30, No. 1. P. 78–85. DOI: 10.2478/pomr-2023-0008.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4. Perera L. P., Guedes Soares C. Lyapunov and Hurwitz based controls for input–output linearisation applied to nonlinear vessel steering // Ocean Engineering. 2013. Vol. 66. P. 58–68. DOI: 10.1016/j.oceaneng.2013.04.002.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5. Atasayan E., Milanov E., Alkan A. D. The use of transfer functions for the improvement of the first-order linear Nomoto model solution // Ocean Engineering. 2026. Article 125446. DOI: 10.1016/j.oceaneng.2026.125446.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6. Li G., Zhang W., Wang S., Zhang X. Gain scheduling-based course-keeping control for ships in rough seas // Ocean Engineering. 2026. Vol. 365, Part 2. Article 127586. DOI: 10.1016/j.oceaneng.2026.127586.</w:t>
      </w:r>
    </w:p>
    <w:sectPr w:rsidR="00FC693F" w:rsidRPr="0006063C" w:rsidSect="00034616">
      <w:footerReference w:type="default" r:id="rId9"/>
      <w:pgSz w:w="8391" w:h="11906"/>
      <w:pgMar w:top="794" w:right="680" w:bottom="1134" w:left="107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  <w:autoHyphenation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283"/>
      <w:jc w:val="both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