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B03" w:rsidRPr="00F56B03" w:rsidRDefault="00F56B03" w:rsidP="00F56B03">
      <w:pPr>
        <w:spacing w:after="100" w:afterAutospacing="1" w:line="240" w:lineRule="auto"/>
        <w:outlineLvl w:val="1"/>
        <w:rPr>
          <w:rFonts w:ascii="Arial" w:eastAsia="Times New Roman" w:hAnsi="Arial" w:cs="Arial"/>
          <w:color w:val="5C8901"/>
          <w:sz w:val="36"/>
          <w:szCs w:val="36"/>
        </w:rPr>
      </w:pPr>
      <w:r w:rsidRPr="00F56B03">
        <w:rPr>
          <w:rFonts w:ascii="Arial" w:eastAsia="Times New Roman" w:hAnsi="Arial" w:cs="Arial"/>
          <w:color w:val="5C8901"/>
          <w:sz w:val="36"/>
          <w:szCs w:val="36"/>
        </w:rPr>
        <w:t>Respect for Persons</w:t>
      </w:r>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Times New Roman" w:eastAsia="Times New Roman" w:hAnsi="Times New Roman" w:cs="Times New Roman"/>
          <w:noProof/>
          <w:sz w:val="24"/>
          <w:szCs w:val="24"/>
        </w:rPr>
        <w:drawing>
          <wp:inline distT="0" distB="0" distL="0" distR="0">
            <wp:extent cx="5568950" cy="1054100"/>
            <wp:effectExtent l="0" t="0" r="0" b="0"/>
            <wp:docPr id="1" name="Picture 1" descr="Quote from the Belmont Report — To respect autonomy is to give weight to the autonomous persons considered opinions and choices while refraining from obstructing his or he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e from the Belmont Report — To respect autonomy is to give weight to the autonomous persons considered opinions and choices while refraining from obstructing his or her a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8950" cy="1054100"/>
                    </a:xfrm>
                    <a:prstGeom prst="rect">
                      <a:avLst/>
                    </a:prstGeom>
                    <a:noFill/>
                    <a:ln>
                      <a:noFill/>
                    </a:ln>
                  </pic:spPr>
                </pic:pic>
              </a:graphicData>
            </a:graphic>
          </wp:inline>
        </w:drawing>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principle of respect for persons can be broken down into two basic ideas:</w:t>
      </w:r>
    </w:p>
    <w:p w:rsidR="00F56B03" w:rsidRPr="00F56B03" w:rsidRDefault="00F56B03" w:rsidP="00F56B03">
      <w:pPr>
        <w:numPr>
          <w:ilvl w:val="0"/>
          <w:numId w:val="1"/>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Individuals should be treated as </w:t>
      </w:r>
      <w:hyperlink r:id="rId6" w:anchor="autonomous" w:history="1">
        <w:r w:rsidRPr="00F56B03">
          <w:rPr>
            <w:rFonts w:ascii="Arial" w:eastAsia="Times New Roman" w:hAnsi="Arial" w:cs="Arial"/>
            <w:b/>
            <w:bCs/>
            <w:i/>
            <w:iCs/>
            <w:color w:val="990033"/>
            <w:sz w:val="21"/>
            <w:szCs w:val="21"/>
          </w:rPr>
          <w:t>autonomous agents</w:t>
        </w:r>
      </w:hyperlink>
    </w:p>
    <w:p w:rsidR="00F56B03" w:rsidRPr="00F56B03" w:rsidRDefault="00F56B03" w:rsidP="00F56B03">
      <w:pPr>
        <w:numPr>
          <w:ilvl w:val="0"/>
          <w:numId w:val="1"/>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Persons with </w:t>
      </w:r>
      <w:hyperlink r:id="rId7" w:anchor="diminished_autonomy" w:history="1">
        <w:r w:rsidRPr="00F56B03">
          <w:rPr>
            <w:rFonts w:ascii="Arial" w:eastAsia="Times New Roman" w:hAnsi="Arial" w:cs="Arial"/>
            <w:b/>
            <w:bCs/>
            <w:i/>
            <w:iCs/>
            <w:color w:val="990033"/>
            <w:sz w:val="21"/>
            <w:szCs w:val="21"/>
          </w:rPr>
          <w:t>diminished autonomy</w:t>
        </w:r>
      </w:hyperlink>
      <w:r w:rsidRPr="00F56B03">
        <w:rPr>
          <w:rFonts w:ascii="Arial" w:eastAsia="Times New Roman" w:hAnsi="Arial" w:cs="Arial"/>
          <w:color w:val="333333"/>
          <w:sz w:val="21"/>
          <w:szCs w:val="21"/>
        </w:rPr>
        <w:t> are entitled to additional protections</w:t>
      </w:r>
    </w:p>
    <w:p w:rsidR="00F56B03" w:rsidRDefault="00F56B03" w:rsidP="00F56B03">
      <w:pPr>
        <w:pStyle w:val="Heading2"/>
        <w:spacing w:before="0" w:beforeAutospacing="0"/>
        <w:rPr>
          <w:rFonts w:ascii="Arial" w:hAnsi="Arial" w:cs="Arial"/>
          <w:b w:val="0"/>
          <w:bCs w:val="0"/>
          <w:color w:val="5C8901"/>
        </w:rPr>
      </w:pPr>
      <w:r>
        <w:rPr>
          <w:rFonts w:ascii="Arial" w:hAnsi="Arial" w:cs="Arial"/>
          <w:b w:val="0"/>
          <w:bCs w:val="0"/>
          <w:color w:val="5C8901"/>
        </w:rPr>
        <w:t>Informed Consent</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Belmont principle of respect for persons is primarily applied by requiring that all human subjects research participants provide voluntary</w:t>
      </w:r>
      <w:r>
        <w:rPr>
          <w:rStyle w:val="apple-converted-space"/>
          <w:rFonts w:ascii="Arial" w:hAnsi="Arial" w:cs="Arial"/>
          <w:color w:val="333333"/>
          <w:sz w:val="21"/>
          <w:szCs w:val="21"/>
        </w:rPr>
        <w:t> </w:t>
      </w:r>
      <w:hyperlink r:id="rId8" w:anchor="informed_consent" w:history="1">
        <w:r>
          <w:rPr>
            <w:rStyle w:val="Hyperlink"/>
            <w:rFonts w:ascii="Arial" w:hAnsi="Arial" w:cs="Arial"/>
            <w:b/>
            <w:bCs/>
            <w:i/>
            <w:iCs/>
            <w:color w:val="990033"/>
            <w:sz w:val="21"/>
            <w:szCs w:val="21"/>
            <w:u w:val="none"/>
          </w:rPr>
          <w:t>informed consent</w:t>
        </w:r>
      </w:hyperlink>
      <w:r>
        <w:rPr>
          <w:rStyle w:val="apple-converted-space"/>
          <w:rFonts w:ascii="Arial" w:hAnsi="Arial" w:cs="Arial"/>
          <w:color w:val="333333"/>
          <w:sz w:val="21"/>
          <w:szCs w:val="21"/>
        </w:rPr>
        <w:t> </w:t>
      </w:r>
      <w:r>
        <w:rPr>
          <w:rFonts w:ascii="Arial" w:hAnsi="Arial" w:cs="Arial"/>
          <w:color w:val="333333"/>
          <w:sz w:val="21"/>
          <w:szCs w:val="21"/>
        </w:rPr>
        <w:t>to participate in research.</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three fundamental aspects of informed consent are:</w:t>
      </w:r>
    </w:p>
    <w:p w:rsidR="00F56B03" w:rsidRDefault="00F56B03" w:rsidP="00F56B03">
      <w:pPr>
        <w:rPr>
          <w:rFonts w:ascii="Arial" w:hAnsi="Arial" w:cs="Arial"/>
          <w:color w:val="333333"/>
          <w:sz w:val="21"/>
          <w:szCs w:val="21"/>
        </w:rPr>
      </w:pPr>
      <w:r>
        <w:rPr>
          <w:noProof/>
        </w:rPr>
        <w:drawing>
          <wp:inline distT="0" distB="0" distL="0" distR="0">
            <wp:extent cx="3454400" cy="2393950"/>
            <wp:effectExtent l="0" t="0" r="0" b="6350"/>
            <wp:docPr id="2" name="Picture 2" descr="Graphic of two people talking, along with the words Voluntariness, Comprehension, Disclos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of two people talking, along with the words Voluntariness, Comprehension, Disclosur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2393950"/>
                    </a:xfrm>
                    <a:prstGeom prst="rect">
                      <a:avLst/>
                    </a:prstGeom>
                    <a:noFill/>
                    <a:ln>
                      <a:noFill/>
                    </a:ln>
                  </pic:spPr>
                </pic:pic>
              </a:graphicData>
            </a:graphic>
          </wp:inline>
        </w:drawing>
      </w:r>
    </w:p>
    <w:p w:rsidR="00F56B03" w:rsidRDefault="00F56B03" w:rsidP="00F56B03">
      <w:pPr>
        <w:spacing w:before="300" w:after="120"/>
        <w:rPr>
          <w:rFonts w:ascii="Arial" w:hAnsi="Arial" w:cs="Arial"/>
          <w:b/>
          <w:bCs/>
          <w:color w:val="1F78A5"/>
          <w:sz w:val="21"/>
          <w:szCs w:val="21"/>
          <w:u w:val="single"/>
        </w:rPr>
      </w:pPr>
      <w:r>
        <w:rPr>
          <w:rFonts w:ascii="Arial" w:hAnsi="Arial" w:cs="Arial"/>
          <w:b/>
          <w:bCs/>
          <w:color w:val="1F78A5"/>
          <w:sz w:val="21"/>
          <w:szCs w:val="21"/>
          <w:u w:val="single"/>
        </w:rPr>
        <w:t>Voluntariness</w:t>
      </w:r>
    </w:p>
    <w:p w:rsidR="00F56B03" w:rsidRDefault="00F56B03" w:rsidP="00F56B03">
      <w:pPr>
        <w:spacing w:before="300" w:after="120"/>
        <w:rPr>
          <w:rFonts w:ascii="Arial" w:hAnsi="Arial" w:cs="Arial"/>
          <w:b/>
          <w:bCs/>
          <w:color w:val="1F78A5"/>
          <w:sz w:val="21"/>
          <w:szCs w:val="21"/>
          <w:u w:val="single"/>
        </w:rPr>
      </w:pPr>
      <w:r>
        <w:rPr>
          <w:rFonts w:ascii="Arial" w:hAnsi="Arial" w:cs="Arial"/>
          <w:b/>
          <w:bCs/>
          <w:color w:val="1F78A5"/>
          <w:sz w:val="21"/>
          <w:szCs w:val="21"/>
          <w:u w:val="single"/>
        </w:rPr>
        <w:t>Comprehension</w:t>
      </w:r>
    </w:p>
    <w:p w:rsidR="00F56B03" w:rsidRDefault="00F56B03" w:rsidP="00F56B03">
      <w:pPr>
        <w:spacing w:before="300" w:after="120"/>
        <w:rPr>
          <w:rFonts w:ascii="Arial" w:hAnsi="Arial" w:cs="Arial"/>
          <w:b/>
          <w:bCs/>
          <w:color w:val="1F78A5"/>
          <w:sz w:val="21"/>
          <w:szCs w:val="21"/>
          <w:u w:val="single"/>
        </w:rPr>
      </w:pPr>
      <w:r>
        <w:rPr>
          <w:rFonts w:ascii="Arial" w:hAnsi="Arial" w:cs="Arial"/>
          <w:b/>
          <w:bCs/>
          <w:color w:val="1F78A5"/>
          <w:sz w:val="21"/>
          <w:szCs w:val="21"/>
          <w:u w:val="single"/>
        </w:rPr>
        <w:t>Disclosure</w:t>
      </w:r>
    </w:p>
    <w:p w:rsidR="00F56B03" w:rsidRDefault="00F56B03" w:rsidP="00F56B03">
      <w:pPr>
        <w:pStyle w:val="Heading2"/>
        <w:spacing w:before="0" w:beforeAutospacing="0"/>
        <w:rPr>
          <w:rFonts w:ascii="Arial" w:hAnsi="Arial" w:cs="Arial"/>
          <w:b w:val="0"/>
          <w:bCs w:val="0"/>
          <w:color w:val="5C8901"/>
        </w:rPr>
      </w:pPr>
      <w:r>
        <w:rPr>
          <w:rFonts w:ascii="Arial" w:hAnsi="Arial" w:cs="Arial"/>
          <w:b w:val="0"/>
          <w:bCs w:val="0"/>
          <w:color w:val="5C8901"/>
        </w:rPr>
        <w:t>Informed Consent</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HHS regulations (</w:t>
      </w:r>
      <w:hyperlink r:id="rId10" w:anchor="46.116" w:history="1">
        <w:r>
          <w:rPr>
            <w:rStyle w:val="Hyperlink"/>
            <w:rFonts w:ascii="Arial" w:hAnsi="Arial" w:cs="Arial"/>
            <w:b/>
            <w:bCs/>
            <w:color w:val="006699"/>
            <w:sz w:val="21"/>
            <w:szCs w:val="21"/>
          </w:rPr>
          <w:t>45 CFR 46.116</w:t>
        </w:r>
      </w:hyperlink>
      <w:r>
        <w:rPr>
          <w:rFonts w:ascii="Arial" w:hAnsi="Arial" w:cs="Arial"/>
          <w:color w:val="333333"/>
          <w:sz w:val="21"/>
          <w:szCs w:val="21"/>
        </w:rPr>
        <w:t>) require that</w:t>
      </w:r>
      <w:r>
        <w:rPr>
          <w:rStyle w:val="apple-converted-space"/>
          <w:rFonts w:ascii="Arial" w:hAnsi="Arial" w:cs="Arial"/>
          <w:color w:val="333333"/>
          <w:sz w:val="21"/>
          <w:szCs w:val="21"/>
        </w:rPr>
        <w:t> </w:t>
      </w:r>
      <w:hyperlink r:id="rId11" w:anchor="investigator" w:history="1">
        <w:r>
          <w:rPr>
            <w:rStyle w:val="Hyperlink"/>
            <w:rFonts w:ascii="Arial" w:hAnsi="Arial" w:cs="Arial"/>
            <w:b/>
            <w:bCs/>
            <w:i/>
            <w:iCs/>
            <w:color w:val="990033"/>
            <w:sz w:val="21"/>
            <w:szCs w:val="21"/>
          </w:rPr>
          <w:t>investigators</w:t>
        </w:r>
      </w:hyperlink>
      <w:r>
        <w:rPr>
          <w:rStyle w:val="apple-converted-space"/>
          <w:rFonts w:ascii="Arial" w:hAnsi="Arial" w:cs="Arial"/>
          <w:color w:val="333333"/>
          <w:sz w:val="21"/>
          <w:szCs w:val="21"/>
        </w:rPr>
        <w:t> </w:t>
      </w:r>
      <w:r>
        <w:rPr>
          <w:rFonts w:ascii="Arial" w:hAnsi="Arial" w:cs="Arial"/>
          <w:color w:val="333333"/>
          <w:sz w:val="21"/>
          <w:szCs w:val="21"/>
        </w:rPr>
        <w:t>obtain legally effective</w:t>
      </w:r>
      <w:r>
        <w:rPr>
          <w:rStyle w:val="apple-converted-space"/>
          <w:rFonts w:ascii="Arial" w:hAnsi="Arial" w:cs="Arial"/>
          <w:color w:val="333333"/>
          <w:sz w:val="21"/>
          <w:szCs w:val="21"/>
        </w:rPr>
        <w:t> </w:t>
      </w:r>
      <w:hyperlink r:id="rId12" w:anchor="informed_consent" w:history="1">
        <w:r>
          <w:rPr>
            <w:rStyle w:val="Hyperlink"/>
            <w:rFonts w:ascii="Arial" w:hAnsi="Arial" w:cs="Arial"/>
            <w:b/>
            <w:bCs/>
            <w:i/>
            <w:iCs/>
            <w:color w:val="990033"/>
            <w:sz w:val="21"/>
            <w:szCs w:val="21"/>
          </w:rPr>
          <w:t>informed consent</w:t>
        </w:r>
      </w:hyperlink>
      <w:r>
        <w:rPr>
          <w:rStyle w:val="apple-converted-space"/>
          <w:rFonts w:ascii="Arial" w:hAnsi="Arial" w:cs="Arial"/>
          <w:color w:val="333333"/>
          <w:sz w:val="21"/>
          <w:szCs w:val="21"/>
        </w:rPr>
        <w:t> </w:t>
      </w:r>
      <w:r>
        <w:rPr>
          <w:rFonts w:ascii="Arial" w:hAnsi="Arial" w:cs="Arial"/>
          <w:color w:val="333333"/>
          <w:sz w:val="21"/>
          <w:szCs w:val="21"/>
        </w:rPr>
        <w:t>from prospective participants in a way that allows them to consider whether or not to participate and that minimizes the possibility for</w:t>
      </w:r>
      <w:r>
        <w:rPr>
          <w:rStyle w:val="apple-converted-space"/>
          <w:rFonts w:ascii="Arial" w:hAnsi="Arial" w:cs="Arial"/>
          <w:color w:val="333333"/>
          <w:sz w:val="21"/>
          <w:szCs w:val="21"/>
        </w:rPr>
        <w:t> </w:t>
      </w:r>
      <w:hyperlink r:id="rId13" w:anchor="coercion" w:history="1">
        <w:r>
          <w:rPr>
            <w:rStyle w:val="Hyperlink"/>
            <w:rFonts w:ascii="Arial" w:hAnsi="Arial" w:cs="Arial"/>
            <w:b/>
            <w:bCs/>
            <w:i/>
            <w:iCs/>
            <w:color w:val="990033"/>
            <w:sz w:val="21"/>
            <w:szCs w:val="21"/>
          </w:rPr>
          <w:t>coercion</w:t>
        </w:r>
      </w:hyperlink>
      <w:r>
        <w:rPr>
          <w:rStyle w:val="apple-converted-space"/>
          <w:rFonts w:ascii="Arial" w:hAnsi="Arial" w:cs="Arial"/>
          <w:color w:val="333333"/>
          <w:sz w:val="21"/>
          <w:szCs w:val="21"/>
        </w:rPr>
        <w:t> </w:t>
      </w:r>
      <w:r>
        <w:rPr>
          <w:rFonts w:ascii="Arial" w:hAnsi="Arial" w:cs="Arial"/>
          <w:color w:val="333333"/>
          <w:sz w:val="21"/>
          <w:szCs w:val="21"/>
        </w:rPr>
        <w:t>or</w:t>
      </w:r>
      <w:r>
        <w:rPr>
          <w:rStyle w:val="apple-converted-space"/>
          <w:rFonts w:ascii="Arial" w:hAnsi="Arial" w:cs="Arial"/>
          <w:color w:val="333333"/>
          <w:sz w:val="21"/>
          <w:szCs w:val="21"/>
        </w:rPr>
        <w:t> </w:t>
      </w:r>
      <w:hyperlink r:id="rId14" w:anchor="undueinfluence" w:history="1">
        <w:r>
          <w:rPr>
            <w:rStyle w:val="Hyperlink"/>
            <w:rFonts w:ascii="Arial" w:hAnsi="Arial" w:cs="Arial"/>
            <w:b/>
            <w:bCs/>
            <w:i/>
            <w:iCs/>
            <w:color w:val="990033"/>
            <w:sz w:val="21"/>
            <w:szCs w:val="21"/>
          </w:rPr>
          <w:t>undue influence</w:t>
        </w:r>
      </w:hyperlink>
      <w:r>
        <w:rPr>
          <w:rStyle w:val="apple-converted-space"/>
          <w:rFonts w:ascii="Arial" w:hAnsi="Arial" w:cs="Arial"/>
          <w:color w:val="333333"/>
          <w:sz w:val="21"/>
          <w:szCs w:val="21"/>
        </w:rPr>
        <w:t> </w:t>
      </w:r>
      <w:r>
        <w:rPr>
          <w:rFonts w:ascii="Arial" w:hAnsi="Arial" w:cs="Arial"/>
          <w:color w:val="333333"/>
          <w:sz w:val="21"/>
          <w:szCs w:val="21"/>
        </w:rPr>
        <w:t>.</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lastRenderedPageBreak/>
        <w:t>Potential participants must understand that enrolling in the research is voluntary and that they may withdraw from the study at any time without penalty or loss of benefits (</w:t>
      </w:r>
      <w:hyperlink r:id="rId15" w:anchor="46.116" w:history="1">
        <w:r>
          <w:rPr>
            <w:rStyle w:val="Hyperlink"/>
            <w:rFonts w:ascii="Arial" w:hAnsi="Arial" w:cs="Arial"/>
            <w:b/>
            <w:bCs/>
            <w:color w:val="006699"/>
            <w:sz w:val="21"/>
            <w:szCs w:val="21"/>
          </w:rPr>
          <w:t>45 CFR 46.116(a)</w:t>
        </w:r>
      </w:hyperlink>
      <w:r>
        <w:rPr>
          <w:rFonts w:ascii="Arial" w:hAnsi="Arial" w:cs="Arial"/>
          <w:color w:val="333333"/>
          <w:sz w:val="21"/>
          <w:szCs w:val="21"/>
        </w:rPr>
        <w:t>).</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In order for participation in research to be voluntary, the potential for coercion and undue influence must be minimized.</w:t>
      </w:r>
    </w:p>
    <w:p w:rsidR="00F56B03" w:rsidRDefault="00F56B03" w:rsidP="00F56B03">
      <w:pPr>
        <w:pStyle w:val="Heading2"/>
        <w:spacing w:before="0" w:beforeAutospacing="0"/>
        <w:rPr>
          <w:rFonts w:ascii="Arial" w:hAnsi="Arial" w:cs="Arial"/>
          <w:b w:val="0"/>
          <w:bCs w:val="0"/>
          <w:color w:val="5C8901"/>
        </w:rPr>
      </w:pPr>
      <w:r>
        <w:rPr>
          <w:rFonts w:ascii="Arial" w:hAnsi="Arial" w:cs="Arial"/>
          <w:b w:val="0"/>
          <w:bCs w:val="0"/>
          <w:color w:val="5C8901"/>
        </w:rPr>
        <w:t>Case Study: Sleeping Sickness Study on Campus</w:t>
      </w:r>
    </w:p>
    <w:p w:rsidR="00F56B03" w:rsidRDefault="00F56B03" w:rsidP="00F56B03">
      <w:pPr>
        <w:rPr>
          <w:rFonts w:ascii="Times New Roman" w:hAnsi="Times New Roman" w:cs="Times New Roman"/>
        </w:rPr>
      </w:pPr>
      <w:r>
        <w:rPr>
          <w:noProof/>
        </w:rPr>
        <w:drawing>
          <wp:inline distT="0" distB="0" distL="0" distR="0">
            <wp:extent cx="1809750" cy="1504950"/>
            <wp:effectExtent l="0" t="0" r="0" b="0"/>
            <wp:docPr id="4" name="Picture 4" descr="Case Study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e Study folder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504950"/>
                    </a:xfrm>
                    <a:prstGeom prst="rect">
                      <a:avLst/>
                    </a:prstGeom>
                    <a:noFill/>
                    <a:ln>
                      <a:noFill/>
                    </a:ln>
                  </pic:spPr>
                </pic:pic>
              </a:graphicData>
            </a:graphic>
          </wp:inline>
        </w:drawing>
      </w:r>
      <w:r>
        <w:rPr>
          <w:noProof/>
        </w:rPr>
        <w:drawing>
          <wp:inline distT="0" distB="0" distL="0" distR="0">
            <wp:extent cx="704850" cy="762000"/>
            <wp:effectExtent l="0" t="0" r="0" b="0"/>
            <wp:docPr id="3" name="Picture 3" descr="Graphic of test t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 of test tub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4850" cy="762000"/>
                    </a:xfrm>
                    <a:prstGeom prst="rect">
                      <a:avLst/>
                    </a:prstGeom>
                    <a:noFill/>
                    <a:ln>
                      <a:noFill/>
                    </a:ln>
                  </pic:spPr>
                </pic:pic>
              </a:graphicData>
            </a:graphic>
          </wp:inline>
        </w:drawing>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An</w:t>
      </w:r>
      <w:r>
        <w:rPr>
          <w:rStyle w:val="apple-converted-space"/>
          <w:rFonts w:ascii="Arial" w:hAnsi="Arial" w:cs="Arial"/>
          <w:color w:val="333333"/>
          <w:sz w:val="21"/>
          <w:szCs w:val="21"/>
        </w:rPr>
        <w:t> </w:t>
      </w:r>
      <w:hyperlink r:id="rId18" w:anchor="investigator" w:history="1">
        <w:r>
          <w:rPr>
            <w:rStyle w:val="Hyperlink"/>
            <w:rFonts w:ascii="Arial" w:hAnsi="Arial" w:cs="Arial"/>
            <w:b/>
            <w:bCs/>
            <w:i/>
            <w:iCs/>
            <w:color w:val="990033"/>
            <w:sz w:val="21"/>
            <w:szCs w:val="21"/>
            <w:u w:val="none"/>
          </w:rPr>
          <w:t>investigator</w:t>
        </w:r>
      </w:hyperlink>
      <w:r>
        <w:rPr>
          <w:rFonts w:ascii="Arial" w:hAnsi="Arial" w:cs="Arial"/>
          <w:color w:val="333333"/>
          <w:sz w:val="21"/>
          <w:szCs w:val="21"/>
        </w:rPr>
        <w:t>, who is a professor at a large university, is developing a grant application for submission to the NIH to study sleeping sickness (trypanosomiasis). This study will investigate surface antigen expression in trypanosomes, the parasite that causes sleeping sickness, in order to develop a vaccine. These parasites grow in human blood and lymph.</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study will require fresh human blood daily for several months, and thus will require research participants. A research assistant will maintain a schedule of research participants to ensure that the study performs one collection per day and that blood collections are in accordance with</w:t>
      </w:r>
      <w:r>
        <w:rPr>
          <w:rStyle w:val="apple-converted-space"/>
          <w:rFonts w:ascii="Arial" w:hAnsi="Arial" w:cs="Arial"/>
          <w:color w:val="333333"/>
          <w:sz w:val="21"/>
          <w:szCs w:val="21"/>
        </w:rPr>
        <w:t> </w:t>
      </w:r>
      <w:hyperlink r:id="rId19" w:history="1">
        <w:r>
          <w:rPr>
            <w:rStyle w:val="Hyperlink"/>
            <w:rFonts w:ascii="Arial" w:hAnsi="Arial" w:cs="Arial"/>
            <w:b/>
            <w:bCs/>
            <w:color w:val="006699"/>
            <w:sz w:val="21"/>
            <w:szCs w:val="21"/>
          </w:rPr>
          <w:t>American Red Cross Blood Donation Eligibility Guidelines</w:t>
        </w:r>
      </w:hyperlink>
      <w:r>
        <w:rPr>
          <w:rFonts w:ascii="Arial" w:hAnsi="Arial" w:cs="Arial"/>
          <w:color w:val="333333"/>
          <w:sz w:val="21"/>
          <w:szCs w:val="21"/>
        </w:rPr>
        <w:t>, i.e., healthy, weigh at least 110 pounds, and have not donated a pint (570 ml.) of whole blood in the last 8 weeks (56 days). Participants will be compensated.</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It is now time to make a decision about</w:t>
      </w:r>
      <w:r>
        <w:rPr>
          <w:rStyle w:val="apple-converted-space"/>
          <w:rFonts w:ascii="Arial" w:hAnsi="Arial" w:cs="Arial"/>
          <w:color w:val="333333"/>
          <w:sz w:val="21"/>
          <w:szCs w:val="21"/>
        </w:rPr>
        <w:t> </w:t>
      </w:r>
      <w:r>
        <w:rPr>
          <w:rStyle w:val="Emphasis"/>
          <w:rFonts w:ascii="Arial" w:hAnsi="Arial" w:cs="Arial"/>
          <w:b/>
          <w:bCs/>
          <w:color w:val="333333"/>
          <w:sz w:val="21"/>
          <w:szCs w:val="21"/>
        </w:rPr>
        <w:t>recruitment</w:t>
      </w:r>
      <w:r>
        <w:rPr>
          <w:rStyle w:val="apple-converted-space"/>
          <w:rFonts w:ascii="Arial" w:hAnsi="Arial" w:cs="Arial"/>
          <w:color w:val="333333"/>
          <w:sz w:val="21"/>
          <w:szCs w:val="21"/>
        </w:rPr>
        <w:t> </w:t>
      </w:r>
      <w:r>
        <w:rPr>
          <w:rFonts w:ascii="Arial" w:hAnsi="Arial" w:cs="Arial"/>
          <w:color w:val="333333"/>
          <w:sz w:val="21"/>
          <w:szCs w:val="21"/>
        </w:rPr>
        <w:t>of the research participants.</w:t>
      </w:r>
    </w:p>
    <w:p w:rsidR="00F56B03" w:rsidRDefault="00F56B03" w:rsidP="00F56B03">
      <w:pPr>
        <w:pStyle w:val="Heading2"/>
        <w:spacing w:before="0" w:beforeAutospacing="0"/>
        <w:rPr>
          <w:rFonts w:ascii="Arial" w:hAnsi="Arial" w:cs="Arial"/>
          <w:b w:val="0"/>
          <w:bCs w:val="0"/>
          <w:color w:val="5C8901"/>
        </w:rPr>
      </w:pPr>
      <w:r>
        <w:rPr>
          <w:rFonts w:ascii="Arial" w:hAnsi="Arial" w:cs="Arial"/>
          <w:b w:val="0"/>
          <w:bCs w:val="0"/>
          <w:color w:val="5C8901"/>
        </w:rPr>
        <w:t>Case Study: Sleeping Sickness Study on Campus</w:t>
      </w:r>
    </w:p>
    <w:p w:rsidR="00F56B03" w:rsidRDefault="00F56B03" w:rsidP="00F56B03">
      <w:pPr>
        <w:rPr>
          <w:rFonts w:ascii="Times New Roman" w:hAnsi="Times New Roman" w:cs="Times New Roman"/>
        </w:rPr>
      </w:pPr>
      <w:r>
        <w:rPr>
          <w:noProof/>
        </w:rPr>
        <w:drawing>
          <wp:inline distT="0" distB="0" distL="0" distR="0">
            <wp:extent cx="1809750" cy="1504950"/>
            <wp:effectExtent l="0" t="0" r="0" b="0"/>
            <wp:docPr id="8" name="Picture 8" descr="Case Study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se Study folder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504950"/>
                    </a:xfrm>
                    <a:prstGeom prst="rect">
                      <a:avLst/>
                    </a:prstGeom>
                    <a:noFill/>
                    <a:ln>
                      <a:noFill/>
                    </a:ln>
                  </pic:spPr>
                </pic:pic>
              </a:graphicData>
            </a:graphic>
          </wp:inline>
        </w:drawing>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Based on the number of students and employees in her classes and lab, the researcher feels confident that she will have enough participants needed for the proposed research if she simply recruits among them. But she knows that some colleagues advertise their studies through postings on campus. The</w:t>
      </w:r>
      <w:r>
        <w:rPr>
          <w:rStyle w:val="apple-converted-space"/>
          <w:rFonts w:ascii="Arial" w:hAnsi="Arial" w:cs="Arial"/>
          <w:color w:val="333333"/>
          <w:sz w:val="21"/>
          <w:szCs w:val="21"/>
        </w:rPr>
        <w:t> </w:t>
      </w:r>
      <w:hyperlink r:id="rId20" w:anchor="investigator" w:history="1">
        <w:r>
          <w:rPr>
            <w:rStyle w:val="Hyperlink"/>
            <w:rFonts w:ascii="Arial" w:hAnsi="Arial" w:cs="Arial"/>
            <w:b/>
            <w:bCs/>
            <w:i/>
            <w:iCs/>
            <w:color w:val="990033"/>
            <w:sz w:val="21"/>
            <w:szCs w:val="21"/>
            <w:u w:val="none"/>
          </w:rPr>
          <w:t>investigator</w:t>
        </w:r>
      </w:hyperlink>
      <w:r>
        <w:rPr>
          <w:rStyle w:val="apple-converted-space"/>
          <w:rFonts w:ascii="Arial" w:hAnsi="Arial" w:cs="Arial"/>
          <w:color w:val="333333"/>
          <w:sz w:val="21"/>
          <w:szCs w:val="21"/>
        </w:rPr>
        <w:t> </w:t>
      </w:r>
      <w:r>
        <w:rPr>
          <w:rFonts w:ascii="Arial" w:hAnsi="Arial" w:cs="Arial"/>
          <w:color w:val="333333"/>
          <w:sz w:val="21"/>
          <w:szCs w:val="21"/>
        </w:rPr>
        <w:t>is faced with two possible options for recruiting normal, healthy research participants:</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869950" cy="869950"/>
            <wp:effectExtent l="0" t="0" r="6350" b="6350"/>
            <wp:docPr id="7" name="Picture 7" descr="Graphic of people standing in line at a desk with someone seated at the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 of people standing in line at a desk with someone seated at the des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inline>
        </w:drawing>
      </w:r>
      <w:r>
        <w:rPr>
          <w:rFonts w:ascii="Arial" w:hAnsi="Arial" w:cs="Arial"/>
          <w:color w:val="333333"/>
          <w:sz w:val="21"/>
          <w:szCs w:val="21"/>
        </w:rPr>
        <w:t>Recruit the students in her upper level classes and the technicians from her lab, and give $5</w:t>
      </w:r>
      <w:r>
        <w:rPr>
          <w:rStyle w:val="apple-converted-space"/>
          <w:rFonts w:ascii="Arial" w:hAnsi="Arial" w:cs="Arial"/>
          <w:color w:val="333333"/>
          <w:sz w:val="21"/>
          <w:szCs w:val="21"/>
        </w:rPr>
        <w:t> </w:t>
      </w:r>
      <w:hyperlink r:id="rId22" w:anchor="compensation" w:history="1">
        <w:r>
          <w:rPr>
            <w:rStyle w:val="Hyperlink"/>
            <w:rFonts w:ascii="Arial" w:hAnsi="Arial" w:cs="Arial"/>
            <w:b/>
            <w:bCs/>
            <w:i/>
            <w:iCs/>
            <w:color w:val="990033"/>
            <w:sz w:val="21"/>
            <w:szCs w:val="21"/>
            <w:u w:val="none"/>
          </w:rPr>
          <w:t>compensation</w:t>
        </w:r>
      </w:hyperlink>
      <w:r>
        <w:rPr>
          <w:rStyle w:val="apple-converted-space"/>
          <w:rFonts w:ascii="Arial" w:hAnsi="Arial" w:cs="Arial"/>
          <w:color w:val="333333"/>
          <w:sz w:val="21"/>
          <w:szCs w:val="21"/>
        </w:rPr>
        <w:t> </w:t>
      </w:r>
      <w:r>
        <w:rPr>
          <w:rFonts w:ascii="Arial" w:hAnsi="Arial" w:cs="Arial"/>
          <w:color w:val="333333"/>
          <w:sz w:val="21"/>
          <w:szCs w:val="21"/>
        </w:rPr>
        <w:t>to participants per blood draw, or</w:t>
      </w:r>
    </w:p>
    <w:p w:rsidR="00F56B03" w:rsidRDefault="00F56B03" w:rsidP="00F56B03">
      <w:pPr>
        <w:rPr>
          <w:rFonts w:ascii="Arial" w:hAnsi="Arial" w:cs="Arial"/>
          <w:color w:val="333333"/>
          <w:sz w:val="21"/>
          <w:szCs w:val="21"/>
        </w:rPr>
      </w:pPr>
      <w:r>
        <w:rPr>
          <w:rFonts w:ascii="Arial" w:hAnsi="Arial" w:cs="Arial"/>
          <w:color w:val="333333"/>
          <w:sz w:val="21"/>
          <w:szCs w:val="21"/>
        </w:rPr>
        <w:br w:type="textWrapping" w:clear="all"/>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869950" cy="869950"/>
            <wp:effectExtent l="0" t="0" r="6350" b="6350"/>
            <wp:docPr id="6" name="Picture 6" descr="Graphic of a flyer with Text Clinical Trial needs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 of a flyer with Text Clinical Trial needs Yo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inline>
        </w:drawing>
      </w:r>
      <w:r>
        <w:rPr>
          <w:rFonts w:ascii="Arial" w:hAnsi="Arial" w:cs="Arial"/>
          <w:color w:val="333333"/>
          <w:sz w:val="21"/>
          <w:szCs w:val="21"/>
        </w:rPr>
        <w:t>Recruit from the general university population (students, faculty and staff) by posting fliers around campus, and give $5 compensation to participants per blood draw</w:t>
      </w:r>
    </w:p>
    <w:p w:rsidR="00F56B03" w:rsidRDefault="00F56B03" w:rsidP="00F56B03">
      <w:pPr>
        <w:rPr>
          <w:rFonts w:ascii="Arial" w:hAnsi="Arial" w:cs="Arial"/>
          <w:color w:val="333333"/>
          <w:sz w:val="21"/>
          <w:szCs w:val="21"/>
        </w:rPr>
      </w:pPr>
      <w:r>
        <w:rPr>
          <w:rFonts w:ascii="Arial" w:hAnsi="Arial" w:cs="Arial"/>
          <w:color w:val="333333"/>
          <w:sz w:val="21"/>
          <w:szCs w:val="21"/>
        </w:rPr>
        <w:br w:type="textWrapping" w:clear="all"/>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investigator discusses the grant application and proposed research procedures with you. You think that the compensation plan is appropriate and that $5 would not be an</w:t>
      </w:r>
      <w:r>
        <w:rPr>
          <w:rStyle w:val="apple-converted-space"/>
          <w:rFonts w:ascii="Arial" w:hAnsi="Arial" w:cs="Arial"/>
          <w:color w:val="333333"/>
          <w:sz w:val="21"/>
          <w:szCs w:val="21"/>
        </w:rPr>
        <w:t> </w:t>
      </w:r>
      <w:hyperlink r:id="rId24" w:anchor="undue_influence" w:history="1">
        <w:r>
          <w:rPr>
            <w:rStyle w:val="Hyperlink"/>
            <w:rFonts w:ascii="Arial" w:hAnsi="Arial" w:cs="Arial"/>
            <w:b/>
            <w:bCs/>
            <w:i/>
            <w:iCs/>
            <w:color w:val="990033"/>
            <w:sz w:val="21"/>
            <w:szCs w:val="21"/>
            <w:u w:val="none"/>
          </w:rPr>
          <w:t>undue influence</w:t>
        </w:r>
      </w:hyperlink>
      <w:r>
        <w:rPr>
          <w:rStyle w:val="apple-converted-space"/>
          <w:rFonts w:ascii="Arial" w:hAnsi="Arial" w:cs="Arial"/>
          <w:color w:val="333333"/>
          <w:sz w:val="21"/>
          <w:szCs w:val="21"/>
        </w:rPr>
        <w:t> </w:t>
      </w:r>
      <w:r>
        <w:rPr>
          <w:rFonts w:ascii="Arial" w:hAnsi="Arial" w:cs="Arial"/>
          <w:color w:val="333333"/>
          <w:sz w:val="21"/>
          <w:szCs w:val="21"/>
        </w:rPr>
        <w:t>for either population to participate.</w:t>
      </w:r>
    </w:p>
    <w:p w:rsidR="00F56B03" w:rsidRDefault="00F56B03" w:rsidP="00F56B03">
      <w:pPr>
        <w:pStyle w:val="casequestion"/>
        <w:spacing w:before="0" w:beforeAutospacing="0" w:after="204" w:afterAutospacing="0"/>
        <w:rPr>
          <w:rFonts w:ascii="Arial" w:hAnsi="Arial" w:cs="Arial"/>
          <w:b/>
          <w:bCs/>
          <w:color w:val="5C8901"/>
          <w:sz w:val="21"/>
          <w:szCs w:val="21"/>
        </w:rPr>
      </w:pPr>
      <w:r>
        <w:rPr>
          <w:rFonts w:ascii="Arial" w:hAnsi="Arial" w:cs="Arial"/>
          <w:b/>
          <w:bCs/>
          <w:color w:val="5C8901"/>
          <w:sz w:val="21"/>
          <w:szCs w:val="21"/>
        </w:rPr>
        <w:t>From which population would you advise the researcher to recruit?</w:t>
      </w:r>
    </w:p>
    <w:p w:rsidR="00F56B03" w:rsidRDefault="00F56B03" w:rsidP="00F56B03">
      <w:pPr>
        <w:rPr>
          <w:rFonts w:ascii="Arial" w:hAnsi="Arial" w:cs="Arial"/>
          <w:color w:val="333333"/>
          <w:sz w:val="21"/>
          <w:szCs w:val="21"/>
        </w:rPr>
      </w:pPr>
      <w:r>
        <w:rPr>
          <w:noProof/>
        </w:rPr>
        <w:drawing>
          <wp:inline distT="0" distB="0" distL="0" distR="0">
            <wp:extent cx="1739900" cy="533400"/>
            <wp:effectExtent l="0" t="0" r="0" b="0"/>
            <wp:docPr id="5" name="Picture 5" descr="What Do You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Do You Th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F56B03" w:rsidRDefault="00F56B03" w:rsidP="00F56B03">
      <w:pPr>
        <w:spacing w:before="300" w:after="120"/>
        <w:rPr>
          <w:rFonts w:ascii="Arial" w:hAnsi="Arial" w:cs="Arial"/>
          <w:b/>
          <w:bCs/>
          <w:color w:val="1F78A5"/>
          <w:sz w:val="21"/>
          <w:szCs w:val="21"/>
          <w:u w:val="single"/>
        </w:rPr>
      </w:pPr>
      <w:r>
        <w:rPr>
          <w:rFonts w:ascii="Arial" w:hAnsi="Arial" w:cs="Arial"/>
          <w:b/>
          <w:bCs/>
          <w:color w:val="1F78A5"/>
          <w:sz w:val="21"/>
          <w:szCs w:val="21"/>
          <w:u w:val="single"/>
        </w:rPr>
        <w:t>Recruit the students in her upper level classes and the technicians from her lab to participate in the study</w:t>
      </w:r>
    </w:p>
    <w:p w:rsidR="00F56B03" w:rsidRDefault="00F56B03" w:rsidP="00F56B03">
      <w:pPr>
        <w:pStyle w:val="caseanswer"/>
        <w:spacing w:before="0" w:beforeAutospacing="0" w:after="204" w:afterAutospacing="0"/>
        <w:ind w:left="720"/>
        <w:rPr>
          <w:rFonts w:ascii="Arial" w:hAnsi="Arial" w:cs="Arial"/>
          <w:b/>
          <w:bCs/>
          <w:color w:val="5C8901"/>
          <w:sz w:val="21"/>
          <w:szCs w:val="21"/>
        </w:rPr>
      </w:pPr>
      <w:r>
        <w:rPr>
          <w:rFonts w:ascii="Arial" w:hAnsi="Arial" w:cs="Arial"/>
          <w:b/>
          <w:bCs/>
          <w:color w:val="5C8901"/>
          <w:sz w:val="21"/>
          <w:szCs w:val="21"/>
        </w:rPr>
        <w:t>The correct answer is to recruit from the campus population.</w:t>
      </w:r>
    </w:p>
    <w:p w:rsidR="00F56B03" w:rsidRDefault="00F56B03" w:rsidP="00F56B03">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Asking for study participants from a population over which a researcher has authority is not the best idea.</w:t>
      </w:r>
    </w:p>
    <w:p w:rsidR="00F56B03" w:rsidRDefault="00F56B03" w:rsidP="00F56B03">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It is generally agreed that students and employees are groups that can be vulnerable to coercion.</w:t>
      </w:r>
    </w:p>
    <w:p w:rsidR="00F56B03" w:rsidRDefault="00F56B03" w:rsidP="00F56B03">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Even though the researcher may feel confident that she would never let her students’ and employees’ decisions about participation affect her opinions about them, her students and employees might feel pressured to participate simply because she is in a position of authority.</w:t>
      </w:r>
    </w:p>
    <w:p w:rsidR="00F56B03" w:rsidRDefault="00F56B03" w:rsidP="00F56B03">
      <w:pPr>
        <w:spacing w:before="300" w:after="120"/>
        <w:ind w:left="150"/>
        <w:rPr>
          <w:rFonts w:ascii="Arial" w:hAnsi="Arial" w:cs="Arial"/>
          <w:b/>
          <w:bCs/>
          <w:color w:val="1F78A5"/>
          <w:sz w:val="21"/>
          <w:szCs w:val="21"/>
          <w:u w:val="single"/>
        </w:rPr>
      </w:pPr>
      <w:r>
        <w:rPr>
          <w:rFonts w:ascii="Arial" w:hAnsi="Arial" w:cs="Arial"/>
          <w:b/>
          <w:bCs/>
          <w:color w:val="1F78A5"/>
          <w:sz w:val="21"/>
          <w:szCs w:val="21"/>
          <w:u w:val="single"/>
        </w:rPr>
        <w:t>Post fliers around campus to recruit participants from the campus population (students, faculty and staff)</w:t>
      </w:r>
    </w:p>
    <w:p w:rsidR="00F56B03" w:rsidRDefault="00F56B03" w:rsidP="00F56B03">
      <w:pPr>
        <w:pStyle w:val="caseanswer"/>
        <w:spacing w:before="0" w:beforeAutospacing="0" w:after="204" w:afterAutospacing="0"/>
        <w:ind w:left="720"/>
        <w:rPr>
          <w:rFonts w:ascii="Arial" w:hAnsi="Arial" w:cs="Arial"/>
          <w:b/>
          <w:bCs/>
          <w:color w:val="5C8901"/>
          <w:sz w:val="21"/>
          <w:szCs w:val="21"/>
        </w:rPr>
      </w:pPr>
      <w:r>
        <w:rPr>
          <w:rFonts w:ascii="Arial" w:hAnsi="Arial" w:cs="Arial"/>
          <w:b/>
          <w:bCs/>
          <w:color w:val="5C8901"/>
          <w:sz w:val="21"/>
          <w:szCs w:val="21"/>
        </w:rPr>
        <w:t>Correct!</w:t>
      </w:r>
    </w:p>
    <w:p w:rsidR="00F56B03" w:rsidRDefault="00F56B03" w:rsidP="00F56B03">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Recruiting for the study participants from the students, faculty and staff of the university is the best choice.</w:t>
      </w:r>
    </w:p>
    <w:p w:rsidR="00F56B03" w:rsidRDefault="00F56B03" w:rsidP="00F56B03">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lastRenderedPageBreak/>
        <w:t>It is generally agreed that students and employees are a group that can be vulnerable to coercion.</w:t>
      </w:r>
    </w:p>
    <w:p w:rsidR="00F56B03" w:rsidRDefault="00F56B03" w:rsidP="00F56B03">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However, in this situation, the recruitment plans include the entire campus community.</w:t>
      </w:r>
    </w:p>
    <w:p w:rsidR="00F56B03" w:rsidRDefault="00F56B03" w:rsidP="00F56B03">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As long as she does not mention her proposed research in her classes and there is no indication that she will be in a position of authority over the individuals who choose to contact her, the proposed population is not vulnerable to coercion.</w:t>
      </w:r>
    </w:p>
    <w:p w:rsidR="00F56B03" w:rsidRDefault="00F56B03" w:rsidP="00F56B03">
      <w:pPr>
        <w:pStyle w:val="Heading2"/>
        <w:spacing w:before="0" w:beforeAutospacing="0"/>
        <w:rPr>
          <w:rFonts w:ascii="Arial" w:hAnsi="Arial" w:cs="Arial"/>
          <w:b w:val="0"/>
          <w:bCs w:val="0"/>
          <w:color w:val="5C8901"/>
        </w:rPr>
      </w:pPr>
      <w:r>
        <w:rPr>
          <w:rFonts w:ascii="Arial" w:hAnsi="Arial" w:cs="Arial"/>
          <w:b w:val="0"/>
          <w:bCs w:val="0"/>
          <w:color w:val="5C8901"/>
        </w:rPr>
        <w:t>Informed Consent</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3746500" cy="2444750"/>
            <wp:effectExtent l="0" t="0" r="6350" b="0"/>
            <wp:docPr id="9" name="Picture 9" descr="Graphic of two people at a desk, along with the words Honesyt, Trust, Re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ic of two people at a desk, along with the words Honesyt, Trust, Resp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6500" cy="2444750"/>
                    </a:xfrm>
                    <a:prstGeom prst="rect">
                      <a:avLst/>
                    </a:prstGeom>
                    <a:noFill/>
                    <a:ln>
                      <a:noFill/>
                    </a:ln>
                  </pic:spPr>
                </pic:pic>
              </a:graphicData>
            </a:graphic>
          </wp:inline>
        </w:drawing>
      </w:r>
    </w:p>
    <w:p w:rsidR="00F56B03" w:rsidRDefault="00F56B03" w:rsidP="00F56B03">
      <w:pPr>
        <w:pStyle w:val="NormalWeb"/>
        <w:spacing w:before="0" w:beforeAutospacing="0" w:after="204" w:afterAutospacing="0"/>
        <w:rPr>
          <w:rFonts w:ascii="Arial" w:hAnsi="Arial" w:cs="Arial"/>
          <w:color w:val="333333"/>
          <w:sz w:val="21"/>
          <w:szCs w:val="21"/>
        </w:rPr>
      </w:pPr>
      <w:hyperlink r:id="rId27" w:anchor="informed_consent" w:history="1">
        <w:r>
          <w:rPr>
            <w:rStyle w:val="Hyperlink"/>
            <w:rFonts w:ascii="Arial" w:hAnsi="Arial" w:cs="Arial"/>
            <w:b/>
            <w:bCs/>
            <w:i/>
            <w:iCs/>
            <w:color w:val="990033"/>
            <w:sz w:val="21"/>
            <w:szCs w:val="21"/>
          </w:rPr>
          <w:t>Informed consent</w:t>
        </w:r>
      </w:hyperlink>
      <w:r>
        <w:rPr>
          <w:rStyle w:val="apple-converted-space"/>
          <w:rFonts w:ascii="Arial" w:hAnsi="Arial" w:cs="Arial"/>
          <w:color w:val="333333"/>
          <w:sz w:val="21"/>
          <w:szCs w:val="21"/>
        </w:rPr>
        <w:t> </w:t>
      </w:r>
      <w:r>
        <w:rPr>
          <w:rFonts w:ascii="Arial" w:hAnsi="Arial" w:cs="Arial"/>
          <w:color w:val="333333"/>
          <w:sz w:val="21"/>
          <w:szCs w:val="21"/>
        </w:rPr>
        <w:t>should be understood as an</w:t>
      </w:r>
      <w:r>
        <w:rPr>
          <w:rStyle w:val="apple-converted-space"/>
          <w:rFonts w:ascii="Arial" w:hAnsi="Arial" w:cs="Arial"/>
          <w:color w:val="333333"/>
          <w:sz w:val="21"/>
          <w:szCs w:val="21"/>
        </w:rPr>
        <w:t> </w:t>
      </w:r>
      <w:r>
        <w:rPr>
          <w:rStyle w:val="Strong"/>
          <w:rFonts w:ascii="Arial" w:hAnsi="Arial" w:cs="Arial"/>
          <w:color w:val="333333"/>
          <w:sz w:val="21"/>
          <w:szCs w:val="21"/>
        </w:rPr>
        <w:t>on-going process</w:t>
      </w:r>
      <w:r>
        <w:rPr>
          <w:rStyle w:val="apple-converted-space"/>
          <w:rFonts w:ascii="Arial" w:hAnsi="Arial" w:cs="Arial"/>
          <w:color w:val="333333"/>
          <w:sz w:val="21"/>
          <w:szCs w:val="21"/>
        </w:rPr>
        <w:t> </w:t>
      </w:r>
      <w:r>
        <w:rPr>
          <w:rFonts w:ascii="Arial" w:hAnsi="Arial" w:cs="Arial"/>
          <w:color w:val="333333"/>
          <w:sz w:val="21"/>
          <w:szCs w:val="21"/>
        </w:rPr>
        <w:t>rather than a level of legal protection for an institution. It is not intended to be a one-time act of having a participant sign a form.</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Informed consent is designed to inform research subjects about the purpose, risks, potential benefits and alternatives to the research that allows people to make a decision about whether or not to participate based on their own goals and values. This exchange of such information should occur at enrollment and throughout the study.</w:t>
      </w:r>
    </w:p>
    <w:p w:rsidR="00F56B03" w:rsidRPr="00F56B03" w:rsidRDefault="00F56B03" w:rsidP="00F56B03">
      <w:pPr>
        <w:spacing w:after="100" w:afterAutospacing="1" w:line="240" w:lineRule="auto"/>
        <w:outlineLvl w:val="1"/>
        <w:rPr>
          <w:rFonts w:ascii="Arial" w:eastAsia="Times New Roman" w:hAnsi="Arial" w:cs="Arial"/>
          <w:color w:val="5C8901"/>
          <w:sz w:val="36"/>
          <w:szCs w:val="36"/>
        </w:rPr>
      </w:pPr>
      <w:r w:rsidRPr="00F56B03">
        <w:rPr>
          <w:rFonts w:ascii="Arial" w:eastAsia="Times New Roman" w:hAnsi="Arial" w:cs="Arial"/>
          <w:color w:val="5C8901"/>
          <w:sz w:val="36"/>
          <w:szCs w:val="36"/>
        </w:rPr>
        <w:t>Informed Consent</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Investigators are responsible for providing information during the </w:t>
      </w:r>
      <w:hyperlink r:id="rId28" w:anchor="informed_consent" w:history="1">
        <w:r w:rsidRPr="00F56B03">
          <w:rPr>
            <w:rFonts w:ascii="Arial" w:eastAsia="Times New Roman" w:hAnsi="Arial" w:cs="Arial"/>
            <w:b/>
            <w:bCs/>
            <w:i/>
            <w:iCs/>
            <w:color w:val="990033"/>
            <w:sz w:val="21"/>
            <w:szCs w:val="21"/>
          </w:rPr>
          <w:t>informed consent</w:t>
        </w:r>
      </w:hyperlink>
      <w:r w:rsidRPr="00F56B03">
        <w:rPr>
          <w:rFonts w:ascii="Arial" w:eastAsia="Times New Roman" w:hAnsi="Arial" w:cs="Arial"/>
          <w:color w:val="333333"/>
          <w:sz w:val="21"/>
          <w:szCs w:val="21"/>
        </w:rPr>
        <w:t> process in a manner that is understandable to the potential participants. </w:t>
      </w:r>
      <w:hyperlink r:id="rId29" w:anchor="investigator" w:history="1">
        <w:r w:rsidRPr="00F56B03">
          <w:rPr>
            <w:rFonts w:ascii="Arial" w:eastAsia="Times New Roman" w:hAnsi="Arial" w:cs="Arial"/>
            <w:b/>
            <w:bCs/>
            <w:i/>
            <w:iCs/>
            <w:color w:val="990033"/>
            <w:sz w:val="21"/>
            <w:szCs w:val="21"/>
          </w:rPr>
          <w:t>Investigators</w:t>
        </w:r>
      </w:hyperlink>
      <w:r w:rsidRPr="00F56B03">
        <w:rPr>
          <w:rFonts w:ascii="Arial" w:eastAsia="Times New Roman" w:hAnsi="Arial" w:cs="Arial"/>
          <w:color w:val="333333"/>
          <w:sz w:val="21"/>
          <w:szCs w:val="21"/>
        </w:rPr>
        <w:t> should not enroll anyone in a study unless the investigator is confident that the individual comprehends all information disclosed and agrees to procedures described during the informed consent process.</w:t>
      </w:r>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Times New Roman" w:eastAsia="Times New Roman" w:hAnsi="Times New Roman" w:cs="Times New Roman"/>
          <w:noProof/>
          <w:sz w:val="24"/>
          <w:szCs w:val="24"/>
        </w:rPr>
        <w:lastRenderedPageBreak/>
        <w:drawing>
          <wp:inline distT="0" distB="0" distL="0" distR="0">
            <wp:extent cx="2901950" cy="1993900"/>
            <wp:effectExtent l="0" t="0" r="0" b="6350"/>
            <wp:docPr id="10" name="Picture 10" descr="Clipboard with piece of paper attached with text: oral presentation, additional materials, video presentation - each with a checkmark next to it. Text: Informed Consent, Process - next to 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board with piece of paper attached with text: oral presentation, additional materials, video presentation - each with a checkmark next to it. Text: Informed Consent, Process - next to Clipboar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1950" cy="1993900"/>
                    </a:xfrm>
                    <a:prstGeom prst="rect">
                      <a:avLst/>
                    </a:prstGeom>
                    <a:noFill/>
                    <a:ln>
                      <a:noFill/>
                    </a:ln>
                  </pic:spPr>
                </pic:pic>
              </a:graphicData>
            </a:graphic>
          </wp:inline>
        </w:drawing>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Investigators can use methods in addition to a </w:t>
      </w:r>
      <w:r w:rsidRPr="00F56B03">
        <w:rPr>
          <w:rFonts w:ascii="Arial" w:eastAsia="Times New Roman" w:hAnsi="Arial" w:cs="Arial"/>
          <w:b/>
          <w:bCs/>
          <w:color w:val="333333"/>
          <w:sz w:val="21"/>
          <w:szCs w:val="21"/>
        </w:rPr>
        <w:t>consent form</w:t>
      </w:r>
      <w:r w:rsidRPr="00F56B03">
        <w:rPr>
          <w:rFonts w:ascii="Arial" w:eastAsia="Times New Roman" w:hAnsi="Arial" w:cs="Arial"/>
          <w:color w:val="333333"/>
          <w:sz w:val="21"/>
          <w:szCs w:val="21"/>
        </w:rPr>
        <w:t> to enhance individuals’ comprehension. Some examples include:</w:t>
      </w:r>
    </w:p>
    <w:p w:rsidR="00F56B03" w:rsidRPr="00F56B03" w:rsidRDefault="00F56B03" w:rsidP="00F56B03">
      <w:pPr>
        <w:numPr>
          <w:ilvl w:val="0"/>
          <w:numId w:val="2"/>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Oral presentations that provide potential participants with the opportunity to discuss the information and ask questions</w:t>
      </w:r>
    </w:p>
    <w:p w:rsidR="00F56B03" w:rsidRPr="00F56B03" w:rsidRDefault="00F56B03" w:rsidP="00F56B03">
      <w:pPr>
        <w:numPr>
          <w:ilvl w:val="0"/>
          <w:numId w:val="2"/>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Providing additional educational materials, such as brochures, about research in general and/or the specific procedures that will be used in the study</w:t>
      </w:r>
    </w:p>
    <w:p w:rsidR="00F56B03" w:rsidRPr="00F56B03" w:rsidRDefault="00F56B03" w:rsidP="00F56B03">
      <w:pPr>
        <w:numPr>
          <w:ilvl w:val="0"/>
          <w:numId w:val="2"/>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Video presentations that familiarize potential participants with the procedures that will be used in the study</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informed consent process must be delivered in “… </w:t>
      </w:r>
      <w:hyperlink r:id="rId31" w:anchor="46.116" w:history="1">
        <w:r w:rsidRPr="00F56B03">
          <w:rPr>
            <w:rFonts w:ascii="Arial" w:eastAsia="Times New Roman" w:hAnsi="Arial" w:cs="Arial"/>
            <w:b/>
            <w:bCs/>
            <w:color w:val="006699"/>
            <w:sz w:val="21"/>
            <w:szCs w:val="21"/>
            <w:u w:val="single"/>
          </w:rPr>
          <w:t>language that is understandable to the subject</w:t>
        </w:r>
      </w:hyperlink>
      <w:r w:rsidRPr="00F56B03">
        <w:rPr>
          <w:rFonts w:ascii="Arial" w:eastAsia="Times New Roman" w:hAnsi="Arial" w:cs="Arial"/>
          <w:color w:val="333333"/>
          <w:sz w:val="21"/>
          <w:szCs w:val="21"/>
        </w:rPr>
        <w:t> …” (45 CFR 46.116). This may mean adjusting the reading levels of documents provided or translating documents and presentations into the language with which participants are most comfortable.</w:t>
      </w:r>
    </w:p>
    <w:p w:rsidR="00F56B03" w:rsidRPr="00F56B03" w:rsidRDefault="00F56B03" w:rsidP="00F56B03">
      <w:pPr>
        <w:spacing w:after="100" w:afterAutospacing="1" w:line="240" w:lineRule="auto"/>
        <w:outlineLvl w:val="1"/>
        <w:rPr>
          <w:rFonts w:ascii="Arial" w:eastAsia="Times New Roman" w:hAnsi="Arial" w:cs="Arial"/>
          <w:color w:val="5C8901"/>
          <w:sz w:val="36"/>
          <w:szCs w:val="36"/>
        </w:rPr>
      </w:pPr>
      <w:r w:rsidRPr="00F56B03">
        <w:rPr>
          <w:rFonts w:ascii="Arial" w:eastAsia="Times New Roman" w:hAnsi="Arial" w:cs="Arial"/>
          <w:color w:val="5C8901"/>
          <w:sz w:val="36"/>
          <w:szCs w:val="36"/>
        </w:rPr>
        <w:t>Case Study: Sleeping Sickness Study on Campus</w:t>
      </w:r>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Times New Roman" w:eastAsia="Times New Roman" w:hAnsi="Times New Roman" w:cs="Times New Roman"/>
          <w:noProof/>
          <w:sz w:val="24"/>
          <w:szCs w:val="24"/>
        </w:rPr>
        <w:drawing>
          <wp:inline distT="0" distB="0" distL="0" distR="0">
            <wp:extent cx="1809750" cy="1504950"/>
            <wp:effectExtent l="0" t="0" r="0" b="0"/>
            <wp:docPr id="13" name="Picture 13" descr="Case Study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se Study folder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504950"/>
                    </a:xfrm>
                    <a:prstGeom prst="rect">
                      <a:avLst/>
                    </a:prstGeom>
                    <a:noFill/>
                    <a:ln>
                      <a:noFill/>
                    </a:ln>
                  </pic:spPr>
                </pic:pic>
              </a:graphicData>
            </a:graphic>
          </wp:inline>
        </w:drawing>
      </w:r>
      <w:r w:rsidRPr="00F56B03">
        <w:rPr>
          <w:rFonts w:ascii="Times New Roman" w:eastAsia="Times New Roman" w:hAnsi="Times New Roman" w:cs="Times New Roman"/>
          <w:noProof/>
          <w:sz w:val="24"/>
          <w:szCs w:val="24"/>
        </w:rPr>
        <w:drawing>
          <wp:inline distT="0" distB="0" distL="0" distR="0">
            <wp:extent cx="704850" cy="723900"/>
            <wp:effectExtent l="0" t="0" r="0" b="0"/>
            <wp:docPr id="12" name="Picture 12" descr="Graphic of a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ic of a docu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 cy="723900"/>
                    </a:xfrm>
                    <a:prstGeom prst="rect">
                      <a:avLst/>
                    </a:prstGeom>
                    <a:noFill/>
                    <a:ln>
                      <a:noFill/>
                    </a:ln>
                  </pic:spPr>
                </pic:pic>
              </a:graphicData>
            </a:graphic>
          </wp:inline>
        </w:drawing>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Now that your colleague studying sleeping sickness has decided on the method of recruitment for the study participants, she must write an </w:t>
      </w:r>
      <w:hyperlink r:id="rId33" w:anchor="informed_consent" w:history="1">
        <w:r w:rsidRPr="00F56B03">
          <w:rPr>
            <w:rFonts w:ascii="Arial" w:eastAsia="Times New Roman" w:hAnsi="Arial" w:cs="Arial"/>
            <w:b/>
            <w:bCs/>
            <w:i/>
            <w:iCs/>
            <w:color w:val="990033"/>
            <w:sz w:val="21"/>
            <w:szCs w:val="21"/>
          </w:rPr>
          <w:t>informed consent</w:t>
        </w:r>
      </w:hyperlink>
      <w:r w:rsidRPr="00F56B03">
        <w:rPr>
          <w:rFonts w:ascii="Arial" w:eastAsia="Times New Roman" w:hAnsi="Arial" w:cs="Arial"/>
          <w:color w:val="333333"/>
          <w:sz w:val="21"/>
          <w:szCs w:val="21"/>
        </w:rPr>
        <w:t> document for the participants to sign.</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researcher has prepared two different draft consent documents and must select one to submit to her IRB for review.</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Read the two consent documents and then choose the document that best informs the potential participants about the study in which they will enroll:</w:t>
      </w:r>
    </w:p>
    <w:p w:rsidR="00F56B03" w:rsidRPr="00F56B03" w:rsidRDefault="00F56B03" w:rsidP="00F56B03">
      <w:pPr>
        <w:numPr>
          <w:ilvl w:val="0"/>
          <w:numId w:val="3"/>
        </w:numPr>
        <w:spacing w:after="120" w:line="240" w:lineRule="auto"/>
        <w:rPr>
          <w:rFonts w:ascii="Arial" w:eastAsia="Times New Roman" w:hAnsi="Arial" w:cs="Arial"/>
          <w:color w:val="333333"/>
          <w:sz w:val="21"/>
          <w:szCs w:val="21"/>
        </w:rPr>
      </w:pPr>
      <w:hyperlink r:id="rId34" w:history="1">
        <w:r w:rsidRPr="00F56B03">
          <w:rPr>
            <w:rFonts w:ascii="Arial" w:eastAsia="Times New Roman" w:hAnsi="Arial" w:cs="Arial"/>
            <w:b/>
            <w:bCs/>
            <w:color w:val="006699"/>
            <w:sz w:val="21"/>
            <w:szCs w:val="21"/>
            <w:u w:val="single"/>
          </w:rPr>
          <w:t>Consent Document 1</w:t>
        </w:r>
      </w:hyperlink>
    </w:p>
    <w:p w:rsidR="00F56B03" w:rsidRPr="00F56B03" w:rsidRDefault="00F56B03" w:rsidP="00F56B03">
      <w:pPr>
        <w:numPr>
          <w:ilvl w:val="0"/>
          <w:numId w:val="3"/>
        </w:numPr>
        <w:spacing w:after="120" w:line="240" w:lineRule="auto"/>
        <w:rPr>
          <w:rFonts w:ascii="Arial" w:eastAsia="Times New Roman" w:hAnsi="Arial" w:cs="Arial"/>
          <w:color w:val="333333"/>
          <w:sz w:val="21"/>
          <w:szCs w:val="21"/>
        </w:rPr>
      </w:pPr>
      <w:hyperlink r:id="rId35" w:history="1">
        <w:r w:rsidRPr="00F56B03">
          <w:rPr>
            <w:rFonts w:ascii="Arial" w:eastAsia="Times New Roman" w:hAnsi="Arial" w:cs="Arial"/>
            <w:b/>
            <w:bCs/>
            <w:color w:val="006699"/>
            <w:sz w:val="21"/>
            <w:szCs w:val="21"/>
            <w:u w:val="single"/>
          </w:rPr>
          <w:t>Consent Document 2</w:t>
        </w:r>
      </w:hyperlink>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Arial" w:eastAsia="Times New Roman" w:hAnsi="Arial" w:cs="Arial"/>
          <w:color w:val="333333"/>
          <w:sz w:val="21"/>
          <w:szCs w:val="21"/>
        </w:rPr>
        <w:lastRenderedPageBreak/>
        <w:br w:type="textWrapping" w:clear="all"/>
      </w:r>
    </w:p>
    <w:p w:rsidR="00F56B03" w:rsidRPr="00F56B03" w:rsidRDefault="00F56B03" w:rsidP="00F56B03">
      <w:pPr>
        <w:spacing w:after="204" w:line="240" w:lineRule="auto"/>
        <w:rPr>
          <w:rFonts w:ascii="Arial" w:eastAsia="Times New Roman" w:hAnsi="Arial" w:cs="Arial"/>
          <w:b/>
          <w:bCs/>
          <w:color w:val="5C8901"/>
          <w:sz w:val="21"/>
          <w:szCs w:val="21"/>
        </w:rPr>
      </w:pPr>
      <w:r w:rsidRPr="00F56B03">
        <w:rPr>
          <w:rFonts w:ascii="Arial" w:eastAsia="Times New Roman" w:hAnsi="Arial" w:cs="Arial"/>
          <w:b/>
          <w:bCs/>
          <w:color w:val="5C8901"/>
          <w:sz w:val="21"/>
          <w:szCs w:val="21"/>
        </w:rPr>
        <w:t>Which of these two consent documents would you choose to use?</w:t>
      </w:r>
    </w:p>
    <w:p w:rsidR="00F56B03" w:rsidRPr="00F56B03" w:rsidRDefault="00F56B03" w:rsidP="00F56B03">
      <w:pPr>
        <w:spacing w:after="0" w:line="240" w:lineRule="auto"/>
        <w:rPr>
          <w:rFonts w:ascii="Arial" w:eastAsia="Times New Roman" w:hAnsi="Arial" w:cs="Arial"/>
          <w:color w:val="333333"/>
          <w:sz w:val="21"/>
          <w:szCs w:val="21"/>
        </w:rPr>
      </w:pPr>
      <w:r w:rsidRPr="00F56B03">
        <w:rPr>
          <w:rFonts w:ascii="Times New Roman" w:eastAsia="Times New Roman" w:hAnsi="Times New Roman" w:cs="Times New Roman"/>
          <w:noProof/>
          <w:sz w:val="24"/>
          <w:szCs w:val="24"/>
        </w:rPr>
        <w:drawing>
          <wp:inline distT="0" distB="0" distL="0" distR="0">
            <wp:extent cx="1739900" cy="533400"/>
            <wp:effectExtent l="0" t="0" r="0" b="0"/>
            <wp:docPr id="11" name="Picture 11" descr="What do you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do you th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F56B03" w:rsidRPr="00F56B03" w:rsidRDefault="00F56B03" w:rsidP="00F56B03">
      <w:pPr>
        <w:spacing w:before="300" w:after="120" w:line="240" w:lineRule="auto"/>
        <w:rPr>
          <w:rFonts w:ascii="Arial" w:eastAsia="Times New Roman" w:hAnsi="Arial" w:cs="Arial"/>
          <w:b/>
          <w:bCs/>
          <w:color w:val="1F78A5"/>
          <w:sz w:val="21"/>
          <w:szCs w:val="21"/>
          <w:u w:val="single"/>
        </w:rPr>
      </w:pPr>
      <w:r w:rsidRPr="00F56B03">
        <w:rPr>
          <w:rFonts w:ascii="Arial" w:eastAsia="Times New Roman" w:hAnsi="Arial" w:cs="Arial"/>
          <w:b/>
          <w:bCs/>
          <w:color w:val="1F78A5"/>
          <w:sz w:val="21"/>
          <w:szCs w:val="21"/>
          <w:u w:val="single"/>
        </w:rPr>
        <w:t>Choose Consent Document 1</w:t>
      </w:r>
    </w:p>
    <w:p w:rsidR="00F56B03" w:rsidRPr="00F56B03" w:rsidRDefault="00F56B03" w:rsidP="00F56B03">
      <w:pPr>
        <w:spacing w:after="204" w:line="240" w:lineRule="auto"/>
        <w:ind w:left="720"/>
        <w:rPr>
          <w:rFonts w:ascii="Arial" w:eastAsia="Times New Roman" w:hAnsi="Arial" w:cs="Arial"/>
          <w:b/>
          <w:bCs/>
          <w:color w:val="5C8901"/>
          <w:sz w:val="21"/>
          <w:szCs w:val="21"/>
        </w:rPr>
      </w:pPr>
      <w:r w:rsidRPr="00F56B03">
        <w:rPr>
          <w:rFonts w:ascii="Arial" w:eastAsia="Times New Roman" w:hAnsi="Arial" w:cs="Arial"/>
          <w:b/>
          <w:bCs/>
          <w:color w:val="5C8901"/>
          <w:sz w:val="21"/>
          <w:szCs w:val="21"/>
        </w:rPr>
        <w:t>This would not be the best consent document to choose.</w:t>
      </w:r>
    </w:p>
    <w:p w:rsidR="00F56B03" w:rsidRPr="00F56B03" w:rsidRDefault="00F56B03" w:rsidP="00F56B03">
      <w:pPr>
        <w:spacing w:after="204" w:line="240" w:lineRule="auto"/>
        <w:ind w:left="720"/>
        <w:rPr>
          <w:rFonts w:ascii="Arial" w:eastAsia="Times New Roman" w:hAnsi="Arial" w:cs="Arial"/>
          <w:color w:val="333333"/>
          <w:sz w:val="21"/>
          <w:szCs w:val="21"/>
        </w:rPr>
      </w:pPr>
      <w:r w:rsidRPr="00F56B03">
        <w:rPr>
          <w:rFonts w:ascii="Arial" w:eastAsia="Times New Roman" w:hAnsi="Arial" w:cs="Arial"/>
          <w:color w:val="333333"/>
          <w:sz w:val="21"/>
          <w:szCs w:val="21"/>
        </w:rPr>
        <w:t>Consent Document 1 does not include all of the required elements of informed consent (</w:t>
      </w:r>
      <w:hyperlink r:id="rId36" w:anchor="46.116" w:history="1">
        <w:r w:rsidRPr="00F56B03">
          <w:rPr>
            <w:rFonts w:ascii="Arial" w:eastAsia="Times New Roman" w:hAnsi="Arial" w:cs="Arial"/>
            <w:b/>
            <w:bCs/>
            <w:color w:val="006699"/>
            <w:sz w:val="21"/>
            <w:szCs w:val="21"/>
            <w:u w:val="single"/>
          </w:rPr>
          <w:t>45 CFR 46.116</w:t>
        </w:r>
      </w:hyperlink>
      <w:r w:rsidRPr="00F56B03">
        <w:rPr>
          <w:rFonts w:ascii="Arial" w:eastAsia="Times New Roman" w:hAnsi="Arial" w:cs="Arial"/>
          <w:color w:val="333333"/>
          <w:sz w:val="21"/>
          <w:szCs w:val="21"/>
        </w:rPr>
        <w:t>) and does not protect against the perception of coercion.</w:t>
      </w:r>
    </w:p>
    <w:p w:rsidR="00F56B03" w:rsidRPr="00F56B03" w:rsidRDefault="00F56B03" w:rsidP="00F56B03">
      <w:pPr>
        <w:spacing w:after="204" w:line="240" w:lineRule="auto"/>
        <w:ind w:left="720"/>
        <w:rPr>
          <w:rFonts w:ascii="Arial" w:eastAsia="Times New Roman" w:hAnsi="Arial" w:cs="Arial"/>
          <w:color w:val="333333"/>
          <w:sz w:val="21"/>
          <w:szCs w:val="21"/>
        </w:rPr>
      </w:pPr>
      <w:r w:rsidRPr="00F56B03">
        <w:rPr>
          <w:rFonts w:ascii="Arial" w:eastAsia="Times New Roman" w:hAnsi="Arial" w:cs="Arial"/>
          <w:color w:val="333333"/>
          <w:sz w:val="21"/>
          <w:szCs w:val="21"/>
        </w:rPr>
        <w:t>Although this consent form does include information regarding potential benefits to others and </w:t>
      </w:r>
      <w:hyperlink r:id="rId37" w:anchor="compensation" w:history="1">
        <w:r w:rsidRPr="00F56B03">
          <w:rPr>
            <w:rFonts w:ascii="Arial" w:eastAsia="Times New Roman" w:hAnsi="Arial" w:cs="Arial"/>
            <w:b/>
            <w:bCs/>
            <w:i/>
            <w:iCs/>
            <w:color w:val="990033"/>
            <w:sz w:val="21"/>
            <w:szCs w:val="21"/>
          </w:rPr>
          <w:t>compensation</w:t>
        </w:r>
      </w:hyperlink>
      <w:r w:rsidRPr="00F56B03">
        <w:rPr>
          <w:rFonts w:ascii="Arial" w:eastAsia="Times New Roman" w:hAnsi="Arial" w:cs="Arial"/>
          <w:color w:val="333333"/>
          <w:sz w:val="21"/>
          <w:szCs w:val="21"/>
        </w:rPr>
        <w:t> for participants, there is no information regarding the following:</w:t>
      </w:r>
    </w:p>
    <w:p w:rsidR="00F56B03" w:rsidRPr="00F56B03" w:rsidRDefault="00F56B03" w:rsidP="00F56B03">
      <w:pPr>
        <w:numPr>
          <w:ilvl w:val="0"/>
          <w:numId w:val="4"/>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Risks for the participant</w:t>
      </w:r>
    </w:p>
    <w:p w:rsidR="00F56B03" w:rsidRPr="00F56B03" w:rsidRDefault="00F56B03" w:rsidP="00F56B03">
      <w:pPr>
        <w:numPr>
          <w:ilvl w:val="0"/>
          <w:numId w:val="4"/>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Confidentiality protections</w:t>
      </w:r>
    </w:p>
    <w:p w:rsidR="00F56B03" w:rsidRPr="00F56B03" w:rsidRDefault="00F56B03" w:rsidP="00F56B03">
      <w:pPr>
        <w:numPr>
          <w:ilvl w:val="0"/>
          <w:numId w:val="4"/>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Contact information for questions regarding the study</w:t>
      </w:r>
    </w:p>
    <w:p w:rsidR="00F56B03" w:rsidRPr="00F56B03" w:rsidRDefault="00F56B03" w:rsidP="00F56B03">
      <w:pPr>
        <w:numPr>
          <w:ilvl w:val="0"/>
          <w:numId w:val="4"/>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The conditions of participation, including right to refuse or withdraw without penalty</w:t>
      </w:r>
    </w:p>
    <w:p w:rsidR="00F56B03" w:rsidRPr="00F56B03" w:rsidRDefault="00F56B03" w:rsidP="00F56B03">
      <w:pPr>
        <w:spacing w:after="204" w:line="240" w:lineRule="auto"/>
        <w:ind w:left="720"/>
        <w:rPr>
          <w:rFonts w:ascii="Arial" w:eastAsia="Times New Roman" w:hAnsi="Arial" w:cs="Arial"/>
          <w:color w:val="333333"/>
          <w:sz w:val="21"/>
          <w:szCs w:val="21"/>
        </w:rPr>
      </w:pPr>
      <w:r w:rsidRPr="00F56B03">
        <w:rPr>
          <w:rFonts w:ascii="Arial" w:eastAsia="Times New Roman" w:hAnsi="Arial" w:cs="Arial"/>
          <w:color w:val="333333"/>
          <w:sz w:val="21"/>
          <w:szCs w:val="21"/>
        </w:rPr>
        <w:t>Consent Document 2 more thoroughly addresses all of the regulatory requirements for informed consent.</w:t>
      </w:r>
    </w:p>
    <w:p w:rsidR="00F56B03" w:rsidRPr="00F56B03" w:rsidRDefault="00F56B03" w:rsidP="00F56B03">
      <w:pPr>
        <w:spacing w:before="300" w:after="120" w:line="240" w:lineRule="auto"/>
        <w:ind w:left="150"/>
        <w:rPr>
          <w:rFonts w:ascii="Arial" w:eastAsia="Times New Roman" w:hAnsi="Arial" w:cs="Arial"/>
          <w:b/>
          <w:bCs/>
          <w:color w:val="1F78A5"/>
          <w:sz w:val="21"/>
          <w:szCs w:val="21"/>
          <w:u w:val="single"/>
        </w:rPr>
      </w:pPr>
      <w:r w:rsidRPr="00F56B03">
        <w:rPr>
          <w:rFonts w:ascii="Arial" w:eastAsia="Times New Roman" w:hAnsi="Arial" w:cs="Arial"/>
          <w:b/>
          <w:bCs/>
          <w:color w:val="1F78A5"/>
          <w:sz w:val="21"/>
          <w:szCs w:val="21"/>
          <w:u w:val="single"/>
        </w:rPr>
        <w:t>Choose Consent Document 2</w:t>
      </w:r>
    </w:p>
    <w:p w:rsidR="00F56B03" w:rsidRPr="00F56B03" w:rsidRDefault="00F56B03" w:rsidP="00F56B03">
      <w:pPr>
        <w:spacing w:after="204" w:line="240" w:lineRule="auto"/>
        <w:ind w:left="720"/>
        <w:rPr>
          <w:rFonts w:ascii="Arial" w:eastAsia="Times New Roman" w:hAnsi="Arial" w:cs="Arial"/>
          <w:b/>
          <w:bCs/>
          <w:color w:val="5C8901"/>
          <w:sz w:val="21"/>
          <w:szCs w:val="21"/>
        </w:rPr>
      </w:pPr>
      <w:r w:rsidRPr="00F56B03">
        <w:rPr>
          <w:rFonts w:ascii="Arial" w:eastAsia="Times New Roman" w:hAnsi="Arial" w:cs="Arial"/>
          <w:b/>
          <w:bCs/>
          <w:color w:val="5C8901"/>
          <w:sz w:val="21"/>
          <w:szCs w:val="21"/>
        </w:rPr>
        <w:t>Consent Document 2 is the best choice.</w:t>
      </w:r>
    </w:p>
    <w:p w:rsidR="00F56B03" w:rsidRPr="00F56B03" w:rsidRDefault="00F56B03" w:rsidP="00F56B03">
      <w:pPr>
        <w:spacing w:after="204" w:line="240" w:lineRule="auto"/>
        <w:ind w:left="720"/>
        <w:rPr>
          <w:rFonts w:ascii="Arial" w:eastAsia="Times New Roman" w:hAnsi="Arial" w:cs="Arial"/>
          <w:color w:val="333333"/>
          <w:sz w:val="21"/>
          <w:szCs w:val="21"/>
        </w:rPr>
      </w:pPr>
      <w:r w:rsidRPr="00F56B03">
        <w:rPr>
          <w:rFonts w:ascii="Arial" w:eastAsia="Times New Roman" w:hAnsi="Arial" w:cs="Arial"/>
          <w:color w:val="333333"/>
          <w:sz w:val="21"/>
          <w:szCs w:val="21"/>
        </w:rPr>
        <w:t>Consent Document 2 contains all of the required elements of informed consent (</w:t>
      </w:r>
      <w:hyperlink r:id="rId38" w:anchor="46.116" w:history="1">
        <w:r w:rsidRPr="00F56B03">
          <w:rPr>
            <w:rFonts w:ascii="Arial" w:eastAsia="Times New Roman" w:hAnsi="Arial" w:cs="Arial"/>
            <w:b/>
            <w:bCs/>
            <w:color w:val="006699"/>
            <w:sz w:val="21"/>
            <w:szCs w:val="21"/>
            <w:u w:val="single"/>
          </w:rPr>
          <w:t>45 CFR 46.116</w:t>
        </w:r>
      </w:hyperlink>
      <w:r w:rsidRPr="00F56B03">
        <w:rPr>
          <w:rFonts w:ascii="Arial" w:eastAsia="Times New Roman" w:hAnsi="Arial" w:cs="Arial"/>
          <w:color w:val="333333"/>
          <w:sz w:val="21"/>
          <w:szCs w:val="21"/>
        </w:rPr>
        <w:t>) and protects against the perception of </w:t>
      </w:r>
      <w:hyperlink r:id="rId39" w:anchor="coercion" w:history="1">
        <w:r w:rsidRPr="00F56B03">
          <w:rPr>
            <w:rFonts w:ascii="Arial" w:eastAsia="Times New Roman" w:hAnsi="Arial" w:cs="Arial"/>
            <w:b/>
            <w:bCs/>
            <w:i/>
            <w:iCs/>
            <w:color w:val="990033"/>
            <w:sz w:val="21"/>
            <w:szCs w:val="21"/>
          </w:rPr>
          <w:t>coercion</w:t>
        </w:r>
      </w:hyperlink>
      <w:r w:rsidRPr="00F56B03">
        <w:rPr>
          <w:rFonts w:ascii="Arial" w:eastAsia="Times New Roman" w:hAnsi="Arial" w:cs="Arial"/>
          <w:color w:val="333333"/>
          <w:sz w:val="21"/>
          <w:szCs w:val="21"/>
        </w:rPr>
        <w:t> by emphasizing the fact that participation is voluntary and explaining how someone can withdraw from the study if they wish.</w:t>
      </w:r>
    </w:p>
    <w:p w:rsidR="00F56B03" w:rsidRPr="00F56B03" w:rsidRDefault="00F56B03" w:rsidP="00F56B03">
      <w:pPr>
        <w:spacing w:after="204" w:line="240" w:lineRule="auto"/>
        <w:ind w:left="720"/>
        <w:rPr>
          <w:rFonts w:ascii="Arial" w:eastAsia="Times New Roman" w:hAnsi="Arial" w:cs="Arial"/>
          <w:color w:val="333333"/>
          <w:sz w:val="21"/>
          <w:szCs w:val="21"/>
        </w:rPr>
      </w:pPr>
      <w:r w:rsidRPr="00F56B03">
        <w:rPr>
          <w:rFonts w:ascii="Arial" w:eastAsia="Times New Roman" w:hAnsi="Arial" w:cs="Arial"/>
          <w:color w:val="333333"/>
          <w:sz w:val="21"/>
          <w:szCs w:val="21"/>
        </w:rPr>
        <w:t>Consent Document 2 includes the following required elements of informed consent:</w:t>
      </w:r>
    </w:p>
    <w:p w:rsidR="00F56B03" w:rsidRPr="00F56B03" w:rsidRDefault="00F56B03" w:rsidP="00F56B03">
      <w:pPr>
        <w:numPr>
          <w:ilvl w:val="0"/>
          <w:numId w:val="5"/>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The purpose of the study</w:t>
      </w:r>
    </w:p>
    <w:p w:rsidR="00F56B03" w:rsidRPr="00F56B03" w:rsidRDefault="00F56B03" w:rsidP="00F56B03">
      <w:pPr>
        <w:numPr>
          <w:ilvl w:val="0"/>
          <w:numId w:val="5"/>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Foreseeable risks/discomforts to the individual</w:t>
      </w:r>
    </w:p>
    <w:p w:rsidR="00F56B03" w:rsidRPr="00F56B03" w:rsidRDefault="00F56B03" w:rsidP="00F56B03">
      <w:pPr>
        <w:numPr>
          <w:ilvl w:val="0"/>
          <w:numId w:val="5"/>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Potential benefits to the individual or others</w:t>
      </w:r>
    </w:p>
    <w:p w:rsidR="00F56B03" w:rsidRPr="00F56B03" w:rsidRDefault="00F56B03" w:rsidP="00F56B03">
      <w:pPr>
        <w:numPr>
          <w:ilvl w:val="0"/>
          <w:numId w:val="5"/>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Confidentiality protections for the individual</w:t>
      </w:r>
    </w:p>
    <w:p w:rsidR="00F56B03" w:rsidRPr="00F56B03" w:rsidRDefault="00F56B03" w:rsidP="00F56B03">
      <w:pPr>
        <w:numPr>
          <w:ilvl w:val="0"/>
          <w:numId w:val="5"/>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Compensation plan</w:t>
      </w:r>
    </w:p>
    <w:p w:rsidR="00F56B03" w:rsidRPr="00F56B03" w:rsidRDefault="00F56B03" w:rsidP="00F56B03">
      <w:pPr>
        <w:numPr>
          <w:ilvl w:val="0"/>
          <w:numId w:val="5"/>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Contact information for questions regarding the study, participants’ rights, and in case of injury</w:t>
      </w:r>
    </w:p>
    <w:p w:rsidR="00F56B03" w:rsidRPr="00F56B03" w:rsidRDefault="00F56B03" w:rsidP="00F56B03">
      <w:pPr>
        <w:numPr>
          <w:ilvl w:val="0"/>
          <w:numId w:val="5"/>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The conditions of participation, including right to refuse or withdraw without penalty</w:t>
      </w:r>
    </w:p>
    <w:p w:rsidR="00F56B03" w:rsidRPr="00F56B03" w:rsidRDefault="00F56B03" w:rsidP="00F56B03">
      <w:pPr>
        <w:spacing w:after="100" w:afterAutospacing="1" w:line="240" w:lineRule="auto"/>
        <w:outlineLvl w:val="1"/>
        <w:rPr>
          <w:rFonts w:ascii="Arial" w:eastAsia="Times New Roman" w:hAnsi="Arial" w:cs="Arial"/>
          <w:color w:val="5C8901"/>
          <w:sz w:val="36"/>
          <w:szCs w:val="36"/>
        </w:rPr>
      </w:pPr>
      <w:r w:rsidRPr="00F56B03">
        <w:rPr>
          <w:rFonts w:ascii="Arial" w:eastAsia="Times New Roman" w:hAnsi="Arial" w:cs="Arial"/>
          <w:color w:val="5C8901"/>
          <w:sz w:val="36"/>
          <w:szCs w:val="36"/>
        </w:rPr>
        <w:t>Waivers of Informed Consent</w:t>
      </w:r>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Times New Roman" w:eastAsia="Times New Roman" w:hAnsi="Times New Roman" w:cs="Times New Roman"/>
          <w:noProof/>
          <w:sz w:val="24"/>
          <w:szCs w:val="24"/>
        </w:rPr>
        <w:lastRenderedPageBreak/>
        <w:drawing>
          <wp:inline distT="0" distB="0" distL="0" distR="0">
            <wp:extent cx="2425700" cy="990600"/>
            <wp:effectExtent l="0" t="0" r="0" b="0"/>
            <wp:docPr id="14" name="Picture 14" descr="Text: Wa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t: Waiver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25700" cy="990600"/>
                    </a:xfrm>
                    <a:prstGeom prst="rect">
                      <a:avLst/>
                    </a:prstGeom>
                    <a:noFill/>
                    <a:ln>
                      <a:noFill/>
                    </a:ln>
                  </pic:spPr>
                </pic:pic>
              </a:graphicData>
            </a:graphic>
          </wp:inline>
        </w:drawing>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HHS regulations (</w:t>
      </w:r>
      <w:hyperlink r:id="rId41" w:anchor="46.116" w:history="1">
        <w:r w:rsidRPr="00F56B03">
          <w:rPr>
            <w:rFonts w:ascii="Arial" w:eastAsia="Times New Roman" w:hAnsi="Arial" w:cs="Arial"/>
            <w:b/>
            <w:bCs/>
            <w:color w:val="006699"/>
            <w:sz w:val="21"/>
            <w:szCs w:val="21"/>
            <w:u w:val="single"/>
          </w:rPr>
          <w:t>45 CFR 46.116(c)</w:t>
        </w:r>
      </w:hyperlink>
      <w:r w:rsidRPr="00F56B03">
        <w:rPr>
          <w:rFonts w:ascii="Arial" w:eastAsia="Times New Roman" w:hAnsi="Arial" w:cs="Arial"/>
          <w:color w:val="333333"/>
          <w:sz w:val="21"/>
          <w:szCs w:val="21"/>
        </w:rPr>
        <w:t>) allow institutional review boards (IRBs) to waive or alter </w:t>
      </w:r>
      <w:r w:rsidRPr="00F56B03">
        <w:rPr>
          <w:rFonts w:ascii="Arial" w:eastAsia="Times New Roman" w:hAnsi="Arial" w:cs="Arial"/>
          <w:b/>
          <w:bCs/>
          <w:color w:val="333333"/>
          <w:sz w:val="21"/>
          <w:szCs w:val="21"/>
        </w:rPr>
        <w:t>some or all of the required elements of </w:t>
      </w:r>
      <w:hyperlink r:id="rId42" w:anchor="informed_consent" w:history="1">
        <w:r w:rsidRPr="00F56B03">
          <w:rPr>
            <w:rFonts w:ascii="Arial" w:eastAsia="Times New Roman" w:hAnsi="Arial" w:cs="Arial"/>
            <w:b/>
            <w:bCs/>
            <w:i/>
            <w:iCs/>
            <w:color w:val="990033"/>
            <w:sz w:val="21"/>
            <w:szCs w:val="21"/>
          </w:rPr>
          <w:t>informed consent</w:t>
        </w:r>
      </w:hyperlink>
      <w:r w:rsidRPr="00F56B03">
        <w:rPr>
          <w:rFonts w:ascii="Arial" w:eastAsia="Times New Roman" w:hAnsi="Arial" w:cs="Arial"/>
          <w:color w:val="333333"/>
          <w:sz w:val="21"/>
          <w:szCs w:val="21"/>
        </w:rPr>
        <w:t> if all of the following conditions are met:</w:t>
      </w:r>
    </w:p>
    <w:p w:rsidR="00F56B03" w:rsidRPr="00F56B03" w:rsidRDefault="00F56B03" w:rsidP="00F56B03">
      <w:pPr>
        <w:numPr>
          <w:ilvl w:val="0"/>
          <w:numId w:val="6"/>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research or demonstration project is to be conducted by or subject to the approval of state or local government officials and is designed to study, evaluate, or otherwise examine: (i) public benefit or service programs; (ii) procedures for obtaining benefits or services under those programs; (iii) possible changes in or alternatives to those programs or procedures; (iv) possible changes in methods or levels of payments for benefits or services under those programs, and</w:t>
      </w:r>
    </w:p>
    <w:p w:rsidR="00F56B03" w:rsidRPr="00F56B03" w:rsidRDefault="00F56B03" w:rsidP="00F56B03">
      <w:pPr>
        <w:numPr>
          <w:ilvl w:val="0"/>
          <w:numId w:val="6"/>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research could not practicably be carried out without the waiver or alteration.”</w:t>
      </w:r>
    </w:p>
    <w:p w:rsidR="00F56B03" w:rsidRPr="00F56B03" w:rsidRDefault="00F56B03" w:rsidP="00F56B03">
      <w:pPr>
        <w:spacing w:after="100" w:afterAutospacing="1" w:line="240" w:lineRule="auto"/>
        <w:outlineLvl w:val="1"/>
        <w:rPr>
          <w:rFonts w:ascii="Arial" w:eastAsia="Times New Roman" w:hAnsi="Arial" w:cs="Arial"/>
          <w:color w:val="5C8901"/>
          <w:sz w:val="36"/>
          <w:szCs w:val="36"/>
        </w:rPr>
      </w:pPr>
      <w:r w:rsidRPr="00F56B03">
        <w:rPr>
          <w:rFonts w:ascii="Arial" w:eastAsia="Times New Roman" w:hAnsi="Arial" w:cs="Arial"/>
          <w:color w:val="5C8901"/>
          <w:sz w:val="36"/>
          <w:szCs w:val="36"/>
        </w:rPr>
        <w:t>Waivers of Informed Consent</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HHS regulations (</w:t>
      </w:r>
      <w:hyperlink r:id="rId43" w:anchor="46.116" w:history="1">
        <w:r w:rsidRPr="00F56B03">
          <w:rPr>
            <w:rFonts w:ascii="Arial" w:eastAsia="Times New Roman" w:hAnsi="Arial" w:cs="Arial"/>
            <w:b/>
            <w:bCs/>
            <w:color w:val="006699"/>
            <w:sz w:val="21"/>
            <w:szCs w:val="21"/>
            <w:u w:val="single"/>
          </w:rPr>
          <w:t>45 CFR 46.116(d)</w:t>
        </w:r>
      </w:hyperlink>
      <w:r w:rsidRPr="00F56B03">
        <w:rPr>
          <w:rFonts w:ascii="Arial" w:eastAsia="Times New Roman" w:hAnsi="Arial" w:cs="Arial"/>
          <w:color w:val="333333"/>
          <w:sz w:val="21"/>
          <w:szCs w:val="21"/>
        </w:rPr>
        <w:t>) also allow IRBs to waive or alter some or all of the required elements of </w:t>
      </w:r>
      <w:hyperlink r:id="rId44" w:anchor="informed_consent" w:history="1">
        <w:r w:rsidRPr="00F56B03">
          <w:rPr>
            <w:rFonts w:ascii="Arial" w:eastAsia="Times New Roman" w:hAnsi="Arial" w:cs="Arial"/>
            <w:b/>
            <w:bCs/>
            <w:i/>
            <w:iCs/>
            <w:color w:val="990033"/>
            <w:sz w:val="21"/>
            <w:szCs w:val="21"/>
          </w:rPr>
          <w:t>informed consent</w:t>
        </w:r>
      </w:hyperlink>
      <w:r w:rsidRPr="00F56B03">
        <w:rPr>
          <w:rFonts w:ascii="Arial" w:eastAsia="Times New Roman" w:hAnsi="Arial" w:cs="Arial"/>
          <w:color w:val="333333"/>
          <w:sz w:val="21"/>
          <w:szCs w:val="21"/>
        </w:rPr>
        <w:t> if all of the following conditions are met:</w:t>
      </w:r>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Times New Roman" w:eastAsia="Times New Roman" w:hAnsi="Times New Roman" w:cs="Times New Roman"/>
          <w:noProof/>
          <w:sz w:val="24"/>
          <w:szCs w:val="24"/>
        </w:rPr>
        <w:drawing>
          <wp:inline distT="0" distB="0" distL="0" distR="0">
            <wp:extent cx="2686050" cy="1619250"/>
            <wp:effectExtent l="0" t="0" r="0" b="0"/>
            <wp:docPr id="15" name="Picture 15" descr="Graphic of a document being completed along with the text Waivers 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aphic of a document being completed along with the text Waivers IR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86050" cy="1619250"/>
                    </a:xfrm>
                    <a:prstGeom prst="rect">
                      <a:avLst/>
                    </a:prstGeom>
                    <a:noFill/>
                    <a:ln>
                      <a:noFill/>
                    </a:ln>
                  </pic:spPr>
                </pic:pic>
              </a:graphicData>
            </a:graphic>
          </wp:inline>
        </w:drawing>
      </w:r>
    </w:p>
    <w:p w:rsidR="00F56B03" w:rsidRPr="00F56B03" w:rsidRDefault="00F56B03" w:rsidP="00F56B03">
      <w:pPr>
        <w:numPr>
          <w:ilvl w:val="0"/>
          <w:numId w:val="7"/>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research involves no more than </w:t>
      </w:r>
      <w:hyperlink r:id="rId46" w:anchor="minimal_risk" w:history="1">
        <w:r w:rsidRPr="00F56B03">
          <w:rPr>
            <w:rFonts w:ascii="Arial" w:eastAsia="Times New Roman" w:hAnsi="Arial" w:cs="Arial"/>
            <w:b/>
            <w:bCs/>
            <w:i/>
            <w:iCs/>
            <w:color w:val="990033"/>
            <w:sz w:val="21"/>
            <w:szCs w:val="21"/>
          </w:rPr>
          <w:t>minimal risk</w:t>
        </w:r>
      </w:hyperlink>
      <w:r w:rsidRPr="00F56B03">
        <w:rPr>
          <w:rFonts w:ascii="Arial" w:eastAsia="Times New Roman" w:hAnsi="Arial" w:cs="Arial"/>
          <w:color w:val="333333"/>
          <w:sz w:val="21"/>
          <w:szCs w:val="21"/>
        </w:rPr>
        <w:t> to the subjects</w:t>
      </w:r>
    </w:p>
    <w:p w:rsidR="00F56B03" w:rsidRPr="00F56B03" w:rsidRDefault="00F56B03" w:rsidP="00F56B03">
      <w:pPr>
        <w:numPr>
          <w:ilvl w:val="0"/>
          <w:numId w:val="7"/>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waiver or alteration will not adversely affect the rights and welfare of the subjects</w:t>
      </w:r>
    </w:p>
    <w:p w:rsidR="00F56B03" w:rsidRPr="00F56B03" w:rsidRDefault="00F56B03" w:rsidP="00F56B03">
      <w:pPr>
        <w:numPr>
          <w:ilvl w:val="0"/>
          <w:numId w:val="7"/>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research could not practicably be carried out without the waiver or alteration</w:t>
      </w:r>
    </w:p>
    <w:p w:rsidR="00F56B03" w:rsidRPr="00F56B03" w:rsidRDefault="00F56B03" w:rsidP="00F56B03">
      <w:pPr>
        <w:numPr>
          <w:ilvl w:val="0"/>
          <w:numId w:val="7"/>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Whenever appropriate, the subjects will be provided with additional pertinent information after participation</w:t>
      </w:r>
    </w:p>
    <w:p w:rsidR="00F56B03" w:rsidRDefault="00F56B03" w:rsidP="00F56B03">
      <w:pPr>
        <w:pStyle w:val="Heading2"/>
        <w:spacing w:before="0" w:beforeAutospacing="0"/>
        <w:rPr>
          <w:rFonts w:ascii="Arial" w:hAnsi="Arial" w:cs="Arial"/>
          <w:b w:val="0"/>
          <w:bCs w:val="0"/>
          <w:color w:val="5C8901"/>
        </w:rPr>
      </w:pPr>
      <w:r>
        <w:rPr>
          <w:rFonts w:ascii="Arial" w:hAnsi="Arial" w:cs="Arial"/>
          <w:b w:val="0"/>
          <w:bCs w:val="0"/>
          <w:color w:val="5C8901"/>
        </w:rPr>
        <w:t>Practicability and Waivers of Informed Consent</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2336800" cy="1574800"/>
            <wp:effectExtent l="0" t="0" r="6350" b="6350"/>
            <wp:docPr id="16" name="Picture 16" descr="Practic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acticabilit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36800" cy="1574800"/>
                    </a:xfrm>
                    <a:prstGeom prst="rect">
                      <a:avLst/>
                    </a:prstGeom>
                    <a:noFill/>
                    <a:ln>
                      <a:noFill/>
                    </a:ln>
                  </pic:spPr>
                </pic:pic>
              </a:graphicData>
            </a:graphic>
          </wp:inline>
        </w:drawing>
      </w:r>
      <w:r>
        <w:rPr>
          <w:rFonts w:ascii="Arial" w:hAnsi="Arial" w:cs="Arial"/>
          <w:color w:val="333333"/>
          <w:sz w:val="21"/>
          <w:szCs w:val="21"/>
        </w:rPr>
        <w:t>Decisions about waivers of informed consent often concern the issue of</w:t>
      </w:r>
      <w:r>
        <w:rPr>
          <w:rStyle w:val="apple-converted-space"/>
          <w:rFonts w:ascii="Arial" w:hAnsi="Arial" w:cs="Arial"/>
          <w:color w:val="333333"/>
          <w:sz w:val="21"/>
          <w:szCs w:val="21"/>
        </w:rPr>
        <w:t> </w:t>
      </w:r>
      <w:r>
        <w:rPr>
          <w:rStyle w:val="Strong"/>
          <w:rFonts w:ascii="Arial" w:hAnsi="Arial" w:cs="Arial"/>
          <w:color w:val="333333"/>
          <w:sz w:val="21"/>
          <w:szCs w:val="21"/>
        </w:rPr>
        <w:t>practicability</w:t>
      </w:r>
      <w:r>
        <w:rPr>
          <w:rFonts w:ascii="Arial" w:hAnsi="Arial" w:cs="Arial"/>
          <w:color w:val="333333"/>
          <w:sz w:val="21"/>
          <w:szCs w:val="21"/>
        </w:rPr>
        <w:t>. Although practicability is not defined in the HHS regulations, it is not sufficient for an</w:t>
      </w:r>
      <w:r>
        <w:rPr>
          <w:rStyle w:val="apple-converted-space"/>
          <w:rFonts w:ascii="Arial" w:hAnsi="Arial" w:cs="Arial"/>
          <w:color w:val="333333"/>
          <w:sz w:val="21"/>
          <w:szCs w:val="21"/>
        </w:rPr>
        <w:t> </w:t>
      </w:r>
      <w:hyperlink r:id="rId48" w:anchor="investigator" w:history="1">
        <w:r>
          <w:rPr>
            <w:rStyle w:val="Hyperlink"/>
            <w:rFonts w:ascii="Arial" w:hAnsi="Arial" w:cs="Arial"/>
            <w:b/>
            <w:bCs/>
            <w:i/>
            <w:iCs/>
            <w:color w:val="990033"/>
            <w:sz w:val="21"/>
            <w:szCs w:val="21"/>
          </w:rPr>
          <w:t>investigator</w:t>
        </w:r>
      </w:hyperlink>
      <w:r>
        <w:rPr>
          <w:rStyle w:val="apple-converted-space"/>
          <w:rFonts w:ascii="Arial" w:hAnsi="Arial" w:cs="Arial"/>
          <w:color w:val="333333"/>
          <w:sz w:val="21"/>
          <w:szCs w:val="21"/>
        </w:rPr>
        <w:t> </w:t>
      </w:r>
      <w:r>
        <w:rPr>
          <w:rFonts w:ascii="Arial" w:hAnsi="Arial" w:cs="Arial"/>
          <w:color w:val="333333"/>
          <w:sz w:val="21"/>
          <w:szCs w:val="21"/>
        </w:rPr>
        <w:t>to argue simply that seeking consent would be time-consuming or incur additional cost.</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In some situations, a waiver of</w:t>
      </w:r>
      <w:r>
        <w:rPr>
          <w:rStyle w:val="apple-converted-space"/>
          <w:rFonts w:ascii="Arial" w:hAnsi="Arial" w:cs="Arial"/>
          <w:color w:val="333333"/>
          <w:sz w:val="21"/>
          <w:szCs w:val="21"/>
        </w:rPr>
        <w:t> </w:t>
      </w:r>
      <w:hyperlink r:id="rId49" w:anchor="informed_consent" w:history="1">
        <w:r>
          <w:rPr>
            <w:rStyle w:val="Hyperlink"/>
            <w:rFonts w:ascii="Arial" w:hAnsi="Arial" w:cs="Arial"/>
            <w:b/>
            <w:bCs/>
            <w:i/>
            <w:iCs/>
            <w:color w:val="990033"/>
            <w:sz w:val="21"/>
            <w:szCs w:val="21"/>
          </w:rPr>
          <w:t>informed consent</w:t>
        </w:r>
      </w:hyperlink>
      <w:r>
        <w:rPr>
          <w:rStyle w:val="apple-converted-space"/>
          <w:rFonts w:ascii="Arial" w:hAnsi="Arial" w:cs="Arial"/>
          <w:color w:val="333333"/>
          <w:sz w:val="21"/>
          <w:szCs w:val="21"/>
        </w:rPr>
        <w:t> </w:t>
      </w:r>
      <w:r>
        <w:rPr>
          <w:rFonts w:ascii="Arial" w:hAnsi="Arial" w:cs="Arial"/>
          <w:color w:val="333333"/>
          <w:sz w:val="21"/>
          <w:szCs w:val="21"/>
        </w:rPr>
        <w:t>may be appropriate for a medical record review or for using existing data or specimens that can be linked to identifiable individuals. Specific decisions regarding practicability are made by the IRB.</w:t>
      </w:r>
    </w:p>
    <w:p w:rsidR="00F56B03" w:rsidRPr="00F56B03" w:rsidRDefault="00F56B03" w:rsidP="00F56B03">
      <w:pPr>
        <w:spacing w:after="100" w:afterAutospacing="1" w:line="240" w:lineRule="auto"/>
        <w:outlineLvl w:val="1"/>
        <w:rPr>
          <w:rFonts w:ascii="Arial" w:eastAsia="Times New Roman" w:hAnsi="Arial" w:cs="Arial"/>
          <w:color w:val="5C8901"/>
          <w:sz w:val="36"/>
          <w:szCs w:val="36"/>
        </w:rPr>
      </w:pPr>
      <w:r w:rsidRPr="00F56B03">
        <w:rPr>
          <w:rFonts w:ascii="Arial" w:eastAsia="Times New Roman" w:hAnsi="Arial" w:cs="Arial"/>
          <w:color w:val="5C8901"/>
          <w:sz w:val="36"/>
          <w:szCs w:val="36"/>
        </w:rPr>
        <w:t>Case Study: New Analyses of Existing Data</w:t>
      </w:r>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Times New Roman" w:eastAsia="Times New Roman" w:hAnsi="Times New Roman" w:cs="Times New Roman"/>
          <w:noProof/>
          <w:sz w:val="24"/>
          <w:szCs w:val="24"/>
        </w:rPr>
        <w:drawing>
          <wp:inline distT="0" distB="0" distL="0" distR="0">
            <wp:extent cx="1809750" cy="1504950"/>
            <wp:effectExtent l="0" t="0" r="0" b="0"/>
            <wp:docPr id="19" name="Picture 19" descr="Manila folders with text: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nila folders with text: Case Stud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504950"/>
                    </a:xfrm>
                    <a:prstGeom prst="rect">
                      <a:avLst/>
                    </a:prstGeom>
                    <a:noFill/>
                    <a:ln>
                      <a:noFill/>
                    </a:ln>
                  </pic:spPr>
                </pic:pic>
              </a:graphicData>
            </a:graphic>
          </wp:inline>
        </w:drawing>
      </w:r>
      <w:r w:rsidRPr="00F56B03">
        <w:rPr>
          <w:rFonts w:ascii="Times New Roman" w:eastAsia="Times New Roman" w:hAnsi="Times New Roman" w:cs="Times New Roman"/>
          <w:noProof/>
          <w:sz w:val="24"/>
          <w:szCs w:val="24"/>
        </w:rPr>
        <w:drawing>
          <wp:inline distT="0" distB="0" distL="0" distR="0">
            <wp:extent cx="857250" cy="742950"/>
            <wp:effectExtent l="0" t="0" r="0" b="0"/>
            <wp:docPr id="18" name="Picture 18" descr="A man writing on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man writing on documen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57250" cy="742950"/>
                    </a:xfrm>
                    <a:prstGeom prst="rect">
                      <a:avLst/>
                    </a:prstGeom>
                    <a:noFill/>
                    <a:ln>
                      <a:noFill/>
                    </a:ln>
                  </pic:spPr>
                </pic:pic>
              </a:graphicData>
            </a:graphic>
          </wp:inline>
        </w:drawing>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An </w:t>
      </w:r>
      <w:hyperlink r:id="rId51" w:anchor="investigator" w:history="1">
        <w:r w:rsidRPr="00F56B03">
          <w:rPr>
            <w:rFonts w:ascii="Arial" w:eastAsia="Times New Roman" w:hAnsi="Arial" w:cs="Arial"/>
            <w:b/>
            <w:bCs/>
            <w:i/>
            <w:iCs/>
            <w:color w:val="990033"/>
            <w:sz w:val="21"/>
            <w:szCs w:val="21"/>
          </w:rPr>
          <w:t>investigator</w:t>
        </w:r>
      </w:hyperlink>
      <w:r w:rsidRPr="00F56B03">
        <w:rPr>
          <w:rFonts w:ascii="Arial" w:eastAsia="Times New Roman" w:hAnsi="Arial" w:cs="Arial"/>
          <w:color w:val="333333"/>
          <w:sz w:val="21"/>
          <w:szCs w:val="21"/>
        </w:rPr>
        <w:t> has collected identifiable data from participants in a research study. He has completed the analyses that were originally proposed and described in the NIH grant application, the protocol approved by the IRB, and the</w:t>
      </w:r>
      <w:hyperlink r:id="rId52" w:anchor="informed_consent" w:history="1">
        <w:r w:rsidRPr="00F56B03">
          <w:rPr>
            <w:rFonts w:ascii="Arial" w:eastAsia="Times New Roman" w:hAnsi="Arial" w:cs="Arial"/>
            <w:b/>
            <w:bCs/>
            <w:i/>
            <w:iCs/>
            <w:color w:val="990033"/>
            <w:sz w:val="21"/>
            <w:szCs w:val="21"/>
          </w:rPr>
          <w:t>informed consent</w:t>
        </w:r>
      </w:hyperlink>
      <w:r w:rsidRPr="00F56B03">
        <w:rPr>
          <w:rFonts w:ascii="Arial" w:eastAsia="Times New Roman" w:hAnsi="Arial" w:cs="Arial"/>
          <w:color w:val="333333"/>
          <w:sz w:val="21"/>
          <w:szCs w:val="21"/>
        </w:rPr>
        <w:t> document approved by the IRB. The informed consent document made no mention of using the data in additional research but gives permission for the investigator to re-contact the participants.</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Now, based on new hypotheses, the investigator plans to conduct new analyses to fulfill purposes different from those described in the informed consent document, the NIH grant application and the IRB-approved protocol. He knows that he needs to obtain approval for the new research from his IRB and his NIH Program Official.</w:t>
      </w:r>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Arial" w:eastAsia="Times New Roman" w:hAnsi="Arial" w:cs="Arial"/>
          <w:color w:val="333333"/>
          <w:sz w:val="21"/>
          <w:szCs w:val="21"/>
        </w:rPr>
        <w:br w:type="textWrapping" w:clear="all"/>
      </w:r>
    </w:p>
    <w:p w:rsidR="00F56B03" w:rsidRPr="00F56B03" w:rsidRDefault="00F56B03" w:rsidP="00F56B03">
      <w:pPr>
        <w:spacing w:after="204" w:line="240" w:lineRule="auto"/>
        <w:rPr>
          <w:rFonts w:ascii="Arial" w:eastAsia="Times New Roman" w:hAnsi="Arial" w:cs="Arial"/>
          <w:b/>
          <w:bCs/>
          <w:color w:val="5C8901"/>
          <w:sz w:val="21"/>
          <w:szCs w:val="21"/>
        </w:rPr>
      </w:pPr>
      <w:r w:rsidRPr="00F56B03">
        <w:rPr>
          <w:rFonts w:ascii="Arial" w:eastAsia="Times New Roman" w:hAnsi="Arial" w:cs="Arial"/>
          <w:b/>
          <w:bCs/>
          <w:color w:val="5C8901"/>
          <w:sz w:val="21"/>
          <w:szCs w:val="21"/>
        </w:rPr>
        <w:t>Does the investigator need to obtain new informed consent from the participants?</w:t>
      </w:r>
    </w:p>
    <w:p w:rsidR="00F56B03" w:rsidRPr="00F56B03" w:rsidRDefault="00F56B03" w:rsidP="00F56B03">
      <w:pPr>
        <w:spacing w:after="0" w:line="240" w:lineRule="auto"/>
        <w:rPr>
          <w:rFonts w:ascii="Arial" w:eastAsia="Times New Roman" w:hAnsi="Arial" w:cs="Arial"/>
          <w:color w:val="333333"/>
          <w:sz w:val="21"/>
          <w:szCs w:val="21"/>
        </w:rPr>
      </w:pPr>
      <w:r w:rsidRPr="00F56B03">
        <w:rPr>
          <w:rFonts w:ascii="Times New Roman" w:eastAsia="Times New Roman" w:hAnsi="Times New Roman" w:cs="Times New Roman"/>
          <w:noProof/>
          <w:sz w:val="24"/>
          <w:szCs w:val="24"/>
        </w:rPr>
        <w:drawing>
          <wp:inline distT="0" distB="0" distL="0" distR="0">
            <wp:extent cx="1739900" cy="533400"/>
            <wp:effectExtent l="0" t="0" r="0" b="0"/>
            <wp:docPr id="17" name="Picture 17" descr="Text: What Do You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t: What Do You Th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F56B03" w:rsidRPr="00F56B03" w:rsidRDefault="00F56B03" w:rsidP="00F56B03">
      <w:pPr>
        <w:spacing w:before="300" w:after="120" w:line="240" w:lineRule="auto"/>
        <w:rPr>
          <w:rFonts w:ascii="Arial" w:eastAsia="Times New Roman" w:hAnsi="Arial" w:cs="Arial"/>
          <w:b/>
          <w:bCs/>
          <w:color w:val="1F78A5"/>
          <w:sz w:val="21"/>
          <w:szCs w:val="21"/>
          <w:u w:val="single"/>
        </w:rPr>
      </w:pPr>
      <w:r w:rsidRPr="00F56B03">
        <w:rPr>
          <w:rFonts w:ascii="Arial" w:eastAsia="Times New Roman" w:hAnsi="Arial" w:cs="Arial"/>
          <w:b/>
          <w:bCs/>
          <w:color w:val="1F78A5"/>
          <w:sz w:val="21"/>
          <w:szCs w:val="21"/>
          <w:u w:val="single"/>
        </w:rPr>
        <w:t>Yes, the investigator does need to obtain new informed consent</w:t>
      </w:r>
    </w:p>
    <w:p w:rsidR="00F56B03" w:rsidRPr="00F56B03" w:rsidRDefault="00F56B03" w:rsidP="00F56B03">
      <w:pPr>
        <w:spacing w:after="204" w:line="240" w:lineRule="auto"/>
        <w:ind w:left="720"/>
        <w:rPr>
          <w:rFonts w:ascii="Arial" w:eastAsia="Times New Roman" w:hAnsi="Arial" w:cs="Arial"/>
          <w:b/>
          <w:bCs/>
          <w:color w:val="5C8901"/>
          <w:sz w:val="21"/>
          <w:szCs w:val="21"/>
        </w:rPr>
      </w:pPr>
      <w:r w:rsidRPr="00F56B03">
        <w:rPr>
          <w:rFonts w:ascii="Arial" w:eastAsia="Times New Roman" w:hAnsi="Arial" w:cs="Arial"/>
          <w:b/>
          <w:bCs/>
          <w:color w:val="5C8901"/>
          <w:sz w:val="21"/>
          <w:szCs w:val="21"/>
        </w:rPr>
        <w:t>You </w:t>
      </w:r>
      <w:r w:rsidRPr="00F56B03">
        <w:rPr>
          <w:rFonts w:ascii="Arial" w:eastAsia="Times New Roman" w:hAnsi="Arial" w:cs="Arial"/>
          <w:b/>
          <w:bCs/>
          <w:i/>
          <w:iCs/>
          <w:color w:val="5C8901"/>
          <w:sz w:val="21"/>
          <w:szCs w:val="21"/>
        </w:rPr>
        <w:t>may</w:t>
      </w:r>
      <w:r w:rsidRPr="00F56B03">
        <w:rPr>
          <w:rFonts w:ascii="Arial" w:eastAsia="Times New Roman" w:hAnsi="Arial" w:cs="Arial"/>
          <w:b/>
          <w:bCs/>
          <w:color w:val="5C8901"/>
          <w:sz w:val="21"/>
          <w:szCs w:val="21"/>
        </w:rPr>
        <w:t> be correct.</w:t>
      </w:r>
    </w:p>
    <w:p w:rsidR="00F56B03" w:rsidRPr="00F56B03" w:rsidRDefault="00F56B03" w:rsidP="00F56B03">
      <w:pPr>
        <w:spacing w:after="204" w:line="240" w:lineRule="auto"/>
        <w:ind w:left="720"/>
        <w:rPr>
          <w:rFonts w:ascii="Arial" w:eastAsia="Times New Roman" w:hAnsi="Arial" w:cs="Arial"/>
          <w:color w:val="333333"/>
          <w:sz w:val="21"/>
          <w:szCs w:val="21"/>
        </w:rPr>
      </w:pPr>
      <w:r w:rsidRPr="00F56B03">
        <w:rPr>
          <w:rFonts w:ascii="Arial" w:eastAsia="Times New Roman" w:hAnsi="Arial" w:cs="Arial"/>
          <w:color w:val="333333"/>
          <w:sz w:val="21"/>
          <w:szCs w:val="21"/>
        </w:rPr>
        <w:lastRenderedPageBreak/>
        <w:t>The investigator needs to obtain informed consent </w:t>
      </w:r>
      <w:r w:rsidRPr="00F56B03">
        <w:rPr>
          <w:rFonts w:ascii="Arial" w:eastAsia="Times New Roman" w:hAnsi="Arial" w:cs="Arial"/>
          <w:b/>
          <w:bCs/>
          <w:i/>
          <w:iCs/>
          <w:color w:val="333333"/>
          <w:sz w:val="21"/>
          <w:szCs w:val="21"/>
        </w:rPr>
        <w:t>unless</w:t>
      </w:r>
      <w:r w:rsidRPr="00F56B03">
        <w:rPr>
          <w:rFonts w:ascii="Arial" w:eastAsia="Times New Roman" w:hAnsi="Arial" w:cs="Arial"/>
          <w:color w:val="333333"/>
          <w:sz w:val="21"/>
          <w:szCs w:val="21"/>
        </w:rPr>
        <w:t>:</w:t>
      </w:r>
    </w:p>
    <w:p w:rsidR="00F56B03" w:rsidRPr="00F56B03" w:rsidRDefault="00F56B03" w:rsidP="00F56B03">
      <w:pPr>
        <w:numPr>
          <w:ilvl w:val="0"/>
          <w:numId w:val="8"/>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The criteria for a waiver are met, and</w:t>
      </w:r>
    </w:p>
    <w:p w:rsidR="00F56B03" w:rsidRPr="00F56B03" w:rsidRDefault="00F56B03" w:rsidP="00F56B03">
      <w:pPr>
        <w:numPr>
          <w:ilvl w:val="0"/>
          <w:numId w:val="8"/>
        </w:numPr>
        <w:spacing w:after="120" w:line="240" w:lineRule="auto"/>
        <w:ind w:left="1440"/>
        <w:rPr>
          <w:rFonts w:ascii="Arial" w:eastAsia="Times New Roman" w:hAnsi="Arial" w:cs="Arial"/>
          <w:color w:val="333333"/>
          <w:sz w:val="21"/>
          <w:szCs w:val="21"/>
        </w:rPr>
      </w:pPr>
      <w:r w:rsidRPr="00F56B03">
        <w:rPr>
          <w:rFonts w:ascii="Arial" w:eastAsia="Times New Roman" w:hAnsi="Arial" w:cs="Arial"/>
          <w:color w:val="333333"/>
          <w:sz w:val="21"/>
          <w:szCs w:val="21"/>
        </w:rPr>
        <w:t>The IRB has approved a waiver of informed consent.</w:t>
      </w:r>
    </w:p>
    <w:p w:rsidR="00F56B03" w:rsidRPr="00F56B03" w:rsidRDefault="00F56B03" w:rsidP="00F56B03">
      <w:pPr>
        <w:spacing w:before="300" w:after="120" w:line="240" w:lineRule="auto"/>
        <w:ind w:left="150"/>
        <w:rPr>
          <w:rFonts w:ascii="Arial" w:eastAsia="Times New Roman" w:hAnsi="Arial" w:cs="Arial"/>
          <w:b/>
          <w:bCs/>
          <w:color w:val="1F78A5"/>
          <w:sz w:val="21"/>
          <w:szCs w:val="21"/>
          <w:u w:val="single"/>
        </w:rPr>
      </w:pPr>
      <w:r w:rsidRPr="00F56B03">
        <w:rPr>
          <w:rFonts w:ascii="Arial" w:eastAsia="Times New Roman" w:hAnsi="Arial" w:cs="Arial"/>
          <w:b/>
          <w:bCs/>
          <w:color w:val="1F78A5"/>
          <w:sz w:val="21"/>
          <w:szCs w:val="21"/>
          <w:u w:val="single"/>
        </w:rPr>
        <w:t>No, the investigator does not need to obtain new informed consent</w:t>
      </w:r>
    </w:p>
    <w:p w:rsidR="00F56B03" w:rsidRPr="00F56B03" w:rsidRDefault="00F56B03" w:rsidP="00F56B03">
      <w:pPr>
        <w:spacing w:after="204" w:line="240" w:lineRule="auto"/>
        <w:ind w:left="720"/>
        <w:rPr>
          <w:rFonts w:ascii="Arial" w:eastAsia="Times New Roman" w:hAnsi="Arial" w:cs="Arial"/>
          <w:b/>
          <w:bCs/>
          <w:color w:val="5C8901"/>
          <w:sz w:val="21"/>
          <w:szCs w:val="21"/>
        </w:rPr>
      </w:pPr>
      <w:r w:rsidRPr="00F56B03">
        <w:rPr>
          <w:rFonts w:ascii="Arial" w:eastAsia="Times New Roman" w:hAnsi="Arial" w:cs="Arial"/>
          <w:b/>
          <w:bCs/>
          <w:color w:val="5C8901"/>
          <w:sz w:val="21"/>
          <w:szCs w:val="21"/>
        </w:rPr>
        <w:t>You </w:t>
      </w:r>
      <w:r w:rsidRPr="00F56B03">
        <w:rPr>
          <w:rFonts w:ascii="Arial" w:eastAsia="Times New Roman" w:hAnsi="Arial" w:cs="Arial"/>
          <w:b/>
          <w:bCs/>
          <w:i/>
          <w:iCs/>
          <w:color w:val="5C8901"/>
          <w:sz w:val="21"/>
          <w:szCs w:val="21"/>
        </w:rPr>
        <w:t>may</w:t>
      </w:r>
      <w:r w:rsidRPr="00F56B03">
        <w:rPr>
          <w:rFonts w:ascii="Arial" w:eastAsia="Times New Roman" w:hAnsi="Arial" w:cs="Arial"/>
          <w:b/>
          <w:bCs/>
          <w:color w:val="5C8901"/>
          <w:sz w:val="21"/>
          <w:szCs w:val="21"/>
        </w:rPr>
        <w:t> be correct.</w:t>
      </w:r>
    </w:p>
    <w:p w:rsidR="00F56B03" w:rsidRPr="00F56B03" w:rsidRDefault="00F56B03" w:rsidP="00F56B03">
      <w:pPr>
        <w:spacing w:after="204" w:line="240" w:lineRule="auto"/>
        <w:ind w:left="720"/>
        <w:rPr>
          <w:rFonts w:ascii="Arial" w:eastAsia="Times New Roman" w:hAnsi="Arial" w:cs="Arial"/>
          <w:color w:val="333333"/>
          <w:sz w:val="21"/>
          <w:szCs w:val="21"/>
        </w:rPr>
      </w:pPr>
      <w:r w:rsidRPr="00F56B03">
        <w:rPr>
          <w:rFonts w:ascii="Arial" w:eastAsia="Times New Roman" w:hAnsi="Arial" w:cs="Arial"/>
          <w:color w:val="333333"/>
          <w:sz w:val="21"/>
          <w:szCs w:val="21"/>
        </w:rPr>
        <w:t>The investigator does not need to obtain new informed consent </w:t>
      </w:r>
      <w:r w:rsidRPr="00F56B03">
        <w:rPr>
          <w:rFonts w:ascii="Arial" w:eastAsia="Times New Roman" w:hAnsi="Arial" w:cs="Arial"/>
          <w:b/>
          <w:bCs/>
          <w:i/>
          <w:iCs/>
          <w:color w:val="333333"/>
          <w:sz w:val="21"/>
          <w:szCs w:val="21"/>
        </w:rPr>
        <w:t>as long as</w:t>
      </w:r>
      <w:r w:rsidRPr="00F56B03">
        <w:rPr>
          <w:rFonts w:ascii="Arial" w:eastAsia="Times New Roman" w:hAnsi="Arial" w:cs="Arial"/>
          <w:color w:val="333333"/>
          <w:sz w:val="21"/>
          <w:szCs w:val="21"/>
        </w:rPr>
        <w:t> the IRB has approved a waiver of informed consent.</w:t>
      </w:r>
    </w:p>
    <w:p w:rsidR="00F56B03" w:rsidRPr="00F56B03" w:rsidRDefault="00F56B03" w:rsidP="00F56B03">
      <w:pPr>
        <w:spacing w:after="100" w:afterAutospacing="1" w:line="240" w:lineRule="auto"/>
        <w:outlineLvl w:val="1"/>
        <w:rPr>
          <w:rFonts w:ascii="Arial" w:eastAsia="Times New Roman" w:hAnsi="Arial" w:cs="Arial"/>
          <w:color w:val="5C8901"/>
          <w:sz w:val="36"/>
          <w:szCs w:val="36"/>
        </w:rPr>
      </w:pPr>
      <w:r w:rsidRPr="00F56B03">
        <w:rPr>
          <w:rFonts w:ascii="Arial" w:eastAsia="Times New Roman" w:hAnsi="Arial" w:cs="Arial"/>
          <w:color w:val="5C8901"/>
          <w:sz w:val="36"/>
          <w:szCs w:val="36"/>
        </w:rPr>
        <w:t>Requirements for Documentation of Informed Consent</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HHS regulations </w:t>
      </w:r>
      <w:r w:rsidRPr="00F56B03">
        <w:rPr>
          <w:rFonts w:ascii="Arial" w:eastAsia="Times New Roman" w:hAnsi="Arial" w:cs="Arial"/>
          <w:b/>
          <w:bCs/>
          <w:color w:val="333333"/>
          <w:sz w:val="21"/>
          <w:szCs w:val="21"/>
        </w:rPr>
        <w:t>require that </w:t>
      </w:r>
      <w:hyperlink r:id="rId53" w:anchor="informed_consent" w:history="1">
        <w:r w:rsidRPr="00F56B03">
          <w:rPr>
            <w:rFonts w:ascii="Arial" w:eastAsia="Times New Roman" w:hAnsi="Arial" w:cs="Arial"/>
            <w:b/>
            <w:bCs/>
            <w:i/>
            <w:iCs/>
            <w:color w:val="990033"/>
            <w:sz w:val="21"/>
            <w:szCs w:val="21"/>
          </w:rPr>
          <w:t>informed consent</w:t>
        </w:r>
      </w:hyperlink>
      <w:r w:rsidRPr="00F56B03">
        <w:rPr>
          <w:rFonts w:ascii="Arial" w:eastAsia="Times New Roman" w:hAnsi="Arial" w:cs="Arial"/>
          <w:b/>
          <w:bCs/>
          <w:color w:val="333333"/>
          <w:sz w:val="21"/>
          <w:szCs w:val="21"/>
        </w:rPr>
        <w:t> be documented</w:t>
      </w:r>
      <w:r w:rsidRPr="00F56B03">
        <w:rPr>
          <w:rFonts w:ascii="Arial" w:eastAsia="Times New Roman" w:hAnsi="Arial" w:cs="Arial"/>
          <w:color w:val="333333"/>
          <w:sz w:val="21"/>
          <w:szCs w:val="21"/>
        </w:rPr>
        <w:t> using a written form that either contains all of the required elements (</w:t>
      </w:r>
      <w:hyperlink r:id="rId54" w:anchor="46.116" w:history="1">
        <w:r w:rsidRPr="00F56B03">
          <w:rPr>
            <w:rFonts w:ascii="Arial" w:eastAsia="Times New Roman" w:hAnsi="Arial" w:cs="Arial"/>
            <w:b/>
            <w:bCs/>
            <w:color w:val="006699"/>
            <w:sz w:val="21"/>
            <w:szCs w:val="21"/>
            <w:u w:val="single"/>
          </w:rPr>
          <w:t>45 CFR 46.116(a)</w:t>
        </w:r>
      </w:hyperlink>
      <w:r w:rsidRPr="00F56B03">
        <w:rPr>
          <w:rFonts w:ascii="Arial" w:eastAsia="Times New Roman" w:hAnsi="Arial" w:cs="Arial"/>
          <w:color w:val="333333"/>
          <w:sz w:val="21"/>
          <w:szCs w:val="21"/>
        </w:rPr>
        <w:t>) or a short form that states that all of the required elements have been presented orally. This form must be signed by either the participant or the participant’s </w:t>
      </w:r>
      <w:hyperlink r:id="rId55" w:anchor="legally_authorized_representative" w:history="1">
        <w:r w:rsidRPr="00F56B03">
          <w:rPr>
            <w:rFonts w:ascii="Arial" w:eastAsia="Times New Roman" w:hAnsi="Arial" w:cs="Arial"/>
            <w:b/>
            <w:bCs/>
            <w:i/>
            <w:iCs/>
            <w:color w:val="990033"/>
            <w:sz w:val="21"/>
            <w:szCs w:val="21"/>
          </w:rPr>
          <w:t>legally authorized representative</w:t>
        </w:r>
      </w:hyperlink>
      <w:r w:rsidRPr="00F56B03">
        <w:rPr>
          <w:rFonts w:ascii="Arial" w:eastAsia="Times New Roman" w:hAnsi="Arial" w:cs="Arial"/>
          <w:color w:val="333333"/>
          <w:sz w:val="21"/>
          <w:szCs w:val="21"/>
        </w:rPr>
        <w:t> (</w:t>
      </w:r>
      <w:hyperlink r:id="rId56" w:anchor="46.117" w:history="1">
        <w:r w:rsidRPr="00F56B03">
          <w:rPr>
            <w:rFonts w:ascii="Arial" w:eastAsia="Times New Roman" w:hAnsi="Arial" w:cs="Arial"/>
            <w:b/>
            <w:bCs/>
            <w:color w:val="FF3300"/>
            <w:sz w:val="21"/>
            <w:szCs w:val="21"/>
          </w:rPr>
          <w:t>45 CFR 46.117</w:t>
        </w:r>
      </w:hyperlink>
      <w:r w:rsidRPr="00F56B03">
        <w:rPr>
          <w:rFonts w:ascii="Arial" w:eastAsia="Times New Roman" w:hAnsi="Arial" w:cs="Arial"/>
          <w:color w:val="333333"/>
          <w:sz w:val="21"/>
          <w:szCs w:val="21"/>
        </w:rPr>
        <w:t>).</w:t>
      </w:r>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Times New Roman" w:eastAsia="Times New Roman" w:hAnsi="Times New Roman" w:cs="Times New Roman"/>
          <w:noProof/>
          <w:sz w:val="24"/>
          <w:szCs w:val="24"/>
        </w:rPr>
        <w:drawing>
          <wp:inline distT="0" distB="0" distL="0" distR="0">
            <wp:extent cx="3181350" cy="2901950"/>
            <wp:effectExtent l="0" t="0" r="0" b="0"/>
            <wp:docPr id="20" name="Picture 20" descr="Graphic of an older woman writing in a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raphic of an older woman writing in a documen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81350" cy="2901950"/>
                    </a:xfrm>
                    <a:prstGeom prst="rect">
                      <a:avLst/>
                    </a:prstGeom>
                    <a:noFill/>
                    <a:ln>
                      <a:noFill/>
                    </a:ln>
                  </pic:spPr>
                </pic:pic>
              </a:graphicData>
            </a:graphic>
          </wp:inline>
        </w:drawing>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HHS regulations (</w:t>
      </w:r>
      <w:hyperlink r:id="rId58" w:anchor="46.117" w:history="1">
        <w:r w:rsidRPr="00F56B03">
          <w:rPr>
            <w:rFonts w:ascii="Arial" w:eastAsia="Times New Roman" w:hAnsi="Arial" w:cs="Arial"/>
            <w:b/>
            <w:bCs/>
            <w:color w:val="006699"/>
            <w:sz w:val="21"/>
            <w:szCs w:val="21"/>
            <w:u w:val="single"/>
          </w:rPr>
          <w:t>45 CFR 46.117(c)</w:t>
        </w:r>
      </w:hyperlink>
      <w:r w:rsidRPr="00F56B03">
        <w:rPr>
          <w:rFonts w:ascii="Arial" w:eastAsia="Times New Roman" w:hAnsi="Arial" w:cs="Arial"/>
          <w:color w:val="333333"/>
          <w:sz w:val="21"/>
          <w:szCs w:val="21"/>
        </w:rPr>
        <w:t>) allow IRBs to waive the requirement for </w:t>
      </w:r>
      <w:r w:rsidRPr="00F56B03">
        <w:rPr>
          <w:rFonts w:ascii="Arial" w:eastAsia="Times New Roman" w:hAnsi="Arial" w:cs="Arial"/>
          <w:b/>
          <w:bCs/>
          <w:color w:val="333333"/>
          <w:sz w:val="21"/>
          <w:szCs w:val="21"/>
        </w:rPr>
        <w:t>documented</w:t>
      </w:r>
      <w:r w:rsidRPr="00F56B03">
        <w:rPr>
          <w:rFonts w:ascii="Arial" w:eastAsia="Times New Roman" w:hAnsi="Arial" w:cs="Arial"/>
          <w:color w:val="333333"/>
          <w:sz w:val="21"/>
          <w:szCs w:val="21"/>
        </w:rPr>
        <w:t> informed consent if they find that either:</w:t>
      </w:r>
    </w:p>
    <w:p w:rsidR="00F56B03" w:rsidRPr="00F56B03" w:rsidRDefault="00F56B03" w:rsidP="00F56B03">
      <w:pPr>
        <w:numPr>
          <w:ilvl w:val="0"/>
          <w:numId w:val="9"/>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only record linking the participant to the research would be the [informed] consent document and the principal risk to the participants would be the potential harm resulting from a breach of confidentiality. Each subject will be asked whether the subject wants documentation linking the subject with the research, and the subject’s wishes will govern, or</w:t>
      </w:r>
    </w:p>
    <w:p w:rsidR="00F56B03" w:rsidRPr="00F56B03" w:rsidRDefault="00F56B03" w:rsidP="00F56B03">
      <w:pPr>
        <w:numPr>
          <w:ilvl w:val="0"/>
          <w:numId w:val="9"/>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research presents no more than </w:t>
      </w:r>
      <w:hyperlink r:id="rId59" w:anchor="minimal_risk" w:history="1">
        <w:r w:rsidRPr="00F56B03">
          <w:rPr>
            <w:rFonts w:ascii="Arial" w:eastAsia="Times New Roman" w:hAnsi="Arial" w:cs="Arial"/>
            <w:b/>
            <w:bCs/>
            <w:i/>
            <w:iCs/>
            <w:color w:val="990033"/>
            <w:sz w:val="21"/>
            <w:szCs w:val="21"/>
          </w:rPr>
          <w:t>minimal risk</w:t>
        </w:r>
      </w:hyperlink>
      <w:r w:rsidRPr="00F56B03">
        <w:rPr>
          <w:rFonts w:ascii="Arial" w:eastAsia="Times New Roman" w:hAnsi="Arial" w:cs="Arial"/>
          <w:color w:val="333333"/>
          <w:sz w:val="21"/>
          <w:szCs w:val="21"/>
        </w:rPr>
        <w:t> to the participants and involves no procedures for which written consent is normally required outside of the research context.”</w:t>
      </w:r>
    </w:p>
    <w:p w:rsidR="00F56B03" w:rsidRPr="00F56B03" w:rsidRDefault="00F56B03" w:rsidP="00F56B03">
      <w:pPr>
        <w:spacing w:after="100" w:afterAutospacing="1" w:line="240" w:lineRule="auto"/>
        <w:outlineLvl w:val="1"/>
        <w:rPr>
          <w:rFonts w:ascii="Arial" w:eastAsia="Times New Roman" w:hAnsi="Arial" w:cs="Arial"/>
          <w:color w:val="5C8901"/>
          <w:sz w:val="36"/>
          <w:szCs w:val="36"/>
        </w:rPr>
      </w:pPr>
      <w:r w:rsidRPr="00F56B03">
        <w:rPr>
          <w:rFonts w:ascii="Arial" w:eastAsia="Times New Roman" w:hAnsi="Arial" w:cs="Arial"/>
          <w:color w:val="5C8901"/>
          <w:sz w:val="36"/>
          <w:szCs w:val="36"/>
        </w:rPr>
        <w:t>Diminished Autonomy</w:t>
      </w:r>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Times New Roman" w:eastAsia="Times New Roman" w:hAnsi="Times New Roman" w:cs="Times New Roman"/>
          <w:noProof/>
          <w:sz w:val="24"/>
          <w:szCs w:val="24"/>
        </w:rPr>
        <w:lastRenderedPageBreak/>
        <w:drawing>
          <wp:inline distT="0" distB="0" distL="0" distR="0">
            <wp:extent cx="1739900" cy="1720850"/>
            <wp:effectExtent l="0" t="0" r="0" b="0"/>
            <wp:docPr id="21" name="Picture 21" descr="Graphic of man's pixelated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raphic of man's pixelated fac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39900" cy="1720850"/>
                    </a:xfrm>
                    <a:prstGeom prst="rect">
                      <a:avLst/>
                    </a:prstGeom>
                    <a:noFill/>
                    <a:ln>
                      <a:noFill/>
                    </a:ln>
                  </pic:spPr>
                </pic:pic>
              </a:graphicData>
            </a:graphic>
          </wp:inline>
        </w:drawing>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An individual’s </w:t>
      </w:r>
      <w:hyperlink r:id="rId61" w:anchor="autonomousperson" w:history="1">
        <w:r w:rsidRPr="00F56B03">
          <w:rPr>
            <w:rFonts w:ascii="Arial" w:eastAsia="Times New Roman" w:hAnsi="Arial" w:cs="Arial"/>
            <w:b/>
            <w:bCs/>
            <w:i/>
            <w:iCs/>
            <w:color w:val="990033"/>
            <w:sz w:val="21"/>
            <w:szCs w:val="21"/>
          </w:rPr>
          <w:t>autonomy</w:t>
        </w:r>
      </w:hyperlink>
      <w:r w:rsidRPr="00F56B03">
        <w:rPr>
          <w:rFonts w:ascii="Arial" w:eastAsia="Times New Roman" w:hAnsi="Arial" w:cs="Arial"/>
          <w:color w:val="333333"/>
          <w:sz w:val="21"/>
          <w:szCs w:val="21"/>
        </w:rPr>
        <w:t> can be affected by several factors including age, cognitive impairment, illness, and treatments. An individual’s capacity to consent to a particular study should be assessed based on:</w:t>
      </w:r>
    </w:p>
    <w:p w:rsidR="00F56B03" w:rsidRPr="00F56B03" w:rsidRDefault="00F56B03" w:rsidP="00F56B03">
      <w:pPr>
        <w:numPr>
          <w:ilvl w:val="0"/>
          <w:numId w:val="10"/>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individual’s level of capacity, and</w:t>
      </w:r>
    </w:p>
    <w:p w:rsidR="00F56B03" w:rsidRPr="00F56B03" w:rsidRDefault="00F56B03" w:rsidP="00F56B03">
      <w:pPr>
        <w:numPr>
          <w:ilvl w:val="0"/>
          <w:numId w:val="10"/>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complexity and risks of the study, i.e., the capacity needed for an individual to be able to understand the study well enough to consent to participate</w:t>
      </w:r>
    </w:p>
    <w:p w:rsidR="00F56B03" w:rsidRDefault="00F56B03" w:rsidP="00F56B03">
      <w:pPr>
        <w:pStyle w:val="Heading2"/>
        <w:spacing w:before="0" w:beforeAutospacing="0"/>
        <w:rPr>
          <w:rFonts w:ascii="Arial" w:hAnsi="Arial" w:cs="Arial"/>
          <w:b w:val="0"/>
          <w:bCs w:val="0"/>
          <w:color w:val="5C8901"/>
        </w:rPr>
      </w:pPr>
      <w:r>
        <w:rPr>
          <w:rFonts w:ascii="Arial" w:hAnsi="Arial" w:cs="Arial"/>
          <w:b w:val="0"/>
          <w:bCs w:val="0"/>
          <w:color w:val="5C8901"/>
        </w:rPr>
        <w:t>Decisional Capacity and Legally Authorized Representatives</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Belmont principle of respect for persons states that investigators need to make special provisions when including individuals in research who have diminished capacity for making decisions in their own best interests.</w:t>
      </w:r>
    </w:p>
    <w:p w:rsidR="00F56B03" w:rsidRDefault="00F56B03" w:rsidP="00F56B03">
      <w:pPr>
        <w:rPr>
          <w:rFonts w:ascii="Times New Roman" w:hAnsi="Times New Roman" w:cs="Times New Roman"/>
          <w:sz w:val="24"/>
          <w:szCs w:val="24"/>
        </w:rPr>
      </w:pPr>
      <w:r>
        <w:rPr>
          <w:noProof/>
        </w:rPr>
        <w:drawing>
          <wp:inline distT="0" distB="0" distL="0" distR="0">
            <wp:extent cx="2197100" cy="2857500"/>
            <wp:effectExtent l="0" t="0" r="0" b="0"/>
            <wp:docPr id="22" name="Picture 22" descr="Graphic of man sitting at a desk and woman standing along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raphic of man sitting at a desk and woman standing along sid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7100" cy="2857500"/>
                    </a:xfrm>
                    <a:prstGeom prst="rect">
                      <a:avLst/>
                    </a:prstGeom>
                    <a:noFill/>
                    <a:ln>
                      <a:noFill/>
                    </a:ln>
                  </pic:spPr>
                </pic:pic>
              </a:graphicData>
            </a:graphic>
          </wp:inline>
        </w:drawing>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HHS regulations, therefore, require that</w:t>
      </w:r>
      <w:r>
        <w:rPr>
          <w:rStyle w:val="apple-converted-space"/>
          <w:rFonts w:ascii="Arial" w:hAnsi="Arial" w:cs="Arial"/>
          <w:color w:val="333333"/>
          <w:sz w:val="21"/>
          <w:szCs w:val="21"/>
        </w:rPr>
        <w:t> </w:t>
      </w:r>
      <w:hyperlink r:id="rId63" w:anchor="legally_authorized_representative" w:history="1">
        <w:r>
          <w:rPr>
            <w:rStyle w:val="Hyperlink"/>
            <w:rFonts w:ascii="Arial" w:hAnsi="Arial" w:cs="Arial"/>
            <w:b/>
            <w:bCs/>
            <w:i/>
            <w:iCs/>
            <w:color w:val="990033"/>
            <w:sz w:val="21"/>
            <w:szCs w:val="21"/>
            <w:u w:val="none"/>
          </w:rPr>
          <w:t>legally authorized representatives</w:t>
        </w:r>
      </w:hyperlink>
      <w:r>
        <w:rPr>
          <w:rStyle w:val="apple-converted-space"/>
          <w:rFonts w:ascii="Arial" w:hAnsi="Arial" w:cs="Arial"/>
          <w:color w:val="333333"/>
          <w:sz w:val="21"/>
          <w:szCs w:val="21"/>
        </w:rPr>
        <w:t> </w:t>
      </w:r>
      <w:r>
        <w:rPr>
          <w:rFonts w:ascii="Arial" w:hAnsi="Arial" w:cs="Arial"/>
          <w:color w:val="333333"/>
          <w:sz w:val="21"/>
          <w:szCs w:val="21"/>
        </w:rPr>
        <w:t>provide voluntary</w:t>
      </w:r>
      <w:r>
        <w:rPr>
          <w:rStyle w:val="apple-converted-space"/>
          <w:rFonts w:ascii="Arial" w:hAnsi="Arial" w:cs="Arial"/>
          <w:color w:val="333333"/>
          <w:sz w:val="21"/>
          <w:szCs w:val="21"/>
        </w:rPr>
        <w:t> </w:t>
      </w:r>
      <w:hyperlink r:id="rId64" w:anchor="informed_consent" w:history="1">
        <w:r>
          <w:rPr>
            <w:rStyle w:val="Hyperlink"/>
            <w:rFonts w:ascii="Arial" w:hAnsi="Arial" w:cs="Arial"/>
            <w:b/>
            <w:bCs/>
            <w:i/>
            <w:iCs/>
            <w:color w:val="990033"/>
            <w:sz w:val="21"/>
            <w:szCs w:val="21"/>
            <w:u w:val="none"/>
          </w:rPr>
          <w:t>informed consent</w:t>
        </w:r>
      </w:hyperlink>
      <w:r>
        <w:rPr>
          <w:rStyle w:val="apple-converted-space"/>
          <w:rFonts w:ascii="Arial" w:hAnsi="Arial" w:cs="Arial"/>
          <w:color w:val="333333"/>
          <w:sz w:val="21"/>
          <w:szCs w:val="21"/>
        </w:rPr>
        <w:t> </w:t>
      </w:r>
      <w:r>
        <w:rPr>
          <w:rFonts w:ascii="Arial" w:hAnsi="Arial" w:cs="Arial"/>
          <w:color w:val="333333"/>
          <w:sz w:val="21"/>
          <w:szCs w:val="21"/>
        </w:rPr>
        <w:t>for individuals with diminished capacity to participate in research (</w:t>
      </w:r>
      <w:hyperlink r:id="rId65" w:anchor="46.116" w:history="1">
        <w:r>
          <w:rPr>
            <w:rStyle w:val="Hyperlink"/>
            <w:rFonts w:ascii="Arial" w:hAnsi="Arial" w:cs="Arial"/>
            <w:b/>
            <w:bCs/>
            <w:color w:val="006699"/>
            <w:sz w:val="21"/>
            <w:szCs w:val="21"/>
          </w:rPr>
          <w:t>45 CFR 46.116</w:t>
        </w:r>
      </w:hyperlink>
      <w:r>
        <w:rPr>
          <w:rFonts w:ascii="Arial" w:hAnsi="Arial" w:cs="Arial"/>
          <w:color w:val="333333"/>
          <w:sz w:val="21"/>
          <w:szCs w:val="21"/>
        </w:rPr>
        <w:t>).</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While the HHS regulations allow for legally authorized representatives to make substituted decisions for individuals who need assistance,</w:t>
      </w:r>
      <w:r>
        <w:rPr>
          <w:rStyle w:val="apple-converted-space"/>
          <w:rFonts w:ascii="Arial" w:hAnsi="Arial" w:cs="Arial"/>
          <w:color w:val="333333"/>
          <w:sz w:val="21"/>
          <w:szCs w:val="21"/>
        </w:rPr>
        <w:t> </w:t>
      </w:r>
      <w:hyperlink r:id="rId66" w:anchor="investigator" w:history="1">
        <w:r>
          <w:rPr>
            <w:rStyle w:val="Hyperlink"/>
            <w:rFonts w:ascii="Arial" w:hAnsi="Arial" w:cs="Arial"/>
            <w:b/>
            <w:bCs/>
            <w:i/>
            <w:iCs/>
            <w:color w:val="990033"/>
            <w:sz w:val="21"/>
            <w:szCs w:val="21"/>
            <w:u w:val="none"/>
          </w:rPr>
          <w:t>investigators</w:t>
        </w:r>
      </w:hyperlink>
      <w:r>
        <w:rPr>
          <w:rStyle w:val="apple-converted-space"/>
          <w:rFonts w:ascii="Arial" w:hAnsi="Arial" w:cs="Arial"/>
          <w:color w:val="333333"/>
          <w:sz w:val="21"/>
          <w:szCs w:val="21"/>
        </w:rPr>
        <w:t> </w:t>
      </w:r>
      <w:r>
        <w:rPr>
          <w:rFonts w:ascii="Arial" w:hAnsi="Arial" w:cs="Arial"/>
          <w:color w:val="333333"/>
          <w:sz w:val="21"/>
          <w:szCs w:val="21"/>
        </w:rPr>
        <w:t xml:space="preserve">should obtain consent from the participants to </w:t>
      </w:r>
      <w:r>
        <w:rPr>
          <w:rFonts w:ascii="Arial" w:hAnsi="Arial" w:cs="Arial"/>
          <w:color w:val="333333"/>
          <w:sz w:val="21"/>
          <w:szCs w:val="21"/>
        </w:rPr>
        <w:lastRenderedPageBreak/>
        <w:t>the extent possible. Because some individuals may be only temporarily or intermittently incapacitated (e.g., due to injury or medications), investigators should attempt to approach these individuals at a time when they do have the capacity to consent to research. If a participant regains the capacity to consent to research after the research has begun, investigators should obtain the participant’s informed consent before continuing his or her participation in the study.</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Because research involving </w:t>
      </w:r>
      <w:hyperlink r:id="rId67" w:anchor="pregnancy" w:history="1">
        <w:r w:rsidRPr="00F56B03">
          <w:rPr>
            <w:rFonts w:ascii="Arial" w:eastAsia="Times New Roman" w:hAnsi="Arial" w:cs="Arial"/>
            <w:b/>
            <w:bCs/>
            <w:i/>
            <w:iCs/>
            <w:color w:val="990033"/>
            <w:sz w:val="21"/>
            <w:szCs w:val="21"/>
          </w:rPr>
          <w:t>pregnant women</w:t>
        </w:r>
      </w:hyperlink>
      <w:r w:rsidRPr="00F56B03">
        <w:rPr>
          <w:rFonts w:ascii="Arial" w:eastAsia="Times New Roman" w:hAnsi="Arial" w:cs="Arial"/>
          <w:color w:val="333333"/>
          <w:sz w:val="21"/>
          <w:szCs w:val="21"/>
        </w:rPr>
        <w:t> may affect the woman, the </w:t>
      </w:r>
      <w:hyperlink r:id="rId68" w:anchor="fetus" w:history="1">
        <w:r w:rsidRPr="00F56B03">
          <w:rPr>
            <w:rFonts w:ascii="Arial" w:eastAsia="Times New Roman" w:hAnsi="Arial" w:cs="Arial"/>
            <w:b/>
            <w:bCs/>
            <w:i/>
            <w:iCs/>
            <w:color w:val="990033"/>
            <w:sz w:val="21"/>
            <w:szCs w:val="21"/>
          </w:rPr>
          <w:t>fetus</w:t>
        </w:r>
      </w:hyperlink>
      <w:r w:rsidRPr="00F56B03">
        <w:rPr>
          <w:rFonts w:ascii="Arial" w:eastAsia="Times New Roman" w:hAnsi="Arial" w:cs="Arial"/>
          <w:color w:val="333333"/>
          <w:sz w:val="21"/>
          <w:szCs w:val="21"/>
        </w:rPr>
        <w:t>, or both the woman and the fetus, additional issues must be considered for studies of pregnant women.</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HHS regulations require:</w:t>
      </w:r>
    </w:p>
    <w:p w:rsidR="00F56B03" w:rsidRPr="00F56B03" w:rsidRDefault="00F56B03" w:rsidP="00F56B03">
      <w:pPr>
        <w:numPr>
          <w:ilvl w:val="0"/>
          <w:numId w:val="11"/>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Preclinical studies be completed prior to the involvement of pregnant women</w:t>
      </w:r>
    </w:p>
    <w:p w:rsidR="00F56B03" w:rsidRPr="00F56B03" w:rsidRDefault="00F56B03" w:rsidP="00F56B03">
      <w:pPr>
        <w:numPr>
          <w:ilvl w:val="0"/>
          <w:numId w:val="11"/>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A consideration of risks and potential benefits for the fetus and pregnant woman</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HHS regulations prohibit:</w:t>
      </w:r>
    </w:p>
    <w:p w:rsidR="00F56B03" w:rsidRPr="00F56B03" w:rsidRDefault="00F56B03" w:rsidP="00F56B03">
      <w:pPr>
        <w:numPr>
          <w:ilvl w:val="0"/>
          <w:numId w:val="12"/>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Inducements of any kind to terminate a pregnancy</w:t>
      </w:r>
    </w:p>
    <w:p w:rsidR="00F56B03" w:rsidRPr="00F56B03" w:rsidRDefault="00F56B03" w:rsidP="00F56B03">
      <w:pPr>
        <w:numPr>
          <w:ilvl w:val="0"/>
          <w:numId w:val="12"/>
        </w:numPr>
        <w:spacing w:after="120" w:line="240" w:lineRule="auto"/>
        <w:rPr>
          <w:rFonts w:ascii="Arial" w:eastAsia="Times New Roman" w:hAnsi="Arial" w:cs="Arial"/>
          <w:color w:val="333333"/>
          <w:sz w:val="21"/>
          <w:szCs w:val="21"/>
        </w:rPr>
      </w:pPr>
      <w:hyperlink r:id="rId69" w:anchor="investigator" w:history="1">
        <w:r w:rsidRPr="00F56B03">
          <w:rPr>
            <w:rFonts w:ascii="Arial" w:eastAsia="Times New Roman" w:hAnsi="Arial" w:cs="Arial"/>
            <w:b/>
            <w:bCs/>
            <w:i/>
            <w:iCs/>
            <w:color w:val="990033"/>
            <w:sz w:val="21"/>
            <w:szCs w:val="21"/>
          </w:rPr>
          <w:t>Investigators</w:t>
        </w:r>
      </w:hyperlink>
      <w:r w:rsidRPr="00F56B03">
        <w:rPr>
          <w:rFonts w:ascii="Arial" w:eastAsia="Times New Roman" w:hAnsi="Arial" w:cs="Arial"/>
          <w:color w:val="333333"/>
          <w:sz w:val="21"/>
          <w:szCs w:val="21"/>
        </w:rPr>
        <w:t> from taking part in decisions about terminating a pregnancy</w:t>
      </w:r>
    </w:p>
    <w:p w:rsidR="00F56B03" w:rsidRPr="00F56B03" w:rsidRDefault="00F56B03" w:rsidP="00F56B03">
      <w:pPr>
        <w:numPr>
          <w:ilvl w:val="0"/>
          <w:numId w:val="12"/>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Investigators from determining the viability of a </w:t>
      </w:r>
      <w:hyperlink r:id="rId70" w:anchor="neonates" w:history="1">
        <w:r w:rsidRPr="00F56B03">
          <w:rPr>
            <w:rFonts w:ascii="Arial" w:eastAsia="Times New Roman" w:hAnsi="Arial" w:cs="Arial"/>
            <w:b/>
            <w:bCs/>
            <w:i/>
            <w:iCs/>
            <w:color w:val="990033"/>
            <w:sz w:val="21"/>
            <w:szCs w:val="21"/>
          </w:rPr>
          <w:t>neonate</w:t>
        </w:r>
      </w:hyperlink>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Investigators, IRBs, and funding agencies must comply with requirements described in Subpart B of the HHS regulations.</w:t>
      </w:r>
    </w:p>
    <w:p w:rsidR="00F56B03" w:rsidRPr="00F56B03" w:rsidRDefault="00F56B03" w:rsidP="00F56B03">
      <w:pPr>
        <w:spacing w:after="204" w:line="240" w:lineRule="auto"/>
        <w:rPr>
          <w:rFonts w:ascii="Arial" w:eastAsia="Times New Roman" w:hAnsi="Arial" w:cs="Arial"/>
          <w:color w:val="333333"/>
          <w:sz w:val="21"/>
          <w:szCs w:val="21"/>
        </w:rPr>
      </w:pPr>
      <w:hyperlink r:id="rId71" w:anchor="children" w:history="1">
        <w:r w:rsidRPr="00F56B03">
          <w:rPr>
            <w:rFonts w:ascii="Arial" w:eastAsia="Times New Roman" w:hAnsi="Arial" w:cs="Arial"/>
            <w:b/>
            <w:bCs/>
            <w:i/>
            <w:iCs/>
            <w:color w:val="666666"/>
            <w:sz w:val="21"/>
            <w:szCs w:val="21"/>
            <w:u w:val="single"/>
          </w:rPr>
          <w:t>Children</w:t>
        </w:r>
      </w:hyperlink>
      <w:r w:rsidRPr="00F56B03">
        <w:rPr>
          <w:rFonts w:ascii="Arial" w:eastAsia="Times New Roman" w:hAnsi="Arial" w:cs="Arial"/>
          <w:color w:val="333333"/>
          <w:sz w:val="21"/>
          <w:szCs w:val="21"/>
        </w:rPr>
        <w:t> may not have full capacity to make decisions in their own best interests; and therefore:</w:t>
      </w:r>
    </w:p>
    <w:p w:rsidR="00F56B03" w:rsidRPr="00F56B03" w:rsidRDefault="00F56B03" w:rsidP="00F56B03">
      <w:pPr>
        <w:shd w:val="clear" w:color="auto" w:fill="FFFFFF"/>
        <w:spacing w:after="0" w:line="240" w:lineRule="auto"/>
        <w:rPr>
          <w:rFonts w:ascii="Times New Roman" w:eastAsia="Times New Roman" w:hAnsi="Times New Roman" w:cs="Times New Roman"/>
          <w:color w:val="333333"/>
          <w:sz w:val="17"/>
          <w:szCs w:val="17"/>
        </w:rPr>
      </w:pPr>
      <w:r w:rsidRPr="00F56B03">
        <w:rPr>
          <w:rFonts w:ascii="Times New Roman" w:eastAsia="Times New Roman" w:hAnsi="Times New Roman" w:cs="Times New Roman"/>
          <w:color w:val="333333"/>
          <w:sz w:val="17"/>
          <w:szCs w:val="17"/>
        </w:rPr>
        <w:t>“Persons who have not attained the legal age for consent to treatments or procedures involved in the research, under the applicable law of the jurisdiction in which the research will be conducted.”</w:t>
      </w:r>
    </w:p>
    <w:p w:rsidR="00F56B03" w:rsidRPr="00F56B03" w:rsidRDefault="00F56B03" w:rsidP="00F56B03">
      <w:pPr>
        <w:numPr>
          <w:ilvl w:val="0"/>
          <w:numId w:val="13"/>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Children are considered a vulnerable population, and</w:t>
      </w:r>
    </w:p>
    <w:p w:rsidR="00F56B03" w:rsidRPr="00F56B03" w:rsidRDefault="00F56B03" w:rsidP="00F56B03">
      <w:pPr>
        <w:numPr>
          <w:ilvl w:val="0"/>
          <w:numId w:val="13"/>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Children are unable to provide “legally effective </w:t>
      </w:r>
      <w:hyperlink r:id="rId72" w:anchor="informed_consent" w:history="1">
        <w:r w:rsidRPr="00F56B03">
          <w:rPr>
            <w:rFonts w:ascii="Arial" w:eastAsia="Times New Roman" w:hAnsi="Arial" w:cs="Arial"/>
            <w:b/>
            <w:bCs/>
            <w:i/>
            <w:iCs/>
            <w:color w:val="990033"/>
            <w:sz w:val="21"/>
            <w:szCs w:val="21"/>
          </w:rPr>
          <w:t>informed consent</w:t>
        </w:r>
      </w:hyperlink>
      <w:r w:rsidRPr="00F56B03">
        <w:rPr>
          <w:rFonts w:ascii="Arial" w:eastAsia="Times New Roman" w:hAnsi="Arial" w:cs="Arial"/>
          <w:color w:val="333333"/>
          <w:sz w:val="21"/>
          <w:szCs w:val="21"/>
        </w:rPr>
        <w:t>” as required by the HHS regulations at </w:t>
      </w:r>
      <w:hyperlink r:id="rId73" w:anchor="46.116" w:history="1">
        <w:r w:rsidRPr="00F56B03">
          <w:rPr>
            <w:rFonts w:ascii="Arial" w:eastAsia="Times New Roman" w:hAnsi="Arial" w:cs="Arial"/>
            <w:b/>
            <w:bCs/>
            <w:color w:val="006699"/>
            <w:sz w:val="21"/>
            <w:szCs w:val="21"/>
            <w:u w:val="single"/>
          </w:rPr>
          <w:t>45 CFR 46.116</w:t>
        </w:r>
      </w:hyperlink>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Times New Roman" w:eastAsia="Times New Roman" w:hAnsi="Times New Roman" w:cs="Times New Roman"/>
          <w:noProof/>
          <w:sz w:val="24"/>
          <w:szCs w:val="24"/>
        </w:rPr>
        <w:drawing>
          <wp:inline distT="0" distB="0" distL="0" distR="0">
            <wp:extent cx="1371600" cy="1562100"/>
            <wp:effectExtent l="0" t="0" r="0" b="0"/>
            <wp:docPr id="23" name="Picture 23" descr="Graphic of toddler playing with a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raphic of toddler playing with a bal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71600" cy="1562100"/>
                    </a:xfrm>
                    <a:prstGeom prst="rect">
                      <a:avLst/>
                    </a:prstGeom>
                    <a:noFill/>
                    <a:ln>
                      <a:noFill/>
                    </a:ln>
                  </pic:spPr>
                </pic:pic>
              </a:graphicData>
            </a:graphic>
          </wp:inline>
        </w:drawing>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Because children cannot provide informed consent, children provide </w:t>
      </w:r>
      <w:hyperlink r:id="rId75" w:anchor="assent" w:history="1">
        <w:r w:rsidRPr="00F56B03">
          <w:rPr>
            <w:rFonts w:ascii="Arial" w:eastAsia="Times New Roman" w:hAnsi="Arial" w:cs="Arial"/>
            <w:b/>
            <w:bCs/>
            <w:i/>
            <w:iCs/>
            <w:color w:val="990033"/>
            <w:sz w:val="21"/>
            <w:szCs w:val="21"/>
          </w:rPr>
          <w:t>assent</w:t>
        </w:r>
      </w:hyperlink>
      <w:r w:rsidRPr="00F56B03">
        <w:rPr>
          <w:rFonts w:ascii="Arial" w:eastAsia="Times New Roman" w:hAnsi="Arial" w:cs="Arial"/>
          <w:color w:val="333333"/>
          <w:sz w:val="21"/>
          <w:szCs w:val="21"/>
        </w:rPr>
        <w:t> to participate in research, to the extent that they are able, and parents/guardians give </w:t>
      </w:r>
      <w:hyperlink r:id="rId76" w:anchor="permission" w:history="1">
        <w:r w:rsidRPr="00F56B03">
          <w:rPr>
            <w:rFonts w:ascii="Arial" w:eastAsia="Times New Roman" w:hAnsi="Arial" w:cs="Arial"/>
            <w:b/>
            <w:bCs/>
            <w:i/>
            <w:iCs/>
            <w:color w:val="990033"/>
            <w:sz w:val="21"/>
            <w:szCs w:val="21"/>
          </w:rPr>
          <w:t>permission</w:t>
        </w:r>
      </w:hyperlink>
      <w:r w:rsidRPr="00F56B03">
        <w:rPr>
          <w:rFonts w:ascii="Arial" w:eastAsia="Times New Roman" w:hAnsi="Arial" w:cs="Arial"/>
          <w:color w:val="333333"/>
          <w:sz w:val="21"/>
          <w:szCs w:val="21"/>
        </w:rPr>
        <w:t> for a child to participate in research.</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additional regulatory requirements of assent and permission for research involving children (</w:t>
      </w:r>
      <w:hyperlink r:id="rId77" w:anchor="46.408" w:history="1">
        <w:r w:rsidRPr="00F56B03">
          <w:rPr>
            <w:rFonts w:ascii="Arial" w:eastAsia="Times New Roman" w:hAnsi="Arial" w:cs="Arial"/>
            <w:b/>
            <w:bCs/>
            <w:color w:val="006699"/>
            <w:sz w:val="21"/>
            <w:szCs w:val="21"/>
            <w:u w:val="single"/>
          </w:rPr>
          <w:t>45 CFR 46.408</w:t>
        </w:r>
      </w:hyperlink>
      <w:r w:rsidRPr="00F56B03">
        <w:rPr>
          <w:rFonts w:ascii="Arial" w:eastAsia="Times New Roman" w:hAnsi="Arial" w:cs="Arial"/>
          <w:color w:val="333333"/>
          <w:sz w:val="21"/>
          <w:szCs w:val="21"/>
        </w:rPr>
        <w:t>) are intended to make sure that </w:t>
      </w:r>
      <w:hyperlink r:id="rId78" w:anchor="investigator" w:history="1">
        <w:r w:rsidRPr="00F56B03">
          <w:rPr>
            <w:rFonts w:ascii="Arial" w:eastAsia="Times New Roman" w:hAnsi="Arial" w:cs="Arial"/>
            <w:b/>
            <w:bCs/>
            <w:i/>
            <w:iCs/>
            <w:color w:val="990033"/>
            <w:sz w:val="21"/>
            <w:szCs w:val="21"/>
          </w:rPr>
          <w:t>investigators</w:t>
        </w:r>
      </w:hyperlink>
      <w:r w:rsidRPr="00F56B03">
        <w:rPr>
          <w:rFonts w:ascii="Arial" w:eastAsia="Times New Roman" w:hAnsi="Arial" w:cs="Arial"/>
          <w:color w:val="333333"/>
          <w:sz w:val="21"/>
          <w:szCs w:val="21"/>
        </w:rPr>
        <w:t> respect the decisions of both children and their parents. Parental permission must be obtained for research involving children “in accordance with and to the extent that consent is required by 45 CFR 46.116.”</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ages, maturity and psychological states of the </w:t>
      </w:r>
      <w:hyperlink r:id="rId79" w:anchor="children" w:history="1">
        <w:r w:rsidRPr="00F56B03">
          <w:rPr>
            <w:rFonts w:ascii="Arial" w:eastAsia="Times New Roman" w:hAnsi="Arial" w:cs="Arial"/>
            <w:b/>
            <w:bCs/>
            <w:i/>
            <w:iCs/>
            <w:color w:val="990033"/>
            <w:sz w:val="21"/>
            <w:szCs w:val="21"/>
          </w:rPr>
          <w:t>children</w:t>
        </w:r>
      </w:hyperlink>
      <w:r w:rsidRPr="00F56B03">
        <w:rPr>
          <w:rFonts w:ascii="Arial" w:eastAsia="Times New Roman" w:hAnsi="Arial" w:cs="Arial"/>
          <w:color w:val="333333"/>
          <w:sz w:val="21"/>
          <w:szCs w:val="21"/>
        </w:rPr>
        <w:t> involved in the research should be taken into account when determining whether children have the capacity to </w:t>
      </w:r>
      <w:hyperlink r:id="rId80" w:anchor="assent" w:history="1">
        <w:r w:rsidRPr="00F56B03">
          <w:rPr>
            <w:rFonts w:ascii="Arial" w:eastAsia="Times New Roman" w:hAnsi="Arial" w:cs="Arial"/>
            <w:b/>
            <w:bCs/>
            <w:i/>
            <w:iCs/>
            <w:color w:val="990033"/>
            <w:sz w:val="21"/>
            <w:szCs w:val="21"/>
          </w:rPr>
          <w:t>assent</w:t>
        </w:r>
      </w:hyperlink>
      <w:r w:rsidRPr="00F56B03">
        <w:rPr>
          <w:rFonts w:ascii="Arial" w:eastAsia="Times New Roman" w:hAnsi="Arial" w:cs="Arial"/>
          <w:color w:val="333333"/>
          <w:sz w:val="21"/>
          <w:szCs w:val="21"/>
        </w:rPr>
        <w:t>. This determination is made by the IRB. The IRB may require that </w:t>
      </w:r>
      <w:hyperlink r:id="rId81" w:anchor="investigator" w:history="1">
        <w:r w:rsidRPr="00F56B03">
          <w:rPr>
            <w:rFonts w:ascii="Arial" w:eastAsia="Times New Roman" w:hAnsi="Arial" w:cs="Arial"/>
            <w:b/>
            <w:bCs/>
            <w:i/>
            <w:iCs/>
            <w:color w:val="990033"/>
            <w:sz w:val="21"/>
            <w:szCs w:val="21"/>
          </w:rPr>
          <w:t>investigators</w:t>
        </w:r>
      </w:hyperlink>
      <w:r w:rsidRPr="00F56B03">
        <w:rPr>
          <w:rFonts w:ascii="Arial" w:eastAsia="Times New Roman" w:hAnsi="Arial" w:cs="Arial"/>
          <w:color w:val="333333"/>
          <w:sz w:val="21"/>
          <w:szCs w:val="21"/>
        </w:rPr>
        <w:t xml:space="preserve"> conduct an individual </w:t>
      </w:r>
      <w:r w:rsidRPr="00F56B03">
        <w:rPr>
          <w:rFonts w:ascii="Arial" w:eastAsia="Times New Roman" w:hAnsi="Arial" w:cs="Arial"/>
          <w:color w:val="333333"/>
          <w:sz w:val="21"/>
          <w:szCs w:val="21"/>
        </w:rPr>
        <w:lastRenderedPageBreak/>
        <w:t>assessment of each child’s ability to assent or may make a general determination for all children involved in the study.</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content and language of the assent process should be appropriate to the age and education/developmental stage of the children providing assent. It may be necessary to have multiple assent documents or assent processes if the children to be enrolled in the research are of different ages or at different stages of development.</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A 7-year-old </w:t>
      </w:r>
      <w:hyperlink r:id="rId82" w:anchor="children" w:history="1">
        <w:r w:rsidRPr="00F56B03">
          <w:rPr>
            <w:rFonts w:ascii="Arial" w:eastAsia="Times New Roman" w:hAnsi="Arial" w:cs="Arial"/>
            <w:b/>
            <w:bCs/>
            <w:i/>
            <w:iCs/>
            <w:color w:val="990033"/>
            <w:sz w:val="21"/>
            <w:szCs w:val="21"/>
          </w:rPr>
          <w:t>child</w:t>
        </w:r>
      </w:hyperlink>
      <w:r w:rsidRPr="00F56B03">
        <w:rPr>
          <w:rFonts w:ascii="Arial" w:eastAsia="Times New Roman" w:hAnsi="Arial" w:cs="Arial"/>
          <w:color w:val="333333"/>
          <w:sz w:val="21"/>
          <w:szCs w:val="21"/>
        </w:rPr>
        <w:t> has a rare genetic disorder. No treatment is currently available. You have designed a longitudinal study that will examine the progression of the disorder. The study will involve standard physical and psychological examinations, including drawing 10ml of blood 4 times per year.</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After enrollment, at which time the parents provided </w:t>
      </w:r>
      <w:hyperlink r:id="rId83" w:anchor="permission" w:history="1">
        <w:r w:rsidRPr="00F56B03">
          <w:rPr>
            <w:rFonts w:ascii="Arial" w:eastAsia="Times New Roman" w:hAnsi="Arial" w:cs="Arial"/>
            <w:b/>
            <w:bCs/>
            <w:i/>
            <w:iCs/>
            <w:color w:val="990033"/>
            <w:sz w:val="21"/>
            <w:szCs w:val="21"/>
          </w:rPr>
          <w:t>permission</w:t>
        </w:r>
      </w:hyperlink>
      <w:r w:rsidRPr="00F56B03">
        <w:rPr>
          <w:rFonts w:ascii="Arial" w:eastAsia="Times New Roman" w:hAnsi="Arial" w:cs="Arial"/>
          <w:color w:val="333333"/>
          <w:sz w:val="21"/>
          <w:szCs w:val="21"/>
        </w:rPr>
        <w:t> for the child to participate in the study and the child provided assent, he panics and screams that he doesn’t want to participate and wants to go home when he sees the nurse holding a needle for the blood draw. The parents are present and want the child to participate.</w:t>
      </w:r>
    </w:p>
    <w:p w:rsidR="00F56B03" w:rsidRPr="00F56B03" w:rsidRDefault="00F56B03" w:rsidP="00F56B03">
      <w:pPr>
        <w:spacing w:after="204" w:line="240" w:lineRule="auto"/>
        <w:rPr>
          <w:rFonts w:ascii="Arial" w:eastAsia="Times New Roman" w:hAnsi="Arial" w:cs="Arial"/>
          <w:b/>
          <w:bCs/>
          <w:color w:val="5C8901"/>
          <w:sz w:val="21"/>
          <w:szCs w:val="21"/>
        </w:rPr>
      </w:pPr>
      <w:r w:rsidRPr="00F56B03">
        <w:rPr>
          <w:rFonts w:ascii="Arial" w:eastAsia="Times New Roman" w:hAnsi="Arial" w:cs="Arial"/>
          <w:b/>
          <w:bCs/>
          <w:color w:val="5C8901"/>
          <w:sz w:val="21"/>
          <w:szCs w:val="21"/>
        </w:rPr>
        <w:t>Do you need to withdraw this child from your study because he has withdrawn his </w:t>
      </w:r>
      <w:hyperlink r:id="rId84" w:anchor="assent" w:history="1">
        <w:r w:rsidRPr="00F56B03">
          <w:rPr>
            <w:rFonts w:ascii="Arial" w:eastAsia="Times New Roman" w:hAnsi="Arial" w:cs="Arial"/>
            <w:b/>
            <w:bCs/>
            <w:i/>
            <w:iCs/>
            <w:color w:val="990033"/>
            <w:sz w:val="21"/>
            <w:szCs w:val="21"/>
          </w:rPr>
          <w:t>assent</w:t>
        </w:r>
      </w:hyperlink>
      <w:r w:rsidRPr="00F56B03">
        <w:rPr>
          <w:rFonts w:ascii="Arial" w:eastAsia="Times New Roman" w:hAnsi="Arial" w:cs="Arial"/>
          <w:b/>
          <w:bCs/>
          <w:color w:val="5C8901"/>
          <w:sz w:val="21"/>
          <w:szCs w:val="21"/>
        </w:rPr>
        <w:t>?</w:t>
      </w:r>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Times New Roman" w:eastAsia="Times New Roman" w:hAnsi="Times New Roman" w:cs="Times New Roman"/>
          <w:noProof/>
          <w:sz w:val="24"/>
          <w:szCs w:val="24"/>
        </w:rPr>
        <w:drawing>
          <wp:inline distT="0" distB="0" distL="0" distR="0">
            <wp:extent cx="1739900" cy="533400"/>
            <wp:effectExtent l="0" t="0" r="0" b="0"/>
            <wp:docPr id="24" name="Picture 24" descr="What do you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hat do you th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This is not an easy question because it does not have a clear “yes” or “no” answer. Various issues to consider are explored on the </w:t>
      </w:r>
      <w:hyperlink r:id="rId85" w:history="1">
        <w:r w:rsidRPr="00F56B03">
          <w:rPr>
            <w:rFonts w:ascii="Arial" w:eastAsia="Times New Roman" w:hAnsi="Arial" w:cs="Arial"/>
            <w:b/>
            <w:bCs/>
            <w:color w:val="006699"/>
            <w:sz w:val="21"/>
            <w:szCs w:val="21"/>
            <w:u w:val="single"/>
          </w:rPr>
          <w:t>next page</w:t>
        </w:r>
      </w:hyperlink>
      <w:r w:rsidRPr="00F56B03">
        <w:rPr>
          <w:rFonts w:ascii="Arial" w:eastAsia="Times New Roman" w:hAnsi="Arial" w:cs="Arial"/>
          <w:color w:val="333333"/>
          <w:sz w:val="21"/>
          <w:szCs w:val="21"/>
        </w:rPr>
        <w:t>.</w:t>
      </w:r>
    </w:p>
    <w:p w:rsidR="00F56B03" w:rsidRPr="00F56B03" w:rsidRDefault="00F56B03" w:rsidP="00F56B03">
      <w:pPr>
        <w:spacing w:after="100" w:afterAutospacing="1" w:line="240" w:lineRule="auto"/>
        <w:outlineLvl w:val="1"/>
        <w:rPr>
          <w:rFonts w:ascii="Arial" w:eastAsia="Times New Roman" w:hAnsi="Arial" w:cs="Arial"/>
          <w:color w:val="5C8901"/>
          <w:sz w:val="36"/>
          <w:szCs w:val="36"/>
        </w:rPr>
      </w:pPr>
      <w:r w:rsidRPr="00F56B03">
        <w:rPr>
          <w:rFonts w:ascii="Arial" w:eastAsia="Times New Roman" w:hAnsi="Arial" w:cs="Arial"/>
          <w:color w:val="5C8901"/>
          <w:sz w:val="36"/>
          <w:szCs w:val="36"/>
        </w:rPr>
        <w:t>Obtaining Informed Consent from Prisoners</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Research involving </w:t>
      </w:r>
      <w:hyperlink r:id="rId86" w:anchor="prisoner" w:history="1">
        <w:r w:rsidRPr="00F56B03">
          <w:rPr>
            <w:rFonts w:ascii="Arial" w:eastAsia="Times New Roman" w:hAnsi="Arial" w:cs="Arial"/>
            <w:b/>
            <w:bCs/>
            <w:i/>
            <w:iCs/>
            <w:color w:val="990033"/>
            <w:sz w:val="21"/>
            <w:szCs w:val="21"/>
          </w:rPr>
          <w:t>prisoners</w:t>
        </w:r>
      </w:hyperlink>
      <w:r w:rsidRPr="00F56B03">
        <w:rPr>
          <w:rFonts w:ascii="Arial" w:eastAsia="Times New Roman" w:hAnsi="Arial" w:cs="Arial"/>
          <w:color w:val="333333"/>
          <w:sz w:val="21"/>
          <w:szCs w:val="21"/>
        </w:rPr>
        <w:t> requires approval by an IRB whose membership is specifically constituted to address the concerns of this vulnerable population per </w:t>
      </w:r>
      <w:hyperlink r:id="rId87" w:anchor="46.304" w:history="1">
        <w:r w:rsidRPr="00F56B03">
          <w:rPr>
            <w:rFonts w:ascii="Arial" w:eastAsia="Times New Roman" w:hAnsi="Arial" w:cs="Arial"/>
            <w:b/>
            <w:bCs/>
            <w:color w:val="006699"/>
            <w:sz w:val="21"/>
            <w:szCs w:val="21"/>
            <w:u w:val="single"/>
          </w:rPr>
          <w:t>45 CFR 46.304</w:t>
        </w:r>
      </w:hyperlink>
      <w:r w:rsidRPr="00F56B03">
        <w:rPr>
          <w:rFonts w:ascii="Arial" w:eastAsia="Times New Roman" w:hAnsi="Arial" w:cs="Arial"/>
          <w:color w:val="333333"/>
          <w:sz w:val="21"/>
          <w:szCs w:val="21"/>
        </w:rPr>
        <w:t>. If the research is conducted or supported by HHS, it must also be approved by the Secretary of HHS through the Office for Human Research Protections (OHRP). This approval signifies that “</w:t>
      </w:r>
      <w:hyperlink r:id="rId88" w:history="1">
        <w:r w:rsidRPr="00F56B03">
          <w:rPr>
            <w:rFonts w:ascii="Arial" w:eastAsia="Times New Roman" w:hAnsi="Arial" w:cs="Arial"/>
            <w:b/>
            <w:bCs/>
            <w:color w:val="006699"/>
            <w:sz w:val="21"/>
            <w:szCs w:val="21"/>
            <w:u w:val="single"/>
          </w:rPr>
          <w:t>the proposed research falls within the categories of research permissible under 45 CFR 46.306(a)(2)</w:t>
        </w:r>
      </w:hyperlink>
      <w:r w:rsidRPr="00F56B03">
        <w:rPr>
          <w:rFonts w:ascii="Arial" w:eastAsia="Times New Roman" w:hAnsi="Arial" w:cs="Arial"/>
          <w:color w:val="333333"/>
          <w:sz w:val="21"/>
          <w:szCs w:val="21"/>
        </w:rPr>
        <w:t>.”</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HHS regulations (</w:t>
      </w:r>
      <w:hyperlink r:id="rId89" w:anchor="subpartc" w:history="1">
        <w:r w:rsidRPr="00F56B03">
          <w:rPr>
            <w:rFonts w:ascii="Arial" w:eastAsia="Times New Roman" w:hAnsi="Arial" w:cs="Arial"/>
            <w:b/>
            <w:bCs/>
            <w:color w:val="006699"/>
            <w:sz w:val="21"/>
            <w:szCs w:val="21"/>
            <w:u w:val="single"/>
          </w:rPr>
          <w:t>45 CFR 46, Subpart C</w:t>
        </w:r>
      </w:hyperlink>
      <w:r w:rsidRPr="00F56B03">
        <w:rPr>
          <w:rFonts w:ascii="Arial" w:eastAsia="Times New Roman" w:hAnsi="Arial" w:cs="Arial"/>
          <w:color w:val="333333"/>
          <w:sz w:val="21"/>
          <w:szCs w:val="21"/>
        </w:rPr>
        <w:t>) require additional protections for prisoners who are involved as participants in research because they may “be under constraints because of their incarceration which could affect their ability to make a truly voluntary and uncoerced decision whether or not to participate as subjects in research.”</w:t>
      </w:r>
    </w:p>
    <w:p w:rsidR="00F56B03" w:rsidRPr="00F56B03" w:rsidRDefault="00F56B03" w:rsidP="00F56B03">
      <w:pPr>
        <w:spacing w:after="0" w:line="240" w:lineRule="auto"/>
        <w:rPr>
          <w:rFonts w:ascii="Times New Roman" w:eastAsia="Times New Roman" w:hAnsi="Times New Roman" w:cs="Times New Roman"/>
          <w:sz w:val="24"/>
          <w:szCs w:val="24"/>
        </w:rPr>
      </w:pPr>
      <w:r w:rsidRPr="00F56B03">
        <w:rPr>
          <w:rFonts w:ascii="Times New Roman" w:eastAsia="Times New Roman" w:hAnsi="Times New Roman" w:cs="Times New Roman"/>
          <w:noProof/>
          <w:sz w:val="24"/>
          <w:szCs w:val="24"/>
        </w:rPr>
        <w:drawing>
          <wp:inline distT="0" distB="0" distL="0" distR="0">
            <wp:extent cx="1574800" cy="2159000"/>
            <wp:effectExtent l="0" t="0" r="6350" b="0"/>
            <wp:docPr id="25" name="Picture 25" descr="Side-view mug shot of a man next to a measuring device with height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de-view mug shot of a man next to a measuring device with height lines."/>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74800" cy="2159000"/>
                    </a:xfrm>
                    <a:prstGeom prst="rect">
                      <a:avLst/>
                    </a:prstGeom>
                    <a:noFill/>
                    <a:ln>
                      <a:noFill/>
                    </a:ln>
                  </pic:spPr>
                </pic:pic>
              </a:graphicData>
            </a:graphic>
          </wp:inline>
        </w:drawing>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requirements specific to </w:t>
      </w:r>
      <w:hyperlink r:id="rId91" w:anchor="informed_consent" w:history="1">
        <w:r w:rsidRPr="00F56B03">
          <w:rPr>
            <w:rFonts w:ascii="Arial" w:eastAsia="Times New Roman" w:hAnsi="Arial" w:cs="Arial"/>
            <w:b/>
            <w:bCs/>
            <w:i/>
            <w:iCs/>
            <w:color w:val="990033"/>
            <w:sz w:val="21"/>
            <w:szCs w:val="21"/>
          </w:rPr>
          <w:t>informed consent</w:t>
        </w:r>
      </w:hyperlink>
      <w:r w:rsidRPr="00F56B03">
        <w:rPr>
          <w:rFonts w:ascii="Arial" w:eastAsia="Times New Roman" w:hAnsi="Arial" w:cs="Arial"/>
          <w:color w:val="333333"/>
          <w:sz w:val="21"/>
          <w:szCs w:val="21"/>
        </w:rPr>
        <w:t> for prisoners are:</w:t>
      </w:r>
    </w:p>
    <w:p w:rsidR="00F56B03" w:rsidRPr="00F56B03" w:rsidRDefault="00F56B03" w:rsidP="00F56B03">
      <w:pPr>
        <w:numPr>
          <w:ilvl w:val="0"/>
          <w:numId w:val="14"/>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lastRenderedPageBreak/>
        <w:t>“Any possible advantages accruing to the prisoner through his or her participation in the research, when compared to the general living conditions, medical care, quality of food, amenities and opportunity for earnings in the prison are not of such a magnitude that his or her ability to weigh the risks of the research against the value of such advantages in the limited choice environment of the prison is impaired”</w:t>
      </w:r>
    </w:p>
    <w:p w:rsidR="00F56B03" w:rsidRPr="00F56B03" w:rsidRDefault="00F56B03" w:rsidP="00F56B03">
      <w:pPr>
        <w:numPr>
          <w:ilvl w:val="0"/>
          <w:numId w:val="14"/>
        </w:numPr>
        <w:spacing w:after="12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“Adequate assurance exists that parole boards will not take into account a prisoner’s participation in the research in making decisions regarding parole, and each prisoner is clearly informed in advance that participation in the research will have no effect on his or her parole”</w:t>
      </w:r>
    </w:p>
    <w:p w:rsidR="00F56B03" w:rsidRDefault="00F56B03" w:rsidP="00F56B03">
      <w:pPr>
        <w:pStyle w:val="Heading2"/>
        <w:spacing w:before="0" w:beforeAutospacing="0"/>
        <w:rPr>
          <w:rFonts w:ascii="Arial" w:hAnsi="Arial" w:cs="Arial"/>
          <w:b w:val="0"/>
          <w:bCs w:val="0"/>
          <w:color w:val="5C8901"/>
        </w:rPr>
      </w:pPr>
      <w:r>
        <w:rPr>
          <w:rFonts w:ascii="Arial" w:hAnsi="Arial" w:cs="Arial"/>
          <w:b w:val="0"/>
          <w:bCs w:val="0"/>
          <w:color w:val="5C8901"/>
        </w:rPr>
        <w:t>Community Consultation</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In some cultures it is not appropriate to obtain</w:t>
      </w:r>
      <w:r>
        <w:rPr>
          <w:rStyle w:val="apple-converted-space"/>
          <w:rFonts w:ascii="Arial" w:hAnsi="Arial" w:cs="Arial"/>
          <w:color w:val="333333"/>
          <w:sz w:val="21"/>
          <w:szCs w:val="21"/>
        </w:rPr>
        <w:t> </w:t>
      </w:r>
      <w:hyperlink r:id="rId92" w:anchor="informed_consent" w:history="1">
        <w:r>
          <w:rPr>
            <w:rStyle w:val="Hyperlink"/>
            <w:rFonts w:ascii="Arial" w:hAnsi="Arial" w:cs="Arial"/>
            <w:b/>
            <w:bCs/>
            <w:i/>
            <w:iCs/>
            <w:color w:val="990033"/>
            <w:sz w:val="21"/>
            <w:szCs w:val="21"/>
            <w:u w:val="none"/>
          </w:rPr>
          <w:t>informed consent</w:t>
        </w:r>
      </w:hyperlink>
      <w:r>
        <w:rPr>
          <w:rStyle w:val="apple-converted-space"/>
          <w:rFonts w:ascii="Arial" w:hAnsi="Arial" w:cs="Arial"/>
          <w:color w:val="333333"/>
          <w:sz w:val="21"/>
          <w:szCs w:val="21"/>
        </w:rPr>
        <w:t> </w:t>
      </w:r>
      <w:r>
        <w:rPr>
          <w:rStyle w:val="Strong"/>
          <w:rFonts w:ascii="Arial" w:hAnsi="Arial" w:cs="Arial"/>
          <w:color w:val="333333"/>
          <w:sz w:val="21"/>
          <w:szCs w:val="21"/>
        </w:rPr>
        <w:t>solely</w:t>
      </w:r>
      <w:r>
        <w:rPr>
          <w:rStyle w:val="apple-converted-space"/>
          <w:rFonts w:ascii="Arial" w:hAnsi="Arial" w:cs="Arial"/>
          <w:color w:val="333333"/>
          <w:sz w:val="21"/>
          <w:szCs w:val="21"/>
        </w:rPr>
        <w:t> </w:t>
      </w:r>
      <w:r>
        <w:rPr>
          <w:rFonts w:ascii="Arial" w:hAnsi="Arial" w:cs="Arial"/>
          <w:color w:val="333333"/>
          <w:sz w:val="21"/>
          <w:szCs w:val="21"/>
        </w:rPr>
        <w:t>from the individual participants, because the individual’s interests may be considered to be intimately entwined with their community’s interests. The appropriate way to attain community consent may vary widely, but is often achieved through meetings with large groups of community representatives or community leaders.</w:t>
      </w:r>
    </w:p>
    <w:p w:rsidR="00F56B03" w:rsidRDefault="00F56B03" w:rsidP="00F56B03">
      <w:pPr>
        <w:rPr>
          <w:rFonts w:ascii="Times New Roman" w:hAnsi="Times New Roman" w:cs="Times New Roman"/>
          <w:sz w:val="24"/>
          <w:szCs w:val="24"/>
        </w:rPr>
      </w:pPr>
      <w:r>
        <w:rPr>
          <w:noProof/>
        </w:rPr>
        <w:drawing>
          <wp:inline distT="0" distB="0" distL="0" distR="0">
            <wp:extent cx="2743200" cy="1562100"/>
            <wp:effectExtent l="0" t="0" r="0" b="0"/>
            <wp:docPr id="26" name="Picture 26" descr="Graphic of a group of people with text Community Consultation Consul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raphic of a group of people with text Community Consultation Consultati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743200" cy="1562100"/>
                    </a:xfrm>
                    <a:prstGeom prst="rect">
                      <a:avLst/>
                    </a:prstGeom>
                    <a:noFill/>
                    <a:ln>
                      <a:noFill/>
                    </a:ln>
                  </pic:spPr>
                </pic:pic>
              </a:graphicData>
            </a:graphic>
          </wp:inline>
        </w:drawing>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It is also appropriate to consult a community before conducting research when the research involves risk to discrete, identifiable populations. For example, members of a community may feel stigmatized if a number of members of that community participate in research that may reveal unpopular or dangerous traits.</w:t>
      </w:r>
    </w:p>
    <w:p w:rsidR="00F56B03" w:rsidRDefault="00F56B03" w:rsidP="00F56B03">
      <w:pPr>
        <w:pStyle w:val="Heading2"/>
        <w:spacing w:before="0" w:beforeAutospacing="0"/>
        <w:rPr>
          <w:rFonts w:ascii="Arial" w:hAnsi="Arial" w:cs="Arial"/>
          <w:b w:val="0"/>
          <w:bCs w:val="0"/>
          <w:color w:val="5C8901"/>
        </w:rPr>
      </w:pPr>
      <w:r>
        <w:rPr>
          <w:rFonts w:ascii="Arial" w:hAnsi="Arial" w:cs="Arial"/>
          <w:b w:val="0"/>
          <w:bCs w:val="0"/>
          <w:color w:val="5C8901"/>
        </w:rPr>
        <w:t>Emergency Research</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One example of a situation in which community consent is required is emergency research in life-threatening situations where obtaining</w:t>
      </w:r>
      <w:r>
        <w:rPr>
          <w:rStyle w:val="apple-converted-space"/>
          <w:rFonts w:ascii="Arial" w:hAnsi="Arial" w:cs="Arial"/>
          <w:color w:val="333333"/>
          <w:sz w:val="21"/>
          <w:szCs w:val="21"/>
        </w:rPr>
        <w:t> </w:t>
      </w:r>
      <w:hyperlink r:id="rId94" w:anchor="informed_consent" w:history="1">
        <w:r>
          <w:rPr>
            <w:rStyle w:val="Hyperlink"/>
            <w:rFonts w:ascii="Arial" w:hAnsi="Arial" w:cs="Arial"/>
            <w:b/>
            <w:bCs/>
            <w:i/>
            <w:iCs/>
            <w:color w:val="990033"/>
            <w:sz w:val="21"/>
            <w:szCs w:val="21"/>
            <w:u w:val="none"/>
          </w:rPr>
          <w:t>informed consent</w:t>
        </w:r>
      </w:hyperlink>
      <w:r>
        <w:rPr>
          <w:rStyle w:val="apple-converted-space"/>
          <w:rFonts w:ascii="Arial" w:hAnsi="Arial" w:cs="Arial"/>
          <w:color w:val="333333"/>
          <w:sz w:val="21"/>
          <w:szCs w:val="21"/>
        </w:rPr>
        <w:t> </w:t>
      </w:r>
      <w:r>
        <w:rPr>
          <w:rFonts w:ascii="Arial" w:hAnsi="Arial" w:cs="Arial"/>
          <w:color w:val="333333"/>
          <w:sz w:val="21"/>
          <w:szCs w:val="21"/>
        </w:rPr>
        <w:t>is not feasible. In order for</w:t>
      </w:r>
      <w:r>
        <w:rPr>
          <w:rStyle w:val="apple-converted-space"/>
          <w:rFonts w:ascii="Arial" w:hAnsi="Arial" w:cs="Arial"/>
          <w:color w:val="333333"/>
          <w:sz w:val="21"/>
          <w:szCs w:val="21"/>
        </w:rPr>
        <w:t> </w:t>
      </w:r>
      <w:hyperlink r:id="rId95" w:anchor="investigator" w:history="1">
        <w:r>
          <w:rPr>
            <w:rStyle w:val="Hyperlink"/>
            <w:rFonts w:ascii="Arial" w:hAnsi="Arial" w:cs="Arial"/>
            <w:b/>
            <w:bCs/>
            <w:i/>
            <w:iCs/>
            <w:color w:val="990033"/>
            <w:sz w:val="21"/>
            <w:szCs w:val="21"/>
            <w:u w:val="none"/>
          </w:rPr>
          <w:t>investigators</w:t>
        </w:r>
      </w:hyperlink>
      <w:r>
        <w:rPr>
          <w:rStyle w:val="apple-converted-space"/>
          <w:rFonts w:ascii="Arial" w:hAnsi="Arial" w:cs="Arial"/>
          <w:color w:val="333333"/>
          <w:sz w:val="21"/>
          <w:szCs w:val="21"/>
        </w:rPr>
        <w:t> </w:t>
      </w:r>
      <w:r>
        <w:rPr>
          <w:rFonts w:ascii="Arial" w:hAnsi="Arial" w:cs="Arial"/>
          <w:color w:val="333333"/>
          <w:sz w:val="21"/>
          <w:szCs w:val="21"/>
        </w:rPr>
        <w:t>to obtain a waiver of informed consent for emergency research, investigators must obtain consent from the communities in which the research will be conducted in addition to a number of other requirements. These requirements are described in</w:t>
      </w:r>
      <w:r>
        <w:rPr>
          <w:rStyle w:val="apple-converted-space"/>
          <w:rFonts w:ascii="Arial" w:hAnsi="Arial" w:cs="Arial"/>
          <w:color w:val="333333"/>
          <w:sz w:val="21"/>
          <w:szCs w:val="21"/>
        </w:rPr>
        <w:t> </w:t>
      </w:r>
      <w:hyperlink r:id="rId96" w:history="1">
        <w:r>
          <w:rPr>
            <w:rStyle w:val="Hyperlink"/>
            <w:rFonts w:ascii="Arial" w:hAnsi="Arial" w:cs="Arial"/>
            <w:b/>
            <w:bCs/>
            <w:color w:val="006699"/>
            <w:sz w:val="21"/>
            <w:szCs w:val="21"/>
          </w:rPr>
          <w:t>Informed Consent Requirements in Emergency Research</w:t>
        </w:r>
      </w:hyperlink>
      <w:r>
        <w:rPr>
          <w:rFonts w:ascii="Arial" w:hAnsi="Arial" w:cs="Arial"/>
          <w:color w:val="333333"/>
          <w:sz w:val="21"/>
          <w:szCs w:val="21"/>
        </w:rPr>
        <w:t>.</w:t>
      </w:r>
    </w:p>
    <w:p w:rsidR="00F56B03" w:rsidRDefault="00F56B03" w:rsidP="00F56B03">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Investigators should note that this</w:t>
      </w:r>
      <w:r>
        <w:rPr>
          <w:rStyle w:val="apple-converted-space"/>
          <w:rFonts w:ascii="Arial" w:hAnsi="Arial" w:cs="Arial"/>
          <w:color w:val="333333"/>
          <w:sz w:val="21"/>
          <w:szCs w:val="21"/>
        </w:rPr>
        <w:t> </w:t>
      </w:r>
      <w:r>
        <w:rPr>
          <w:rStyle w:val="Strong"/>
          <w:rFonts w:ascii="Arial" w:hAnsi="Arial" w:cs="Arial"/>
          <w:color w:val="333333"/>
          <w:sz w:val="21"/>
          <w:szCs w:val="21"/>
        </w:rPr>
        <w:t>emergency waiver</w:t>
      </w:r>
      <w:r>
        <w:rPr>
          <w:rStyle w:val="apple-converted-space"/>
          <w:rFonts w:ascii="Arial" w:hAnsi="Arial" w:cs="Arial"/>
          <w:color w:val="333333"/>
          <w:sz w:val="21"/>
          <w:szCs w:val="21"/>
        </w:rPr>
        <w:t> </w:t>
      </w:r>
      <w:r>
        <w:rPr>
          <w:rFonts w:ascii="Arial" w:hAnsi="Arial" w:cs="Arial"/>
          <w:color w:val="333333"/>
          <w:sz w:val="21"/>
          <w:szCs w:val="21"/>
        </w:rPr>
        <w:t>of informed consent does not apply to research that falls under</w:t>
      </w:r>
      <w:r>
        <w:rPr>
          <w:rStyle w:val="apple-converted-space"/>
          <w:rFonts w:ascii="Arial" w:hAnsi="Arial" w:cs="Arial"/>
          <w:color w:val="333333"/>
          <w:sz w:val="21"/>
          <w:szCs w:val="21"/>
        </w:rPr>
        <w:t> </w:t>
      </w:r>
      <w:hyperlink r:id="rId97" w:anchor="subpartb" w:history="1">
        <w:r>
          <w:rPr>
            <w:rStyle w:val="Hyperlink"/>
            <w:rFonts w:ascii="Arial" w:hAnsi="Arial" w:cs="Arial"/>
            <w:b/>
            <w:bCs/>
            <w:color w:val="006699"/>
            <w:sz w:val="21"/>
            <w:szCs w:val="21"/>
          </w:rPr>
          <w:t>Subpart B</w:t>
        </w:r>
      </w:hyperlink>
      <w:r>
        <w:rPr>
          <w:rStyle w:val="apple-converted-space"/>
          <w:rFonts w:ascii="Arial" w:hAnsi="Arial" w:cs="Arial"/>
          <w:color w:val="333333"/>
          <w:sz w:val="21"/>
          <w:szCs w:val="21"/>
        </w:rPr>
        <w:t> </w:t>
      </w:r>
      <w:r>
        <w:rPr>
          <w:rFonts w:ascii="Arial" w:hAnsi="Arial" w:cs="Arial"/>
          <w:color w:val="333333"/>
          <w:sz w:val="21"/>
          <w:szCs w:val="21"/>
        </w:rPr>
        <w:t>(</w:t>
      </w:r>
      <w:hyperlink r:id="rId98" w:anchor="pregnancy" w:history="1">
        <w:r>
          <w:rPr>
            <w:rStyle w:val="Hyperlink"/>
            <w:rFonts w:ascii="Arial" w:hAnsi="Arial" w:cs="Arial"/>
            <w:b/>
            <w:bCs/>
            <w:i/>
            <w:iCs/>
            <w:color w:val="990033"/>
            <w:sz w:val="21"/>
            <w:szCs w:val="21"/>
            <w:u w:val="none"/>
          </w:rPr>
          <w:t>pregnant</w:t>
        </w:r>
      </w:hyperlink>
      <w:r>
        <w:rPr>
          <w:rStyle w:val="apple-converted-space"/>
          <w:rFonts w:ascii="Arial" w:hAnsi="Arial" w:cs="Arial"/>
          <w:color w:val="333333"/>
          <w:sz w:val="21"/>
          <w:szCs w:val="21"/>
        </w:rPr>
        <w:t> </w:t>
      </w:r>
      <w:r>
        <w:rPr>
          <w:rFonts w:ascii="Arial" w:hAnsi="Arial" w:cs="Arial"/>
          <w:color w:val="333333"/>
          <w:sz w:val="21"/>
          <w:szCs w:val="21"/>
        </w:rPr>
        <w:t>women, human</w:t>
      </w:r>
      <w:r>
        <w:rPr>
          <w:rStyle w:val="apple-converted-space"/>
          <w:rFonts w:ascii="Arial" w:hAnsi="Arial" w:cs="Arial"/>
          <w:color w:val="333333"/>
          <w:sz w:val="21"/>
          <w:szCs w:val="21"/>
        </w:rPr>
        <w:t> </w:t>
      </w:r>
      <w:hyperlink r:id="rId99" w:anchor="fetus" w:history="1">
        <w:r>
          <w:rPr>
            <w:rStyle w:val="Hyperlink"/>
            <w:rFonts w:ascii="Arial" w:hAnsi="Arial" w:cs="Arial"/>
            <w:b/>
            <w:bCs/>
            <w:i/>
            <w:iCs/>
            <w:color w:val="990033"/>
            <w:sz w:val="21"/>
            <w:szCs w:val="21"/>
            <w:u w:val="none"/>
          </w:rPr>
          <w:t>fetuses</w:t>
        </w:r>
      </w:hyperlink>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hyperlink r:id="rId100" w:anchor="neonates" w:history="1">
        <w:r>
          <w:rPr>
            <w:rStyle w:val="Hyperlink"/>
            <w:rFonts w:ascii="Arial" w:hAnsi="Arial" w:cs="Arial"/>
            <w:b/>
            <w:bCs/>
            <w:i/>
            <w:iCs/>
            <w:color w:val="990033"/>
            <w:sz w:val="21"/>
            <w:szCs w:val="21"/>
            <w:u w:val="none"/>
          </w:rPr>
          <w:t>neonates</w:t>
        </w:r>
      </w:hyperlink>
      <w:r>
        <w:rPr>
          <w:rFonts w:ascii="Arial" w:hAnsi="Arial" w:cs="Arial"/>
          <w:color w:val="333333"/>
          <w:sz w:val="21"/>
          <w:szCs w:val="21"/>
        </w:rPr>
        <w:t>) or</w:t>
      </w:r>
      <w:r>
        <w:rPr>
          <w:rStyle w:val="apple-converted-space"/>
          <w:rFonts w:ascii="Arial" w:hAnsi="Arial" w:cs="Arial"/>
          <w:color w:val="333333"/>
          <w:sz w:val="21"/>
          <w:szCs w:val="21"/>
        </w:rPr>
        <w:t> </w:t>
      </w:r>
      <w:hyperlink r:id="rId101" w:anchor="subpartc" w:history="1">
        <w:r>
          <w:rPr>
            <w:rStyle w:val="Hyperlink"/>
            <w:rFonts w:ascii="Arial" w:hAnsi="Arial" w:cs="Arial"/>
            <w:b/>
            <w:bCs/>
            <w:color w:val="006699"/>
            <w:sz w:val="21"/>
            <w:szCs w:val="21"/>
          </w:rPr>
          <w:t>Subpart C</w:t>
        </w:r>
      </w:hyperlink>
      <w:r>
        <w:rPr>
          <w:rStyle w:val="apple-converted-space"/>
          <w:rFonts w:ascii="Arial" w:hAnsi="Arial" w:cs="Arial"/>
          <w:color w:val="333333"/>
          <w:sz w:val="21"/>
          <w:szCs w:val="21"/>
        </w:rPr>
        <w:t> </w:t>
      </w:r>
      <w:r>
        <w:rPr>
          <w:rFonts w:ascii="Arial" w:hAnsi="Arial" w:cs="Arial"/>
          <w:color w:val="333333"/>
          <w:sz w:val="21"/>
          <w:szCs w:val="21"/>
        </w:rPr>
        <w:t>(</w:t>
      </w:r>
      <w:hyperlink r:id="rId102" w:anchor="prisoner" w:history="1">
        <w:r>
          <w:rPr>
            <w:rStyle w:val="Hyperlink"/>
            <w:rFonts w:ascii="Arial" w:hAnsi="Arial" w:cs="Arial"/>
            <w:b/>
            <w:bCs/>
            <w:i/>
            <w:iCs/>
            <w:color w:val="990033"/>
            <w:sz w:val="21"/>
            <w:szCs w:val="21"/>
            <w:u w:val="none"/>
          </w:rPr>
          <w:t>prisoners</w:t>
        </w:r>
      </w:hyperlink>
      <w:r>
        <w:rPr>
          <w:rFonts w:ascii="Arial" w:hAnsi="Arial" w:cs="Arial"/>
          <w:color w:val="333333"/>
          <w:sz w:val="21"/>
          <w:szCs w:val="21"/>
        </w:rPr>
        <w:t>) of the HHS regulations.</w:t>
      </w:r>
    </w:p>
    <w:p w:rsidR="00F56B03" w:rsidRPr="00F56B03" w:rsidRDefault="00F56B03" w:rsidP="00F56B03">
      <w:pPr>
        <w:spacing w:after="100" w:afterAutospacing="1" w:line="240" w:lineRule="auto"/>
        <w:outlineLvl w:val="1"/>
        <w:rPr>
          <w:rFonts w:ascii="Arial" w:eastAsia="Times New Roman" w:hAnsi="Arial" w:cs="Arial"/>
          <w:color w:val="5C8901"/>
          <w:sz w:val="36"/>
          <w:szCs w:val="36"/>
        </w:rPr>
      </w:pPr>
      <w:r w:rsidRPr="00F56B03">
        <w:rPr>
          <w:rFonts w:ascii="Arial" w:eastAsia="Times New Roman" w:hAnsi="Arial" w:cs="Arial"/>
          <w:color w:val="5C8901"/>
          <w:sz w:val="36"/>
          <w:szCs w:val="36"/>
        </w:rPr>
        <w:t>Respect for Persons: Summary</w:t>
      </w:r>
      <w:bookmarkStart w:id="0" w:name="_GoBack"/>
      <w:bookmarkEnd w:id="0"/>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During the </w:t>
      </w:r>
      <w:hyperlink r:id="rId103" w:anchor="informed_consent" w:history="1">
        <w:r w:rsidRPr="00F56B03">
          <w:rPr>
            <w:rFonts w:ascii="Arial" w:eastAsia="Times New Roman" w:hAnsi="Arial" w:cs="Arial"/>
            <w:b/>
            <w:bCs/>
            <w:i/>
            <w:iCs/>
            <w:color w:val="990033"/>
            <w:sz w:val="21"/>
            <w:szCs w:val="21"/>
          </w:rPr>
          <w:t>informed consent</w:t>
        </w:r>
      </w:hyperlink>
      <w:r w:rsidRPr="00F56B03">
        <w:rPr>
          <w:rFonts w:ascii="Arial" w:eastAsia="Times New Roman" w:hAnsi="Arial" w:cs="Arial"/>
          <w:color w:val="333333"/>
          <w:sz w:val="21"/>
          <w:szCs w:val="21"/>
        </w:rPr>
        <w:t> process, the principle of respect for persons is applied by requiring that all human subjects provide voluntary informed consent to participate in the research.</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lastRenderedPageBreak/>
        <w:t>Practical application of this principle means that potential study participants must:</w:t>
      </w:r>
    </w:p>
    <w:p w:rsidR="00F56B03" w:rsidRPr="00F56B03" w:rsidRDefault="00F56B03" w:rsidP="00F56B03">
      <w:pPr>
        <w:numPr>
          <w:ilvl w:val="0"/>
          <w:numId w:val="15"/>
        </w:numPr>
        <w:spacing w:after="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Give their consent freely and voluntarily</w:t>
      </w:r>
    </w:p>
    <w:p w:rsidR="00F56B03" w:rsidRPr="00F56B03" w:rsidRDefault="00F56B03" w:rsidP="00F56B03">
      <w:pPr>
        <w:numPr>
          <w:ilvl w:val="0"/>
          <w:numId w:val="15"/>
        </w:numPr>
        <w:spacing w:after="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Have the decisional capacity to understand the information presented to them</w:t>
      </w:r>
    </w:p>
    <w:p w:rsidR="00F56B03" w:rsidRPr="00F56B03" w:rsidRDefault="00F56B03" w:rsidP="00F56B03">
      <w:pPr>
        <w:numPr>
          <w:ilvl w:val="0"/>
          <w:numId w:val="15"/>
        </w:numPr>
        <w:spacing w:after="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Be provided complete information about the study in order to make an informed decision</w:t>
      </w:r>
    </w:p>
    <w:p w:rsidR="00F56B03" w:rsidRPr="00F56B03" w:rsidRDefault="00F56B03" w:rsidP="00F56B03">
      <w:pPr>
        <w:spacing w:after="204"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This module has examined:</w:t>
      </w:r>
    </w:p>
    <w:p w:rsidR="00F56B03" w:rsidRPr="00F56B03" w:rsidRDefault="00F56B03" w:rsidP="00F56B03">
      <w:pPr>
        <w:numPr>
          <w:ilvl w:val="0"/>
          <w:numId w:val="16"/>
        </w:numPr>
        <w:spacing w:after="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Information that should be included during the informed consent process</w:t>
      </w:r>
    </w:p>
    <w:p w:rsidR="00F56B03" w:rsidRPr="00F56B03" w:rsidRDefault="00F56B03" w:rsidP="00F56B03">
      <w:pPr>
        <w:numPr>
          <w:ilvl w:val="0"/>
          <w:numId w:val="16"/>
        </w:numPr>
        <w:spacing w:after="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types of situations that can be considered for waiver of informed consent</w:t>
      </w:r>
    </w:p>
    <w:p w:rsidR="00F56B03" w:rsidRPr="00F56B03" w:rsidRDefault="00F56B03" w:rsidP="00F56B03">
      <w:pPr>
        <w:numPr>
          <w:ilvl w:val="0"/>
          <w:numId w:val="16"/>
        </w:numPr>
        <w:spacing w:after="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appropriate involvement of </w:t>
      </w:r>
      <w:hyperlink r:id="rId104" w:anchor="legally_authorized_representative" w:history="1">
        <w:r w:rsidRPr="00F56B03">
          <w:rPr>
            <w:rFonts w:ascii="Arial" w:eastAsia="Times New Roman" w:hAnsi="Arial" w:cs="Arial"/>
            <w:b/>
            <w:bCs/>
            <w:i/>
            <w:iCs/>
            <w:color w:val="990033"/>
            <w:sz w:val="21"/>
            <w:szCs w:val="21"/>
          </w:rPr>
          <w:t>legally authorized representatives</w:t>
        </w:r>
      </w:hyperlink>
      <w:r w:rsidRPr="00F56B03">
        <w:rPr>
          <w:rFonts w:ascii="Arial" w:eastAsia="Times New Roman" w:hAnsi="Arial" w:cs="Arial"/>
          <w:color w:val="333333"/>
          <w:sz w:val="21"/>
          <w:szCs w:val="21"/>
        </w:rPr>
        <w:t> for consent</w:t>
      </w:r>
    </w:p>
    <w:p w:rsidR="00F56B03" w:rsidRPr="00F56B03" w:rsidRDefault="00F56B03" w:rsidP="00F56B03">
      <w:pPr>
        <w:numPr>
          <w:ilvl w:val="0"/>
          <w:numId w:val="16"/>
        </w:numPr>
        <w:spacing w:after="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Obtaining consent from vulnerable populations, e.g. </w:t>
      </w:r>
      <w:hyperlink r:id="rId105" w:anchor="pregnancy" w:history="1">
        <w:r w:rsidRPr="00F56B03">
          <w:rPr>
            <w:rFonts w:ascii="Arial" w:eastAsia="Times New Roman" w:hAnsi="Arial" w:cs="Arial"/>
            <w:b/>
            <w:bCs/>
            <w:i/>
            <w:iCs/>
            <w:color w:val="990033"/>
            <w:sz w:val="21"/>
            <w:szCs w:val="21"/>
          </w:rPr>
          <w:t>pregnant</w:t>
        </w:r>
      </w:hyperlink>
      <w:r w:rsidRPr="00F56B03">
        <w:rPr>
          <w:rFonts w:ascii="Arial" w:eastAsia="Times New Roman" w:hAnsi="Arial" w:cs="Arial"/>
          <w:color w:val="333333"/>
          <w:sz w:val="21"/>
          <w:szCs w:val="21"/>
        </w:rPr>
        <w:t> women, </w:t>
      </w:r>
      <w:hyperlink r:id="rId106" w:anchor="prisoner" w:history="1">
        <w:r w:rsidRPr="00F56B03">
          <w:rPr>
            <w:rFonts w:ascii="Arial" w:eastAsia="Times New Roman" w:hAnsi="Arial" w:cs="Arial"/>
            <w:b/>
            <w:bCs/>
            <w:i/>
            <w:iCs/>
            <w:color w:val="990033"/>
            <w:sz w:val="21"/>
            <w:szCs w:val="21"/>
          </w:rPr>
          <w:t>prisoners</w:t>
        </w:r>
      </w:hyperlink>
      <w:r w:rsidRPr="00F56B03">
        <w:rPr>
          <w:rFonts w:ascii="Arial" w:eastAsia="Times New Roman" w:hAnsi="Arial" w:cs="Arial"/>
          <w:color w:val="333333"/>
          <w:sz w:val="21"/>
          <w:szCs w:val="21"/>
        </w:rPr>
        <w:t> and </w:t>
      </w:r>
      <w:hyperlink r:id="rId107" w:anchor="children" w:history="1">
        <w:r w:rsidRPr="00F56B03">
          <w:rPr>
            <w:rFonts w:ascii="Arial" w:eastAsia="Times New Roman" w:hAnsi="Arial" w:cs="Arial"/>
            <w:b/>
            <w:bCs/>
            <w:i/>
            <w:iCs/>
            <w:color w:val="990033"/>
            <w:sz w:val="21"/>
            <w:szCs w:val="21"/>
          </w:rPr>
          <w:t>children</w:t>
        </w:r>
      </w:hyperlink>
    </w:p>
    <w:p w:rsidR="00F56B03" w:rsidRPr="00F56B03" w:rsidRDefault="00F56B03" w:rsidP="00F56B03">
      <w:pPr>
        <w:numPr>
          <w:ilvl w:val="0"/>
          <w:numId w:val="16"/>
        </w:numPr>
        <w:spacing w:after="0" w:line="240" w:lineRule="auto"/>
        <w:rPr>
          <w:rFonts w:ascii="Arial" w:eastAsia="Times New Roman" w:hAnsi="Arial" w:cs="Arial"/>
          <w:color w:val="333333"/>
          <w:sz w:val="21"/>
          <w:szCs w:val="21"/>
        </w:rPr>
      </w:pPr>
      <w:r w:rsidRPr="00F56B03">
        <w:rPr>
          <w:rFonts w:ascii="Arial" w:eastAsia="Times New Roman" w:hAnsi="Arial" w:cs="Arial"/>
          <w:color w:val="333333"/>
          <w:sz w:val="21"/>
          <w:szCs w:val="21"/>
        </w:rPr>
        <w:t>The need to undertake community consultation when the individual’s interests are intimately entwined with their community’s interests</w:t>
      </w:r>
    </w:p>
    <w:p w:rsidR="00C346D6" w:rsidRDefault="00C346D6"/>
    <w:sectPr w:rsidR="00C34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D6B87"/>
    <w:multiLevelType w:val="multilevel"/>
    <w:tmpl w:val="C022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E7EAF"/>
    <w:multiLevelType w:val="multilevel"/>
    <w:tmpl w:val="CABC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512FA"/>
    <w:multiLevelType w:val="multilevel"/>
    <w:tmpl w:val="8352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C52ED"/>
    <w:multiLevelType w:val="multilevel"/>
    <w:tmpl w:val="3184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14590"/>
    <w:multiLevelType w:val="multilevel"/>
    <w:tmpl w:val="EAE4E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33E72"/>
    <w:multiLevelType w:val="multilevel"/>
    <w:tmpl w:val="97369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F0979"/>
    <w:multiLevelType w:val="multilevel"/>
    <w:tmpl w:val="4CD0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8697F"/>
    <w:multiLevelType w:val="multilevel"/>
    <w:tmpl w:val="1B40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AD77F0"/>
    <w:multiLevelType w:val="multilevel"/>
    <w:tmpl w:val="04FCB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051D3"/>
    <w:multiLevelType w:val="multilevel"/>
    <w:tmpl w:val="BE38F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D57E3"/>
    <w:multiLevelType w:val="multilevel"/>
    <w:tmpl w:val="E1181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548BE"/>
    <w:multiLevelType w:val="multilevel"/>
    <w:tmpl w:val="EDFEE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37365"/>
    <w:multiLevelType w:val="multilevel"/>
    <w:tmpl w:val="9B3E1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86600"/>
    <w:multiLevelType w:val="multilevel"/>
    <w:tmpl w:val="D7A46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A5D63"/>
    <w:multiLevelType w:val="multilevel"/>
    <w:tmpl w:val="D7A6A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0948A8"/>
    <w:multiLevelType w:val="multilevel"/>
    <w:tmpl w:val="2316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9"/>
  </w:num>
  <w:num w:numId="4">
    <w:abstractNumId w:val="0"/>
  </w:num>
  <w:num w:numId="5">
    <w:abstractNumId w:val="6"/>
  </w:num>
  <w:num w:numId="6">
    <w:abstractNumId w:val="2"/>
  </w:num>
  <w:num w:numId="7">
    <w:abstractNumId w:val="7"/>
  </w:num>
  <w:num w:numId="8">
    <w:abstractNumId w:val="13"/>
  </w:num>
  <w:num w:numId="9">
    <w:abstractNumId w:val="3"/>
  </w:num>
  <w:num w:numId="10">
    <w:abstractNumId w:val="5"/>
  </w:num>
  <w:num w:numId="11">
    <w:abstractNumId w:val="4"/>
  </w:num>
  <w:num w:numId="12">
    <w:abstractNumId w:val="14"/>
  </w:num>
  <w:num w:numId="13">
    <w:abstractNumId w:val="11"/>
  </w:num>
  <w:num w:numId="14">
    <w:abstractNumId w:val="15"/>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1C"/>
    <w:rsid w:val="0026411C"/>
    <w:rsid w:val="00C346D6"/>
    <w:rsid w:val="00F5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DDB2B-93EB-45AD-B274-82D13A91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6B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B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6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6B03"/>
  </w:style>
  <w:style w:type="character" w:styleId="Hyperlink">
    <w:name w:val="Hyperlink"/>
    <w:basedOn w:val="DefaultParagraphFont"/>
    <w:uiPriority w:val="99"/>
    <w:semiHidden/>
    <w:unhideWhenUsed/>
    <w:rsid w:val="00F56B03"/>
    <w:rPr>
      <w:color w:val="0000FF"/>
      <w:u w:val="single"/>
    </w:rPr>
  </w:style>
  <w:style w:type="character" w:styleId="Emphasis">
    <w:name w:val="Emphasis"/>
    <w:basedOn w:val="DefaultParagraphFont"/>
    <w:uiPriority w:val="20"/>
    <w:qFormat/>
    <w:rsid w:val="00F56B03"/>
    <w:rPr>
      <w:i/>
      <w:iCs/>
    </w:rPr>
  </w:style>
  <w:style w:type="paragraph" w:customStyle="1" w:styleId="casequestion">
    <w:name w:val="casequestion"/>
    <w:basedOn w:val="Normal"/>
    <w:rsid w:val="00F56B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seanswer">
    <w:name w:val="caseanswer"/>
    <w:basedOn w:val="Normal"/>
    <w:rsid w:val="00F56B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705">
      <w:bodyDiv w:val="1"/>
      <w:marLeft w:val="0"/>
      <w:marRight w:val="0"/>
      <w:marTop w:val="0"/>
      <w:marBottom w:val="0"/>
      <w:divBdr>
        <w:top w:val="none" w:sz="0" w:space="0" w:color="auto"/>
        <w:left w:val="none" w:sz="0" w:space="0" w:color="auto"/>
        <w:bottom w:val="none" w:sz="0" w:space="0" w:color="auto"/>
        <w:right w:val="none" w:sz="0" w:space="0" w:color="auto"/>
      </w:divBdr>
    </w:div>
    <w:div w:id="59183253">
      <w:bodyDiv w:val="1"/>
      <w:marLeft w:val="0"/>
      <w:marRight w:val="0"/>
      <w:marTop w:val="0"/>
      <w:marBottom w:val="0"/>
      <w:divBdr>
        <w:top w:val="none" w:sz="0" w:space="0" w:color="auto"/>
        <w:left w:val="none" w:sz="0" w:space="0" w:color="auto"/>
        <w:bottom w:val="none" w:sz="0" w:space="0" w:color="auto"/>
        <w:right w:val="none" w:sz="0" w:space="0" w:color="auto"/>
      </w:divBdr>
    </w:div>
    <w:div w:id="161627067">
      <w:bodyDiv w:val="1"/>
      <w:marLeft w:val="0"/>
      <w:marRight w:val="0"/>
      <w:marTop w:val="0"/>
      <w:marBottom w:val="0"/>
      <w:divBdr>
        <w:top w:val="none" w:sz="0" w:space="0" w:color="auto"/>
        <w:left w:val="none" w:sz="0" w:space="0" w:color="auto"/>
        <w:bottom w:val="none" w:sz="0" w:space="0" w:color="auto"/>
        <w:right w:val="none" w:sz="0" w:space="0" w:color="auto"/>
      </w:divBdr>
    </w:div>
    <w:div w:id="199635684">
      <w:bodyDiv w:val="1"/>
      <w:marLeft w:val="0"/>
      <w:marRight w:val="0"/>
      <w:marTop w:val="0"/>
      <w:marBottom w:val="0"/>
      <w:divBdr>
        <w:top w:val="none" w:sz="0" w:space="0" w:color="auto"/>
        <w:left w:val="none" w:sz="0" w:space="0" w:color="auto"/>
        <w:bottom w:val="none" w:sz="0" w:space="0" w:color="auto"/>
        <w:right w:val="none" w:sz="0" w:space="0" w:color="auto"/>
      </w:divBdr>
    </w:div>
    <w:div w:id="544365427">
      <w:bodyDiv w:val="1"/>
      <w:marLeft w:val="0"/>
      <w:marRight w:val="0"/>
      <w:marTop w:val="0"/>
      <w:marBottom w:val="0"/>
      <w:divBdr>
        <w:top w:val="none" w:sz="0" w:space="0" w:color="auto"/>
        <w:left w:val="none" w:sz="0" w:space="0" w:color="auto"/>
        <w:bottom w:val="none" w:sz="0" w:space="0" w:color="auto"/>
        <w:right w:val="none" w:sz="0" w:space="0" w:color="auto"/>
      </w:divBdr>
      <w:divsChild>
        <w:div w:id="689651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55605">
      <w:bodyDiv w:val="1"/>
      <w:marLeft w:val="0"/>
      <w:marRight w:val="0"/>
      <w:marTop w:val="0"/>
      <w:marBottom w:val="0"/>
      <w:divBdr>
        <w:top w:val="none" w:sz="0" w:space="0" w:color="auto"/>
        <w:left w:val="none" w:sz="0" w:space="0" w:color="auto"/>
        <w:bottom w:val="none" w:sz="0" w:space="0" w:color="auto"/>
        <w:right w:val="none" w:sz="0" w:space="0" w:color="auto"/>
      </w:divBdr>
    </w:div>
    <w:div w:id="888806732">
      <w:bodyDiv w:val="1"/>
      <w:marLeft w:val="0"/>
      <w:marRight w:val="0"/>
      <w:marTop w:val="0"/>
      <w:marBottom w:val="0"/>
      <w:divBdr>
        <w:top w:val="none" w:sz="0" w:space="0" w:color="auto"/>
        <w:left w:val="none" w:sz="0" w:space="0" w:color="auto"/>
        <w:bottom w:val="none" w:sz="0" w:space="0" w:color="auto"/>
        <w:right w:val="none" w:sz="0" w:space="0" w:color="auto"/>
      </w:divBdr>
    </w:div>
    <w:div w:id="899052834">
      <w:bodyDiv w:val="1"/>
      <w:marLeft w:val="0"/>
      <w:marRight w:val="0"/>
      <w:marTop w:val="0"/>
      <w:marBottom w:val="0"/>
      <w:divBdr>
        <w:top w:val="none" w:sz="0" w:space="0" w:color="auto"/>
        <w:left w:val="none" w:sz="0" w:space="0" w:color="auto"/>
        <w:bottom w:val="none" w:sz="0" w:space="0" w:color="auto"/>
        <w:right w:val="none" w:sz="0" w:space="0" w:color="auto"/>
      </w:divBdr>
    </w:div>
    <w:div w:id="941256513">
      <w:bodyDiv w:val="1"/>
      <w:marLeft w:val="0"/>
      <w:marRight w:val="0"/>
      <w:marTop w:val="0"/>
      <w:marBottom w:val="0"/>
      <w:divBdr>
        <w:top w:val="none" w:sz="0" w:space="0" w:color="auto"/>
        <w:left w:val="none" w:sz="0" w:space="0" w:color="auto"/>
        <w:bottom w:val="none" w:sz="0" w:space="0" w:color="auto"/>
        <w:right w:val="none" w:sz="0" w:space="0" w:color="auto"/>
      </w:divBdr>
    </w:div>
    <w:div w:id="1225212827">
      <w:bodyDiv w:val="1"/>
      <w:marLeft w:val="0"/>
      <w:marRight w:val="0"/>
      <w:marTop w:val="0"/>
      <w:marBottom w:val="0"/>
      <w:divBdr>
        <w:top w:val="none" w:sz="0" w:space="0" w:color="auto"/>
        <w:left w:val="none" w:sz="0" w:space="0" w:color="auto"/>
        <w:bottom w:val="none" w:sz="0" w:space="0" w:color="auto"/>
        <w:right w:val="none" w:sz="0" w:space="0" w:color="auto"/>
      </w:divBdr>
    </w:div>
    <w:div w:id="1391072299">
      <w:bodyDiv w:val="1"/>
      <w:marLeft w:val="0"/>
      <w:marRight w:val="0"/>
      <w:marTop w:val="0"/>
      <w:marBottom w:val="0"/>
      <w:divBdr>
        <w:top w:val="none" w:sz="0" w:space="0" w:color="auto"/>
        <w:left w:val="none" w:sz="0" w:space="0" w:color="auto"/>
        <w:bottom w:val="none" w:sz="0" w:space="0" w:color="auto"/>
        <w:right w:val="none" w:sz="0" w:space="0" w:color="auto"/>
      </w:divBdr>
    </w:div>
    <w:div w:id="1437169541">
      <w:bodyDiv w:val="1"/>
      <w:marLeft w:val="0"/>
      <w:marRight w:val="0"/>
      <w:marTop w:val="0"/>
      <w:marBottom w:val="0"/>
      <w:divBdr>
        <w:top w:val="none" w:sz="0" w:space="0" w:color="auto"/>
        <w:left w:val="none" w:sz="0" w:space="0" w:color="auto"/>
        <w:bottom w:val="none" w:sz="0" w:space="0" w:color="auto"/>
        <w:right w:val="none" w:sz="0" w:space="0" w:color="auto"/>
      </w:divBdr>
    </w:div>
    <w:div w:id="1466002500">
      <w:bodyDiv w:val="1"/>
      <w:marLeft w:val="0"/>
      <w:marRight w:val="0"/>
      <w:marTop w:val="0"/>
      <w:marBottom w:val="0"/>
      <w:divBdr>
        <w:top w:val="none" w:sz="0" w:space="0" w:color="auto"/>
        <w:left w:val="none" w:sz="0" w:space="0" w:color="auto"/>
        <w:bottom w:val="none" w:sz="0" w:space="0" w:color="auto"/>
        <w:right w:val="none" w:sz="0" w:space="0" w:color="auto"/>
      </w:divBdr>
    </w:div>
    <w:div w:id="1515991458">
      <w:bodyDiv w:val="1"/>
      <w:marLeft w:val="0"/>
      <w:marRight w:val="0"/>
      <w:marTop w:val="0"/>
      <w:marBottom w:val="0"/>
      <w:divBdr>
        <w:top w:val="none" w:sz="0" w:space="0" w:color="auto"/>
        <w:left w:val="none" w:sz="0" w:space="0" w:color="auto"/>
        <w:bottom w:val="none" w:sz="0" w:space="0" w:color="auto"/>
        <w:right w:val="none" w:sz="0" w:space="0" w:color="auto"/>
      </w:divBdr>
    </w:div>
    <w:div w:id="1608809905">
      <w:bodyDiv w:val="1"/>
      <w:marLeft w:val="0"/>
      <w:marRight w:val="0"/>
      <w:marTop w:val="0"/>
      <w:marBottom w:val="0"/>
      <w:divBdr>
        <w:top w:val="none" w:sz="0" w:space="0" w:color="auto"/>
        <w:left w:val="none" w:sz="0" w:space="0" w:color="auto"/>
        <w:bottom w:val="none" w:sz="0" w:space="0" w:color="auto"/>
        <w:right w:val="none" w:sz="0" w:space="0" w:color="auto"/>
      </w:divBdr>
    </w:div>
    <w:div w:id="1621952171">
      <w:bodyDiv w:val="1"/>
      <w:marLeft w:val="0"/>
      <w:marRight w:val="0"/>
      <w:marTop w:val="0"/>
      <w:marBottom w:val="0"/>
      <w:divBdr>
        <w:top w:val="none" w:sz="0" w:space="0" w:color="auto"/>
        <w:left w:val="none" w:sz="0" w:space="0" w:color="auto"/>
        <w:bottom w:val="none" w:sz="0" w:space="0" w:color="auto"/>
        <w:right w:val="none" w:sz="0" w:space="0" w:color="auto"/>
      </w:divBdr>
      <w:divsChild>
        <w:div w:id="848370232">
          <w:marLeft w:val="0"/>
          <w:marRight w:val="0"/>
          <w:marTop w:val="0"/>
          <w:marBottom w:val="0"/>
          <w:divBdr>
            <w:top w:val="single" w:sz="6" w:space="8" w:color="5C8901"/>
            <w:left w:val="single" w:sz="6" w:space="8" w:color="5C8901"/>
            <w:bottom w:val="single" w:sz="6" w:space="8" w:color="5C8901"/>
            <w:right w:val="single" w:sz="6" w:space="8" w:color="5C8901"/>
          </w:divBdr>
        </w:div>
      </w:divsChild>
    </w:div>
    <w:div w:id="1681081380">
      <w:bodyDiv w:val="1"/>
      <w:marLeft w:val="0"/>
      <w:marRight w:val="0"/>
      <w:marTop w:val="0"/>
      <w:marBottom w:val="0"/>
      <w:divBdr>
        <w:top w:val="none" w:sz="0" w:space="0" w:color="auto"/>
        <w:left w:val="none" w:sz="0" w:space="0" w:color="auto"/>
        <w:bottom w:val="none" w:sz="0" w:space="0" w:color="auto"/>
        <w:right w:val="none" w:sz="0" w:space="0" w:color="auto"/>
      </w:divBdr>
    </w:div>
    <w:div w:id="1721175253">
      <w:bodyDiv w:val="1"/>
      <w:marLeft w:val="0"/>
      <w:marRight w:val="0"/>
      <w:marTop w:val="0"/>
      <w:marBottom w:val="0"/>
      <w:divBdr>
        <w:top w:val="none" w:sz="0" w:space="0" w:color="auto"/>
        <w:left w:val="none" w:sz="0" w:space="0" w:color="auto"/>
        <w:bottom w:val="none" w:sz="0" w:space="0" w:color="auto"/>
        <w:right w:val="none" w:sz="0" w:space="0" w:color="auto"/>
      </w:divBdr>
    </w:div>
    <w:div w:id="1828283930">
      <w:bodyDiv w:val="1"/>
      <w:marLeft w:val="0"/>
      <w:marRight w:val="0"/>
      <w:marTop w:val="0"/>
      <w:marBottom w:val="0"/>
      <w:divBdr>
        <w:top w:val="none" w:sz="0" w:space="0" w:color="auto"/>
        <w:left w:val="none" w:sz="0" w:space="0" w:color="auto"/>
        <w:bottom w:val="none" w:sz="0" w:space="0" w:color="auto"/>
        <w:right w:val="none" w:sz="0" w:space="0" w:color="auto"/>
      </w:divBdr>
    </w:div>
    <w:div w:id="1886522105">
      <w:bodyDiv w:val="1"/>
      <w:marLeft w:val="0"/>
      <w:marRight w:val="0"/>
      <w:marTop w:val="0"/>
      <w:marBottom w:val="0"/>
      <w:divBdr>
        <w:top w:val="none" w:sz="0" w:space="0" w:color="auto"/>
        <w:left w:val="none" w:sz="0" w:space="0" w:color="auto"/>
        <w:bottom w:val="none" w:sz="0" w:space="0" w:color="auto"/>
        <w:right w:val="none" w:sz="0" w:space="0" w:color="auto"/>
      </w:divBdr>
    </w:div>
    <w:div w:id="2092658379">
      <w:bodyDiv w:val="1"/>
      <w:marLeft w:val="0"/>
      <w:marRight w:val="0"/>
      <w:marTop w:val="0"/>
      <w:marBottom w:val="0"/>
      <w:divBdr>
        <w:top w:val="none" w:sz="0" w:space="0" w:color="auto"/>
        <w:left w:val="none" w:sz="0" w:space="0" w:color="auto"/>
        <w:bottom w:val="none" w:sz="0" w:space="0" w:color="auto"/>
        <w:right w:val="none" w:sz="0" w:space="0" w:color="auto"/>
      </w:divBdr>
    </w:div>
    <w:div w:id="2106070441">
      <w:bodyDiv w:val="1"/>
      <w:marLeft w:val="0"/>
      <w:marRight w:val="0"/>
      <w:marTop w:val="0"/>
      <w:marBottom w:val="0"/>
      <w:divBdr>
        <w:top w:val="none" w:sz="0" w:space="0" w:color="auto"/>
        <w:left w:val="none" w:sz="0" w:space="0" w:color="auto"/>
        <w:bottom w:val="none" w:sz="0" w:space="0" w:color="auto"/>
        <w:right w:val="none" w:sz="0" w:space="0" w:color="auto"/>
      </w:divBdr>
    </w:div>
    <w:div w:id="21333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image" Target="media/image5.jpeg"/><Relationship Id="rId42" Type="http://schemas.openxmlformats.org/officeDocument/2006/relationships/hyperlink" Target="https://phrp.nihtraining.com/glossary.php" TargetMode="External"/><Relationship Id="rId47" Type="http://schemas.openxmlformats.org/officeDocument/2006/relationships/image" Target="media/image13.jpeg"/><Relationship Id="rId63" Type="http://schemas.openxmlformats.org/officeDocument/2006/relationships/hyperlink" Target="https://phrp.nihtraining.com/glossary.php" TargetMode="External"/><Relationship Id="rId68" Type="http://schemas.openxmlformats.org/officeDocument/2006/relationships/hyperlink" Target="https://phrp.nihtraining.com/glossary.php" TargetMode="External"/><Relationship Id="rId84" Type="http://schemas.openxmlformats.org/officeDocument/2006/relationships/hyperlink" Target="https://phrp.nihtraining.com/glossary.php" TargetMode="External"/><Relationship Id="rId89" Type="http://schemas.openxmlformats.org/officeDocument/2006/relationships/hyperlink" Target="http://www.hhs.gov/ohrp/humansubjects/guidance/45cfr46.html" TargetMode="External"/><Relationship Id="rId2" Type="http://schemas.openxmlformats.org/officeDocument/2006/relationships/styles" Target="styles.xml"/><Relationship Id="rId16" Type="http://schemas.openxmlformats.org/officeDocument/2006/relationships/image" Target="media/image3.gif"/><Relationship Id="rId29" Type="http://schemas.openxmlformats.org/officeDocument/2006/relationships/hyperlink" Target="https://phrp.nihtraining.com/glossary.php" TargetMode="External"/><Relationship Id="rId107" Type="http://schemas.openxmlformats.org/officeDocument/2006/relationships/hyperlink" Target="https://phrp.nihtraining.com/glossary.php" TargetMode="External"/><Relationship Id="rId11" Type="http://schemas.openxmlformats.org/officeDocument/2006/relationships/hyperlink" Target="https://phrp.nihtraining.com/glossary.php" TargetMode="External"/><Relationship Id="rId24" Type="http://schemas.openxmlformats.org/officeDocument/2006/relationships/hyperlink" Target="https://phrp.nihtraining.com/glossary.php" TargetMode="External"/><Relationship Id="rId32" Type="http://schemas.openxmlformats.org/officeDocument/2006/relationships/image" Target="media/image10.jpeg"/><Relationship Id="rId37" Type="http://schemas.openxmlformats.org/officeDocument/2006/relationships/hyperlink" Target="https://phrp.nihtraining.com/glossary.php" TargetMode="External"/><Relationship Id="rId40" Type="http://schemas.openxmlformats.org/officeDocument/2006/relationships/image" Target="media/image11.gif"/><Relationship Id="rId45" Type="http://schemas.openxmlformats.org/officeDocument/2006/relationships/image" Target="media/image12.jpeg"/><Relationship Id="rId53" Type="http://schemas.openxmlformats.org/officeDocument/2006/relationships/hyperlink" Target="https://phrp.nihtraining.com/glossary.php" TargetMode="External"/><Relationship Id="rId58" Type="http://schemas.openxmlformats.org/officeDocument/2006/relationships/hyperlink" Target="http://www.hhs.gov/ohrp/humansubjects/guidance/45cfr46.html" TargetMode="External"/><Relationship Id="rId66" Type="http://schemas.openxmlformats.org/officeDocument/2006/relationships/hyperlink" Target="https://phrp.nihtraining.com/glossary.php" TargetMode="External"/><Relationship Id="rId74" Type="http://schemas.openxmlformats.org/officeDocument/2006/relationships/image" Target="media/image18.jpeg"/><Relationship Id="rId79" Type="http://schemas.openxmlformats.org/officeDocument/2006/relationships/hyperlink" Target="https://phrp.nihtraining.com/glossary.php" TargetMode="External"/><Relationship Id="rId87" Type="http://schemas.openxmlformats.org/officeDocument/2006/relationships/hyperlink" Target="http://www.hhs.gov/ohrp/humansubjects/guidance/45cfr46.html" TargetMode="External"/><Relationship Id="rId102" Type="http://schemas.openxmlformats.org/officeDocument/2006/relationships/hyperlink" Target="https://phrp.nihtraining.com/glossary.php" TargetMode="External"/><Relationship Id="rId5" Type="http://schemas.openxmlformats.org/officeDocument/2006/relationships/image" Target="media/image1.jpeg"/><Relationship Id="rId61" Type="http://schemas.openxmlformats.org/officeDocument/2006/relationships/hyperlink" Target="https://phrp.nihtraining.com/glossary.php" TargetMode="External"/><Relationship Id="rId82" Type="http://schemas.openxmlformats.org/officeDocument/2006/relationships/hyperlink" Target="https://phrp.nihtraining.com/glossary.php" TargetMode="External"/><Relationship Id="rId90" Type="http://schemas.openxmlformats.org/officeDocument/2006/relationships/image" Target="media/image19.jpeg"/><Relationship Id="rId95" Type="http://schemas.openxmlformats.org/officeDocument/2006/relationships/hyperlink" Target="https://phrp.nihtraining.com/glossary.php" TargetMode="External"/><Relationship Id="rId19" Type="http://schemas.openxmlformats.org/officeDocument/2006/relationships/hyperlink" Target="http://www.redcross.org/en/eligibility" TargetMode="External"/><Relationship Id="rId14" Type="http://schemas.openxmlformats.org/officeDocument/2006/relationships/hyperlink" Target="https://phrp.nihtraining.com/glossary.php" TargetMode="External"/><Relationship Id="rId22" Type="http://schemas.openxmlformats.org/officeDocument/2006/relationships/hyperlink" Target="https://phrp.nihtraining.com/glossary.php" TargetMode="External"/><Relationship Id="rId27" Type="http://schemas.openxmlformats.org/officeDocument/2006/relationships/hyperlink" Target="https://phrp.nihtraining.com/glossary.php" TargetMode="External"/><Relationship Id="rId30" Type="http://schemas.openxmlformats.org/officeDocument/2006/relationships/image" Target="media/image9.jpeg"/><Relationship Id="rId35" Type="http://schemas.openxmlformats.org/officeDocument/2006/relationships/hyperlink" Target="https://phrp.nihtraining.com/respect/consentDocument2.php" TargetMode="External"/><Relationship Id="rId43" Type="http://schemas.openxmlformats.org/officeDocument/2006/relationships/hyperlink" Target="http://www.hhs.gov/ohrp/humansubjects/guidance/45cfr46.html" TargetMode="External"/><Relationship Id="rId48" Type="http://schemas.openxmlformats.org/officeDocument/2006/relationships/hyperlink" Target="https://phrp.nihtraining.com/glossary.php" TargetMode="External"/><Relationship Id="rId56" Type="http://schemas.openxmlformats.org/officeDocument/2006/relationships/hyperlink" Target="http://www.hhs.gov/ohrp/humansubjects/guidance/45cfr46.html" TargetMode="External"/><Relationship Id="rId64" Type="http://schemas.openxmlformats.org/officeDocument/2006/relationships/hyperlink" Target="https://phrp.nihtraining.com/glossary.php" TargetMode="External"/><Relationship Id="rId69" Type="http://schemas.openxmlformats.org/officeDocument/2006/relationships/hyperlink" Target="https://phrp.nihtraining.com/glossary.php" TargetMode="External"/><Relationship Id="rId77" Type="http://schemas.openxmlformats.org/officeDocument/2006/relationships/hyperlink" Target="http://www.hhs.gov/ohrp/humansubjects/guidance/45cfr46.html" TargetMode="External"/><Relationship Id="rId100" Type="http://schemas.openxmlformats.org/officeDocument/2006/relationships/hyperlink" Target="https://phrp.nihtraining.com/glossary.php" TargetMode="External"/><Relationship Id="rId105" Type="http://schemas.openxmlformats.org/officeDocument/2006/relationships/hyperlink" Target="https://phrp.nihtraining.com/glossary.php" TargetMode="External"/><Relationship Id="rId8" Type="http://schemas.openxmlformats.org/officeDocument/2006/relationships/hyperlink" Target="https://phrp.nihtraining.com/glossary.php" TargetMode="External"/><Relationship Id="rId51" Type="http://schemas.openxmlformats.org/officeDocument/2006/relationships/hyperlink" Target="https://phrp.nihtraining.com/glossary.php" TargetMode="External"/><Relationship Id="rId72" Type="http://schemas.openxmlformats.org/officeDocument/2006/relationships/hyperlink" Target="https://phrp.nihtraining.com/glossary.php" TargetMode="External"/><Relationship Id="rId80" Type="http://schemas.openxmlformats.org/officeDocument/2006/relationships/hyperlink" Target="https://phrp.nihtraining.com/glossary.php" TargetMode="External"/><Relationship Id="rId85" Type="http://schemas.openxmlformats.org/officeDocument/2006/relationships/hyperlink" Target="https://phrp.nihtraining.com/respect/21_respect.php" TargetMode="External"/><Relationship Id="rId93" Type="http://schemas.openxmlformats.org/officeDocument/2006/relationships/image" Target="media/image20.jpeg"/><Relationship Id="rId98" Type="http://schemas.openxmlformats.org/officeDocument/2006/relationships/hyperlink" Target="https://phrp.nihtraining.com/glossary.php" TargetMode="External"/><Relationship Id="rId3" Type="http://schemas.openxmlformats.org/officeDocument/2006/relationships/settings" Target="settings.xml"/><Relationship Id="rId12" Type="http://schemas.openxmlformats.org/officeDocument/2006/relationships/hyperlink" Target="https://phrp.nihtraining.com/glossary.php" TargetMode="External"/><Relationship Id="rId17" Type="http://schemas.openxmlformats.org/officeDocument/2006/relationships/image" Target="media/image4.jpeg"/><Relationship Id="rId25" Type="http://schemas.openxmlformats.org/officeDocument/2006/relationships/image" Target="media/image7.jpeg"/><Relationship Id="rId33" Type="http://schemas.openxmlformats.org/officeDocument/2006/relationships/hyperlink" Target="https://phrp.nihtraining.com/glossary.php" TargetMode="External"/><Relationship Id="rId38" Type="http://schemas.openxmlformats.org/officeDocument/2006/relationships/hyperlink" Target="http://www.hhs.gov/ohrp/humansubjects/guidance/45cfr46.html" TargetMode="External"/><Relationship Id="rId46" Type="http://schemas.openxmlformats.org/officeDocument/2006/relationships/hyperlink" Target="https://phrp.nihtraining.com/glossary.php" TargetMode="External"/><Relationship Id="rId59" Type="http://schemas.openxmlformats.org/officeDocument/2006/relationships/hyperlink" Target="https://phrp.nihtraining.com/glossary.php" TargetMode="External"/><Relationship Id="rId67" Type="http://schemas.openxmlformats.org/officeDocument/2006/relationships/hyperlink" Target="https://phrp.nihtraining.com/glossary.php" TargetMode="External"/><Relationship Id="rId103" Type="http://schemas.openxmlformats.org/officeDocument/2006/relationships/hyperlink" Target="https://phrp.nihtraining.com/glossary.php" TargetMode="External"/><Relationship Id="rId108" Type="http://schemas.openxmlformats.org/officeDocument/2006/relationships/fontTable" Target="fontTable.xml"/><Relationship Id="rId20" Type="http://schemas.openxmlformats.org/officeDocument/2006/relationships/hyperlink" Target="https://phrp.nihtraining.com/glossary.php" TargetMode="External"/><Relationship Id="rId41" Type="http://schemas.openxmlformats.org/officeDocument/2006/relationships/hyperlink" Target="http://www.hhs.gov/ohrp/humansubjects/guidance/45cfr46.html" TargetMode="External"/><Relationship Id="rId54" Type="http://schemas.openxmlformats.org/officeDocument/2006/relationships/hyperlink" Target="http://www.hhs.gov/ohrp/humansubjects/guidance/45cfr46.html" TargetMode="External"/><Relationship Id="rId62" Type="http://schemas.openxmlformats.org/officeDocument/2006/relationships/image" Target="media/image17.jpeg"/><Relationship Id="rId70" Type="http://schemas.openxmlformats.org/officeDocument/2006/relationships/hyperlink" Target="https://phrp.nihtraining.com/glossary.php" TargetMode="External"/><Relationship Id="rId75" Type="http://schemas.openxmlformats.org/officeDocument/2006/relationships/hyperlink" Target="https://phrp.nihtraining.com/glossary.php" TargetMode="External"/><Relationship Id="rId83" Type="http://schemas.openxmlformats.org/officeDocument/2006/relationships/hyperlink" Target="https://phrp.nihtraining.com/glossary.php" TargetMode="External"/><Relationship Id="rId88" Type="http://schemas.openxmlformats.org/officeDocument/2006/relationships/hyperlink" Target="http://www.hhs.gov/ohrp/policy/prisoner.html" TargetMode="External"/><Relationship Id="rId91" Type="http://schemas.openxmlformats.org/officeDocument/2006/relationships/hyperlink" Target="https://phrp.nihtraining.com/glossary.php" TargetMode="External"/><Relationship Id="rId96" Type="http://schemas.openxmlformats.org/officeDocument/2006/relationships/hyperlink" Target="http://www.hhs.gov/ohrp/policy/hsdc97-01.html" TargetMode="External"/><Relationship Id="rId1" Type="http://schemas.openxmlformats.org/officeDocument/2006/relationships/numbering" Target="numbering.xml"/><Relationship Id="rId6" Type="http://schemas.openxmlformats.org/officeDocument/2006/relationships/hyperlink" Target="https://phrp.nihtraining.com/glossary.php" TargetMode="External"/><Relationship Id="rId15" Type="http://schemas.openxmlformats.org/officeDocument/2006/relationships/hyperlink" Target="http://www.hhs.gov/ohrp/humansubjects/guidance/45cfr46.html" TargetMode="External"/><Relationship Id="rId23" Type="http://schemas.openxmlformats.org/officeDocument/2006/relationships/image" Target="media/image6.jpeg"/><Relationship Id="rId28" Type="http://schemas.openxmlformats.org/officeDocument/2006/relationships/hyperlink" Target="https://phrp.nihtraining.com/glossary.php" TargetMode="External"/><Relationship Id="rId36" Type="http://schemas.openxmlformats.org/officeDocument/2006/relationships/hyperlink" Target="http://www.hhs.gov/ohrp/humansubjects/guidance/45cfr46.html" TargetMode="External"/><Relationship Id="rId49" Type="http://schemas.openxmlformats.org/officeDocument/2006/relationships/hyperlink" Target="https://phrp.nihtraining.com/glossary.php" TargetMode="External"/><Relationship Id="rId57" Type="http://schemas.openxmlformats.org/officeDocument/2006/relationships/image" Target="media/image15.jpeg"/><Relationship Id="rId106" Type="http://schemas.openxmlformats.org/officeDocument/2006/relationships/hyperlink" Target="https://phrp.nihtraining.com/glossary.php" TargetMode="External"/><Relationship Id="rId10" Type="http://schemas.openxmlformats.org/officeDocument/2006/relationships/hyperlink" Target="http://www.hhs.gov/ohrp/humansubjects/guidance/45cfr46.html" TargetMode="External"/><Relationship Id="rId31" Type="http://schemas.openxmlformats.org/officeDocument/2006/relationships/hyperlink" Target="http://www.hhs.gov/ohrp/humansubjects/guidance/45cfr46.html" TargetMode="External"/><Relationship Id="rId44" Type="http://schemas.openxmlformats.org/officeDocument/2006/relationships/hyperlink" Target="https://phrp.nihtraining.com/glossary.php" TargetMode="External"/><Relationship Id="rId52" Type="http://schemas.openxmlformats.org/officeDocument/2006/relationships/hyperlink" Target="https://phrp.nihtraining.com/glossary.php" TargetMode="External"/><Relationship Id="rId60" Type="http://schemas.openxmlformats.org/officeDocument/2006/relationships/image" Target="media/image16.jpeg"/><Relationship Id="rId65" Type="http://schemas.openxmlformats.org/officeDocument/2006/relationships/hyperlink" Target="http://www.hhs.gov/ohrp/humansubjects/guidance/45cfr46.html" TargetMode="External"/><Relationship Id="rId73" Type="http://schemas.openxmlformats.org/officeDocument/2006/relationships/hyperlink" Target="http://www.hhs.gov/ohrp/humansubjects/guidance/45cfr46.html" TargetMode="External"/><Relationship Id="rId78" Type="http://schemas.openxmlformats.org/officeDocument/2006/relationships/hyperlink" Target="https://phrp.nihtraining.com/glossary.php" TargetMode="External"/><Relationship Id="rId81" Type="http://schemas.openxmlformats.org/officeDocument/2006/relationships/hyperlink" Target="https://phrp.nihtraining.com/glossary.php" TargetMode="External"/><Relationship Id="rId86" Type="http://schemas.openxmlformats.org/officeDocument/2006/relationships/hyperlink" Target="https://phrp.nihtraining.com/glossary.php" TargetMode="External"/><Relationship Id="rId94" Type="http://schemas.openxmlformats.org/officeDocument/2006/relationships/hyperlink" Target="https://phrp.nihtraining.com/glossary.php" TargetMode="External"/><Relationship Id="rId99" Type="http://schemas.openxmlformats.org/officeDocument/2006/relationships/hyperlink" Target="https://phrp.nihtraining.com/glossary.php" TargetMode="External"/><Relationship Id="rId101" Type="http://schemas.openxmlformats.org/officeDocument/2006/relationships/hyperlink" Target="http://www.hhs.gov/ohrp/humansubjects/guidance/45cfr46.html"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phrp.nihtraining.com/glossary.php" TargetMode="External"/><Relationship Id="rId18" Type="http://schemas.openxmlformats.org/officeDocument/2006/relationships/hyperlink" Target="https://phrp.nihtraining.com/glossary.php" TargetMode="External"/><Relationship Id="rId39" Type="http://schemas.openxmlformats.org/officeDocument/2006/relationships/hyperlink" Target="https://phrp.nihtraining.com/glossary.php" TargetMode="External"/><Relationship Id="rId109" Type="http://schemas.openxmlformats.org/officeDocument/2006/relationships/theme" Target="theme/theme1.xml"/><Relationship Id="rId34" Type="http://schemas.openxmlformats.org/officeDocument/2006/relationships/hyperlink" Target="https://phrp.nihtraining.com/respect/consentDocument1.php" TargetMode="External"/><Relationship Id="rId50" Type="http://schemas.openxmlformats.org/officeDocument/2006/relationships/image" Target="media/image14.jpeg"/><Relationship Id="rId55" Type="http://schemas.openxmlformats.org/officeDocument/2006/relationships/hyperlink" Target="https://phrp.nihtraining.com/glossary.php" TargetMode="External"/><Relationship Id="rId76" Type="http://schemas.openxmlformats.org/officeDocument/2006/relationships/hyperlink" Target="https://phrp.nihtraining.com/glossary.php" TargetMode="External"/><Relationship Id="rId97" Type="http://schemas.openxmlformats.org/officeDocument/2006/relationships/hyperlink" Target="http://www.hhs.gov/ohrp/humansubjects/guidance/45cfr46.html" TargetMode="External"/><Relationship Id="rId104" Type="http://schemas.openxmlformats.org/officeDocument/2006/relationships/hyperlink" Target="https://phrp.nihtraining.com/glossary.php" TargetMode="External"/><Relationship Id="rId7" Type="http://schemas.openxmlformats.org/officeDocument/2006/relationships/hyperlink" Target="https://phrp.nihtraining.com/glossary.php" TargetMode="External"/><Relationship Id="rId71" Type="http://schemas.openxmlformats.org/officeDocument/2006/relationships/hyperlink" Target="https://phrp.nihtraining.com/glossary.php" TargetMode="External"/><Relationship Id="rId92" Type="http://schemas.openxmlformats.org/officeDocument/2006/relationships/hyperlink" Target="https://phrp.nihtraining.com/glossar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4205</Words>
  <Characters>23970</Characters>
  <Application>Microsoft Office Word</Application>
  <DocSecurity>0</DocSecurity>
  <Lines>199</Lines>
  <Paragraphs>56</Paragraphs>
  <ScaleCrop>false</ScaleCrop>
  <Company/>
  <LinksUpToDate>false</LinksUpToDate>
  <CharactersWithSpaces>28119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Predovic</dc:creator>
  <cp:keywords/>
  <dc:description/>
  <cp:lastModifiedBy>Vlad Predovic</cp:lastModifiedBy>
  <cp:revision>3</cp:revision>
  <dcterms:created xsi:type="dcterms:W3CDTF">2016-04-08T20:56:00Z</dcterms:created>
  <dcterms:modified xsi:type="dcterms:W3CDTF">2016-04-08T21:06:00Z</dcterms:modified>
</cp:coreProperties>
</file>