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ПРАКТИЧЕСКОЕ ЗАНЯТИЕ  /  09</w:t>
      </w:r>
    </w:p>
    <w:p>
      <w:pPr>
        <w:pStyle w:val="Title"/>
      </w:pPr>
      <w:r>
        <w:t>Первое обучение модели: baseline и логистическая регрессия</w:t>
      </w:r>
    </w:p>
    <w:p>
      <w:r>
        <w:t>Методические указания для самостоятельного выполнения · 90 минут · Python / scikit-learn / Google Colab</w:t>
      </w:r>
    </w:p>
    <w:p>
      <w:pPr>
        <w:pStyle w:val="Heading1"/>
      </w:pPr>
      <w:r>
        <w:t>1. Цель занятия и результат</w:t>
      </w:r>
    </w:p>
    <w:p>
      <w:r>
        <w:t>Научиться переходить от подготовленных признаков к формальной модели: построить простой базовый классификатор (baseline), обучить логистическую регрессию и корректно сравнить обе модели на validation без обращения к итоговому test.</w:t>
      </w:r>
    </w:p>
    <w:p>
      <w:pPr>
        <w:pStyle w:val="ListBullet"/>
      </w:pPr>
      <w:r>
        <w:t>Базовая DummyClassifier(strategy="prior") и обучаемая LogisticRegression в одном и том же конвейере обработки признаков.</w:t>
      </w:r>
    </w:p>
    <w:p>
      <w:pPr>
        <w:pStyle w:val="ListBullet"/>
      </w:pPr>
      <w:r>
        <w:t>Сравнительная таблица Accuracy, Precision, Recall, F1, Balanced Accuracy, Log Loss на validation.</w:t>
      </w:r>
    </w:p>
    <w:p>
      <w:pPr>
        <w:pStyle w:val="ListBullet"/>
      </w:pPr>
      <w:r>
        <w:t>Графики линейной регрессии в учебной демонстрации и сигмоидной функции.</w:t>
      </w:r>
    </w:p>
    <w:p>
      <w:pPr>
        <w:pStyle w:val="ListBullet"/>
      </w:pPr>
      <w:r>
        <w:t>Интерпретация коэффициентов с указанием ограничений; reproducible notebook и CSV результатов.</w:t>
      </w:r>
    </w:p>
    <w:p>
      <w:pPr>
        <w:pStyle w:val="Heading1"/>
      </w:pPr>
      <w:r>
        <w:t>2. Учебная задача и данные</w:t>
      </w:r>
    </w:p>
    <w:p>
      <w:r>
        <w:t>Бизнес-задача: по информации, доступной при оформлении заказа, оценить вероятность задержки доставки больше 15 минут. Цель: late ∈ {0, 1}. Историческая метка определяется правилом 1{actual_minutes − promised_minutes &gt; 15}. Это правило проверяют при аудите, но фактические минуты не становятся входным признаком.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fill="D9EAF1"/>
          </w:tcPr>
          <w:p>
            <w:r>
              <w:rPr>
                <w:b/>
                <w:sz w:val="18"/>
              </w:rPr>
              <w:t>Поле или группа</w:t>
            </w:r>
          </w:p>
        </w:tc>
        <w:tc>
          <w:tcPr>
            <w:tcW w:type="dxa" w:w="5669"/>
            <w:shd w:fill="D9EAF1"/>
          </w:tcPr>
          <w:p>
            <w:r>
              <w:rPr>
                <w:b/>
                <w:sz w:val="18"/>
              </w:rPr>
              <w:t>Допустимое использование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sz w:val="17"/>
              </w:rPr>
              <w:t>order_id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7"/>
              </w:rPr>
              <w:t>Только аудит дубликатов и разделения, не признак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7"/>
              </w:rPr>
              <w:t>Дата создания: признаки часа (sin/cos), если известна при оформлении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sz w:val="17"/>
              </w:rPr>
              <w:t>distance_km, queue_size, courier_load, promised_minutes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7"/>
              </w:rPr>
              <w:t>Числовые входы; типы и диапазоны проверять по словарю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sz w:val="17"/>
              </w:rPr>
              <w:t>zone, weather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7"/>
              </w:rPr>
              <w:t>Категориальные входы (One-Hot), на неизвестные значения реагировать корректно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sz w:val="17"/>
              </w:rPr>
              <w:t>actual_minutes, late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7"/>
              </w:rPr>
              <w:t>Фактическое время — лишь аудит исторической метки; late — только y</w:t>
            </w:r>
          </w:p>
        </w:tc>
      </w:tr>
    </w:tbl>
    <w:p>
      <w:pPr>
        <w:spacing w:after="0"/>
      </w:pPr>
    </w:p>
    <w:p>
      <w:r>
        <w:t>Файлы: orders_dirty.csv, data_dictionary.csv, по возможности split_ids_06.csv. Рабочая копия после аудита может содержать 119 наблюдений для исходного файла из 121 строки; это не обязательное число для расширенной версии. Данные train/val/test должны совпадать с занятием 6.</w:t>
      </w:r>
    </w:p>
    <w:p>
      <w:pPr>
        <w:pStyle w:val="Heading1"/>
      </w:pPr>
      <w:r>
        <w:t>3. Краткая теория и необходимые формулы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438"/>
            <w:shd w:fill="D9EAF1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6066"/>
            <w:shd w:fill="D9EAF1"/>
          </w:tcPr>
          <w:p>
            <w:r>
              <w:rPr>
                <w:b/>
                <w:sz w:val="18"/>
              </w:rPr>
              <w:t>Обозначение и смысл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/>
            </w:pPr>
            <w:r>
              <w:rPr>
                <w:sz w:val="17"/>
              </w:rPr>
              <w:t>Обучение</w:t>
            </w:r>
          </w:p>
        </w:tc>
        <w:tc>
          <w:tcPr>
            <w:tcW w:type="dxa" w:w="6066"/>
            <w:vAlign w:val="center"/>
          </w:tcPr>
          <w:p>
            <w:pPr>
              <w:spacing w:after="20"/>
            </w:pPr>
            <w:r>
              <w:rPr>
                <w:sz w:val="17"/>
              </w:rPr>
              <w:t>θ* = arg minθ J(θ), параметры определяются по train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/>
            </w:pPr>
            <w:r>
              <w:rPr>
                <w:sz w:val="17"/>
              </w:rPr>
              <w:t>Линейная регрессия (демо)</w:t>
            </w:r>
          </w:p>
        </w:tc>
        <w:tc>
          <w:tcPr>
            <w:tcW w:type="dxa" w:w="6066"/>
            <w:vAlign w:val="center"/>
          </w:tcPr>
          <w:p>
            <w:pPr>
              <w:spacing w:after="20"/>
            </w:pPr>
            <w:r>
              <w:rPr>
                <w:sz w:val="17"/>
              </w:rPr>
              <w:t>ŷ = β₀ + Σ βⱼxⱼ; MSE = (1/n) Σ(yi−ŷi)²; RMSE = √MSE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/>
            </w:pPr>
            <w:r>
              <w:rPr>
                <w:sz w:val="17"/>
              </w:rPr>
              <w:t>Логистическая регрессия</w:t>
            </w:r>
          </w:p>
        </w:tc>
        <w:tc>
          <w:tcPr>
            <w:tcW w:type="dxa" w:w="6066"/>
            <w:vAlign w:val="center"/>
          </w:tcPr>
          <w:p>
            <w:pPr>
              <w:spacing w:after="20"/>
            </w:pPr>
            <w:r>
              <w:rPr>
                <w:sz w:val="17"/>
              </w:rPr>
              <w:t>z = β₀ + Σ βⱼxⱼ; p = σ(z) = 1/(1+e^(−z))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/>
            </w:pPr>
            <w:r>
              <w:rPr>
                <w:sz w:val="17"/>
              </w:rPr>
              <w:t>Логарифмические потери</w:t>
            </w:r>
          </w:p>
        </w:tc>
        <w:tc>
          <w:tcPr>
            <w:tcW w:type="dxa" w:w="6066"/>
            <w:vAlign w:val="center"/>
          </w:tcPr>
          <w:p>
            <w:pPr>
              <w:spacing w:after="20"/>
            </w:pPr>
            <w:r>
              <w:rPr>
                <w:sz w:val="17"/>
              </w:rPr>
              <w:t>Log Loss = −(1/n)Σ[yi ln(pi)+(1−yi)ln(1−pi)]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/>
            </w:pPr>
            <w:r>
              <w:rPr>
                <w:sz w:val="17"/>
              </w:rPr>
              <w:t>Регуляризация</w:t>
            </w:r>
          </w:p>
        </w:tc>
        <w:tc>
          <w:tcPr>
            <w:tcW w:type="dxa" w:w="6066"/>
            <w:vAlign w:val="center"/>
          </w:tcPr>
          <w:p>
            <w:pPr>
              <w:spacing w:after="20"/>
            </w:pPr>
            <w:r>
              <w:rPr>
                <w:sz w:val="17"/>
              </w:rPr>
              <w:t>L2-штраф уменьшает очень большие коэффициенты; в scikit-learn C — параметр, обратный силе регуляризации</w:t>
            </w:r>
          </w:p>
        </w:tc>
      </w:tr>
    </w:tbl>
    <w:p>
      <w:pPr>
        <w:spacing w:after="0"/>
      </w:pPr>
    </w:p>
    <w:p>
      <w:r>
        <w:t>Линейная регрессия в данной методичке применяется только к отдельной искусственной числовой демонстрации. Для практической задачи late используется логистическая регрессия; MSE/RMSE не подменяют критерии классификации.</w:t>
      </w:r>
    </w:p>
    <w:p>
      <w:pPr>
        <w:pStyle w:val="Heading1"/>
      </w:pPr>
      <w:r>
        <w:t>4. План работы на 90 минут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247"/>
            <w:shd w:fill="D9EAF1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3175"/>
            <w:shd w:fill="D9EAF1"/>
          </w:tcPr>
          <w:p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4082"/>
            <w:shd w:fill="D9EAF1"/>
          </w:tcPr>
          <w:p>
            <w:r>
              <w:rPr>
                <w:b/>
                <w:sz w:val="18"/>
              </w:rPr>
              <w:t>Контрольный результат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0–15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>
              <w:rPr>
                <w:sz w:val="17"/>
              </w:rPr>
              <w:t>Аудит данных; восстановление разделения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>
              <w:rPr>
                <w:sz w:val="17"/>
              </w:rPr>
              <w:t>Три непересекающиеся части, известные поля X и y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15–30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Повторение Pipeline практики №8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>
              <w:rPr>
                <w:sz w:val="17"/>
              </w:rPr>
              <w:t>Конвейер без утечки, одинаковая схема признаков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30–42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>
              <w:rPr>
                <w:sz w:val="17"/>
              </w:rPr>
              <w:t>Линейная регрессия на искусственном примере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>
              <w:rPr>
                <w:sz w:val="17"/>
              </w:rPr>
              <w:t>Уравнение прямой, MSE/RMSE и график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42–55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>
              <w:rPr>
                <w:sz w:val="17"/>
              </w:rPr>
              <w:t>Обучение DummyClassifier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>
              <w:rPr>
                <w:sz w:val="17"/>
              </w:rPr>
              <w:t>Вероятность класса 1 из train, базовые метрики на val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55–75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>
              <w:rPr>
                <w:sz w:val="17"/>
              </w:rPr>
              <w:t>Обучение LogisticRegression и сигмоида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>
              <w:rPr>
                <w:sz w:val="17"/>
              </w:rPr>
              <w:t>Вероятности, метрики, сравнительная таблица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75–85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>
              <w:rPr>
                <w:sz w:val="17"/>
              </w:rPr>
              <w:t>Коэффициенты и проверки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>
              <w:rPr>
                <w:sz w:val="17"/>
              </w:rPr>
              <w:t>Таблица признаков и коэффициентов, assert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85–90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>
              <w:rPr>
                <w:sz w:val="17"/>
              </w:rPr>
              <w:t>Выводы и защита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>
              <w:rPr>
                <w:sz w:val="17"/>
              </w:rPr>
              <w:t>Вывод 5–7 предложений, готовый блокнот</w:t>
            </w:r>
          </w:p>
        </w:tc>
      </w:tr>
    </w:tbl>
    <w:p>
      <w:pPr>
        <w:spacing w:after="0"/>
      </w:pPr>
    </w:p>
    <w:p>
      <w:pPr>
        <w:pStyle w:val="Heading1"/>
      </w:pPr>
      <w:r>
        <w:t>5. Пошаговые задания</w:t>
      </w:r>
    </w:p>
    <w:p>
      <w:pPr>
        <w:pStyle w:val="Heading2"/>
      </w:pPr>
      <w:r>
        <w:t>Шаг 1. Загрузка и аудит</w:t>
      </w:r>
    </w:p>
    <w:p>
      <w:r>
        <w:t>1. Загрузите файл через Google Colab и выполните ячейку подготовки из 09_student.ipynb.</w:t>
      </w:r>
    </w:p>
    <w:p>
      <w:r>
        <w:t>2. Покажите исходный размер, число полных дубликатов, противоречивых меток и размер рабочей копии после документированной фильтрации.</w:t>
      </w:r>
    </w:p>
    <w:p>
      <w:r>
        <w:t>3. Проверьте, что каждое order_id принадлежит ровно одной из трёх частей. Сохраните фиксированный random_state=42, если выполняете реконструкцию разделения.</w:t>
      </w:r>
    </w:p>
    <w:p>
      <w:pPr>
        <w:pStyle w:val="Heading2"/>
      </w:pPr>
      <w:r>
        <w:t>Шаг 2. Признаки и конвейер</w:t>
      </w:r>
    </w:p>
    <w:p>
      <w:r>
        <w:t>1. Используйте из предыдущих работ производные признаки hour_sin, hour_cos и planned_speed_kmh = 60·distance_km/promised_minutes.</w:t>
      </w:r>
    </w:p>
    <w:p>
      <w:r>
        <w:t>2. Сохраните в Pipeline раздельную обработку числовых и категориальных признаков: медиана/индикаторы пропуска/масштабирование и константа/One-Hot.</w:t>
      </w:r>
    </w:p>
    <w:p>
      <w:r>
        <w:t>3. Докажите отсутствующие actual_minutes и late во входной X, а также отсутствие fit на validation/test.</w:t>
      </w:r>
    </w:p>
    <w:p>
      <w:pPr>
        <w:pStyle w:val="Heading2"/>
      </w:pPr>
      <w:r>
        <w:t>Шаг 3. Модель-эталон и первое обучение</w:t>
      </w:r>
    </w:p>
    <w:p>
      <w:r>
        <w:t>1. Выполните линейную регрессию на отдельном искусственном массиве, получите прямую, MSE и RMSE. Поясните, почему демонстрация не измеряет качество классификации заказов.</w:t>
      </w:r>
    </w:p>
    <w:p>
      <w:r>
        <w:t>2. Обучите DummyClassifier(strategy="prior") на train и вычислите вероятности и метрики на validation.</w:t>
      </w:r>
    </w:p>
    <w:p>
      <w:r>
        <w:t>3. Обучите LogisticRegression(C=1, max_iter=3000) на train. Вычислите вероятности для validation и предсказания при t=0,50.</w:t>
      </w:r>
    </w:p>
    <w:p>
      <w:r>
        <w:t>4. Сравните обе модели по нескольким метрикам и объясните, почему улучшение не гарантировано на маленькой выборке.</w:t>
      </w:r>
    </w:p>
    <w:p>
      <w:pPr>
        <w:pStyle w:val="Heading2"/>
      </w:pPr>
      <w:r>
        <w:t>Шаг 4. Параметры модели</w:t>
      </w:r>
    </w:p>
    <w:p>
      <w:r>
        <w:t>1. Постройте график σ(z) и поясните, почему σ(0)=0,5.</w:t>
      </w:r>
    </w:p>
    <w:p>
      <w:r>
        <w:t>2. Выпишите не менее пяти коэффициентов вместе с именами признаков после One-Hot/масштабирования.</w:t>
      </w:r>
    </w:p>
    <w:p>
      <w:r>
        <w:t>3. Опишите, почему коэффициент нельзя без оговорок понимать как причинный эффект и почему сравнение коэффициентов исходных полей и One-Hot может быть некорректным.</w:t>
      </w:r>
    </w:p>
    <w:p>
      <w:pPr>
        <w:pStyle w:val="Heading1"/>
      </w:pPr>
      <w:r>
        <w:t>6. Самостоятельная часть</w:t>
      </w:r>
    </w:p>
    <w:p>
      <w:pPr>
        <w:pStyle w:val="ListBullet"/>
      </w:pPr>
      <w:r>
        <w:t>Добавьте в таблицу отдельный столбец ΔF1 = F1(LogReg) − F1(Dummy). Поясните знак.</w:t>
      </w:r>
    </w:p>
    <w:p>
      <w:pPr>
        <w:pStyle w:val="ListBullet"/>
      </w:pPr>
      <w:r>
        <w:t>Сравните полученные вероятности с долей класса 1 в train: почему Dummy возвращает одинаковую вероятность?</w:t>
      </w:r>
    </w:p>
    <w:p>
      <w:pPr>
        <w:pStyle w:val="ListBullet"/>
      </w:pPr>
      <w:r>
        <w:t>Пересчитайте на демонстрационном массиве ошибку вручную для одного объекта и возведите её в квадрат.</w:t>
      </w:r>
    </w:p>
    <w:p>
      <w:pPr>
        <w:pStyle w:val="ListBullet"/>
      </w:pPr>
      <w:r>
        <w:t>Ответьте письменно, что именно делает train, validation и test в данном эксперименте.</w:t>
      </w:r>
    </w:p>
    <w:p>
      <w:pPr>
        <w:pStyle w:val="Heading1"/>
      </w:pPr>
      <w:r>
        <w:t>7. Структура отчёта и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D9EAF1"/>
          </w:tcPr>
          <w:p>
            <w:r>
              <w:rPr>
                <w:b/>
                <w:sz w:val="18"/>
              </w:rPr>
              <w:t>Раздел отчёта</w:t>
            </w:r>
          </w:p>
        </w:tc>
        <w:tc>
          <w:tcPr>
            <w:tcW w:type="dxa" w:w="6236"/>
            <w:shd w:fill="D9EAF1"/>
          </w:tcPr>
          <w:p>
            <w:r>
              <w:rPr>
                <w:b/>
                <w:sz w:val="18"/>
              </w:rPr>
              <w:t>Что должно быть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Постановка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sz w:val="17"/>
              </w:rPr>
              <w:t>Момент прогноза, целевая метка, перечень входов и исключений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Данные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Размеры частей, очистка, классовые доли, отсутствие пересечений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Формулы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sz w:val="17"/>
              </w:rPr>
              <w:t>Линейная/логистическая регрессии, MSE, RMSE, сигмоида, Log Loss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Эксперимент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sz w:val="17"/>
              </w:rPr>
              <w:t>Таблица двух моделей на validation, графики, значения коэффициентов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Вывод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sz w:val="17"/>
              </w:rPr>
              <w:t>Числовое сравнение и минимум три ограничения, без оценки test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6803"/>
            <w:shd w:fill="D9EAF1"/>
          </w:tcPr>
          <w:p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1701"/>
            <w:shd w:fill="D9EAF1"/>
          </w:tcPr>
          <w:p>
            <w:r>
              <w:rPr>
                <w:b/>
                <w:sz w:val="18"/>
              </w:rPr>
              <w:t>Баллы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sz w:val="17"/>
              </w:rPr>
              <w:t>Корректная подготовка данных и отсутствие утечки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sz w:val="17"/>
              </w:rPr>
              <w:t>Искусственный пример линейной регрессии и объяснение формул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sz w:val="17"/>
              </w:rPr>
              <w:t>Baseline + LogisticRegression, валидное сравнение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sz w:val="17"/>
              </w:rPr>
              <w:t>Графики, коэффициенты и содержательная интерпретация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sz w:val="17"/>
              </w:rPr>
              <w:t>Воспроизводимость и качество отчёта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</w:tr>
    </w:tbl>
    <w:p>
      <w:pPr>
        <w:spacing w:after="0"/>
      </w:pPr>
    </w:p>
    <w:p>
      <w:r>
        <w:t>Файлы сдачи: Группа_Фамилия_З09_Отчет.docx (или PDF), 09_student.ipynb, 09_validation_models.csv, 09_coefficients.csv. Объём отчёта 3–5 страниц без кода и приложений. Срок задаёт преподаватель.</w:t>
      </w:r>
    </w:p>
    <w:p>
      <w:pPr>
        <w:pStyle w:val="Heading1"/>
      </w:pPr>
      <w:r>
        <w:t>8. Контрольные вопросы</w:t>
      </w:r>
    </w:p>
    <w:p>
      <w:pPr>
        <w:pStyle w:val="ListBullet"/>
      </w:pPr>
      <w:r>
        <w:t>Почему алгоритм, всегда выдающий самый частый класс, иногда имеет высокую Accuracy?</w:t>
      </w:r>
    </w:p>
    <w:p>
      <w:pPr>
        <w:pStyle w:val="ListBullet"/>
      </w:pPr>
      <w:r>
        <w:t>Что показывает Log Loss и почему он использует не только метки, но и вероятности?</w:t>
      </w:r>
    </w:p>
    <w:p>
      <w:pPr>
        <w:pStyle w:val="ListBullet"/>
      </w:pPr>
      <w:r>
        <w:t>Почему оценки на validation — не честная итоговая оценка обобщающей способности после выбора модели?</w:t>
      </w:r>
    </w:p>
    <w:p>
      <w:pPr>
        <w:pStyle w:val="ListBullet"/>
      </w:pPr>
      <w:r>
        <w:t>Чем отличается вероятность p от готового бизнес-решения 0/1?</w:t>
      </w:r>
    </w:p>
    <w:p>
      <w:pPr>
        <w:pStyle w:val="ListBullet"/>
      </w:pPr>
      <w:r>
        <w:t>Зачем регуляризация при большом количестве One-Hot признаков?</w:t>
      </w:r>
    </w:p>
    <w:p>
      <w:pPr>
        <w:pStyle w:val="Heading1"/>
      </w:pPr>
      <w:r>
        <w:t>9. Источники и документация</w:t>
      </w:r>
    </w:p>
    <w:p>
      <w:pPr>
        <w:pStyle w:val="ListBullet"/>
      </w:pPr>
      <w:r>
        <w:t>Документация scikit-learn: https://scikit-learn.org/stable/user_guide.html</w:t>
      </w:r>
    </w:p>
    <w:p>
      <w:pPr>
        <w:pStyle w:val="ListBullet"/>
      </w:pPr>
      <w:r>
        <w:t>Pipeline: https://scikit-learn.org/stable/modules/generated/sklearn.pipeline.Pipeline.html</w:t>
      </w:r>
    </w:p>
    <w:p>
      <w:pPr>
        <w:pStyle w:val="ListBullet"/>
      </w:pPr>
      <w:r>
        <w:t>Классификация и метрики: https://scikit-learn.org/stable/modules/model_evaluation.html</w:t>
      </w:r>
    </w:p>
    <w:p>
      <w:pPr>
        <w:pStyle w:val="ListBullet"/>
      </w:pPr>
      <w:r>
        <w:t>Материалы занятий 6–8 и словарь полей data_dictionary.csv (выданы преподавателем).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sz w:val="16"/>
      </w:rPr>
      <w:t xml:space="preserve">Методические материалы  •  В. Мазур, доцент ТюмГУ                       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85D77"/>
        <w:sz w:val="16"/>
      </w:rPr>
      <w:t>ТЮМГУ   /   ТЕХНОЛОГИИ ИСКУССТВЕННОГО ИНТЕЛЛЕКТА —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6" w:lineRule="auto"/>
    </w:pPr>
    <w:rPr>
      <w:rFonts w:ascii="Aptos" w:hAnsi="Aptos"/>
      <w:color w:val="1E2B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5D7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5D7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85D7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